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77" w:rsidRPr="002D7477" w:rsidRDefault="002D7477" w:rsidP="002D7477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2D7477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ГПК РФ Статья 23. Гражданские дела, подсудные мировому судье</w:t>
      </w:r>
    </w:p>
    <w:p w:rsidR="002D7477" w:rsidRPr="002D7477" w:rsidRDefault="002D7477" w:rsidP="002D7477">
      <w:pPr>
        <w:shd w:val="clear" w:color="auto" w:fill="FFFFFF"/>
        <w:spacing w:after="144" w:line="25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2D7477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dst1182"/>
      <w:bookmarkStart w:id="1" w:name="dst100111"/>
      <w:bookmarkStart w:id="2" w:name="dst100115"/>
      <w:bookmarkStart w:id="3" w:name="dst100117"/>
      <w:bookmarkStart w:id="4" w:name="dst100118"/>
      <w:bookmarkStart w:id="5" w:name="dst102240"/>
      <w:bookmarkStart w:id="6" w:name="dst102277"/>
      <w:bookmarkEnd w:id="0"/>
      <w:bookmarkEnd w:id="1"/>
      <w:bookmarkEnd w:id="2"/>
      <w:bookmarkEnd w:id="3"/>
      <w:bookmarkEnd w:id="4"/>
      <w:bookmarkEnd w:id="5"/>
      <w:bookmarkEnd w:id="6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1. Мировой судья рассматривает в качестве суда первой инстанции дела: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dst1183"/>
      <w:bookmarkStart w:id="8" w:name="dst100112"/>
      <w:bookmarkEnd w:id="7"/>
      <w:bookmarkEnd w:id="8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1) о выдаче </w:t>
      </w:r>
      <w:hyperlink r:id="rId4" w:anchor="dst811" w:history="1">
        <w:r w:rsidRPr="002D7477">
          <w:rPr>
            <w:rFonts w:ascii="Arial" w:eastAsia="Times New Roman" w:hAnsi="Arial" w:cs="Arial"/>
            <w:color w:val="666699"/>
            <w:sz w:val="21"/>
            <w:lang w:eastAsia="ru-RU"/>
          </w:rPr>
          <w:t>судебного приказа</w:t>
        </w:r>
      </w:hyperlink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;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dst1184"/>
      <w:bookmarkStart w:id="10" w:name="dst100113"/>
      <w:bookmarkEnd w:id="9"/>
      <w:bookmarkEnd w:id="10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2) о расторжении брака, если между супругами отсутствует спор о детях;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" w:name="dst1185"/>
      <w:bookmarkStart w:id="12" w:name="dst100114"/>
      <w:bookmarkStart w:id="13" w:name="dst102238"/>
      <w:bookmarkStart w:id="14" w:name="dst102276"/>
      <w:bookmarkEnd w:id="11"/>
      <w:bookmarkEnd w:id="12"/>
      <w:bookmarkEnd w:id="13"/>
      <w:bookmarkEnd w:id="14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3) о разделе между супругами совместно нажитого имущества при цене иска, не превышающей пятидесяти тысяч рублей;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dst1186"/>
      <w:bookmarkStart w:id="16" w:name="dst100116"/>
      <w:bookmarkStart w:id="17" w:name="dst102239"/>
      <w:bookmarkStart w:id="18" w:name="dst102278"/>
      <w:bookmarkEnd w:id="15"/>
      <w:bookmarkEnd w:id="16"/>
      <w:bookmarkEnd w:id="17"/>
      <w:bookmarkEnd w:id="18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4)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" w:name="dst1187"/>
      <w:bookmarkEnd w:id="19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5) по имущественным спорам, возникающим в сфере защиты прав потребителей, при цене иска, не превышающей ста тысяч рублей.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(часть 1 в ред. Федерального </w:t>
      </w:r>
      <w:hyperlink r:id="rId5" w:anchor="dst100332" w:history="1">
        <w:r w:rsidRPr="002D7477">
          <w:rPr>
            <w:rFonts w:ascii="Arial" w:eastAsia="Times New Roman" w:hAnsi="Arial" w:cs="Arial"/>
            <w:color w:val="666699"/>
            <w:sz w:val="21"/>
            <w:lang w:eastAsia="ru-RU"/>
          </w:rPr>
          <w:t>закона</w:t>
        </w:r>
      </w:hyperlink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 от 28.11.2018 N 451-ФЗ)</w:t>
      </w:r>
    </w:p>
    <w:p w:rsidR="002D7477" w:rsidRPr="002D7477" w:rsidRDefault="002D7477" w:rsidP="002D747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(</w:t>
      </w:r>
      <w:proofErr w:type="gramStart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см</w:t>
      </w:r>
      <w:proofErr w:type="gramEnd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. текст в предыдущей редакции)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" w:name="dst100119"/>
      <w:bookmarkEnd w:id="20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2. Федеральными законами к подсудности мировых судей могут быть отнесены и другие дела.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" w:name="dst100120"/>
      <w:bookmarkEnd w:id="21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2D7477" w:rsidRPr="002D7477" w:rsidRDefault="002D7477" w:rsidP="002D7477">
      <w:pPr>
        <w:shd w:val="clear" w:color="auto" w:fill="FFFFFF"/>
        <w:spacing w:after="0" w:line="252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2" w:name="dst100121"/>
      <w:bookmarkEnd w:id="22"/>
      <w:r w:rsidRPr="002D7477">
        <w:rPr>
          <w:rFonts w:ascii="Arial" w:eastAsia="Times New Roman" w:hAnsi="Arial" w:cs="Arial"/>
          <w:color w:val="000000"/>
          <w:sz w:val="21"/>
          <w:lang w:eastAsia="ru-RU"/>
        </w:rPr>
        <w:t>4. Споры между мировым судьей и районным судом о подсудности не допускаются.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77"/>
    <w:rsid w:val="002B7BE5"/>
    <w:rsid w:val="002D7477"/>
    <w:rsid w:val="003A1867"/>
    <w:rsid w:val="009126F6"/>
    <w:rsid w:val="00954005"/>
    <w:rsid w:val="00D95BB4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paragraph" w:styleId="1">
    <w:name w:val="heading 1"/>
    <w:basedOn w:val="a"/>
    <w:link w:val="10"/>
    <w:uiPriority w:val="9"/>
    <w:qFormat/>
    <w:rsid w:val="002D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D7477"/>
  </w:style>
  <w:style w:type="character" w:customStyle="1" w:styleId="hl">
    <w:name w:val="hl"/>
    <w:basedOn w:val="a0"/>
    <w:rsid w:val="002D7477"/>
  </w:style>
  <w:style w:type="character" w:customStyle="1" w:styleId="nobr">
    <w:name w:val="nobr"/>
    <w:basedOn w:val="a0"/>
    <w:rsid w:val="002D7477"/>
  </w:style>
  <w:style w:type="character" w:styleId="a3">
    <w:name w:val="Hyperlink"/>
    <w:basedOn w:val="a0"/>
    <w:uiPriority w:val="99"/>
    <w:semiHidden/>
    <w:unhideWhenUsed/>
    <w:rsid w:val="002D7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5745/b62da3aeb315547b6915beadea02920bd7dd4c41/" TargetMode="External"/><Relationship Id="rId4" Type="http://schemas.openxmlformats.org/officeDocument/2006/relationships/hyperlink" Target="http://www.consultant.ru/document/Cons_doc_LAW_370278/5e1a82d55d8520a8d263301e5efa453b39007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2021-01-19T12:32:00Z</dcterms:created>
  <dcterms:modified xsi:type="dcterms:W3CDTF">2021-01-19T12:33:00Z</dcterms:modified>
</cp:coreProperties>
</file>