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5D482" w14:textId="77777777" w:rsidR="007758EE" w:rsidRPr="004D6275" w:rsidRDefault="007758EE" w:rsidP="004D6275">
      <w:pPr>
        <w:pStyle w:val="13"/>
        <w:tabs>
          <w:tab w:val="clear" w:pos="708"/>
        </w:tabs>
        <w:spacing w:before="0" w:line="240" w:lineRule="auto"/>
        <w:ind w:firstLine="0"/>
        <w:jc w:val="center"/>
        <w:rPr>
          <w:color w:val="C00000"/>
          <w:sz w:val="28"/>
          <w:szCs w:val="28"/>
        </w:rPr>
      </w:pPr>
      <w:bookmarkStart w:id="0" w:name="_Toc83039418"/>
      <w:r w:rsidRPr="004D6275">
        <w:rPr>
          <w:noProof/>
          <w:color w:val="C00000"/>
          <w:sz w:val="28"/>
          <w:szCs w:val="28"/>
          <w:lang w:eastAsia="ru-RU"/>
        </w:rPr>
        <w:drawing>
          <wp:inline distT="0" distB="0" distL="0" distR="0" wp14:anchorId="2D87E214" wp14:editId="50F8D296">
            <wp:extent cx="3043555" cy="71691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stretch>
                      <a:fillRect/>
                    </a:stretch>
                  </pic:blipFill>
                  <pic:spPr bwMode="auto">
                    <a:xfrm>
                      <a:off x="0" y="0"/>
                      <a:ext cx="3043555" cy="716915"/>
                    </a:xfrm>
                    <a:prstGeom prst="rect">
                      <a:avLst/>
                    </a:prstGeom>
                  </pic:spPr>
                </pic:pic>
              </a:graphicData>
            </a:graphic>
          </wp:inline>
        </w:drawing>
      </w:r>
    </w:p>
    <w:p w14:paraId="2FA657F2" w14:textId="77777777" w:rsidR="007758EE" w:rsidRPr="004D6275" w:rsidRDefault="007758EE" w:rsidP="004D6275">
      <w:pPr>
        <w:pStyle w:val="13"/>
        <w:tabs>
          <w:tab w:val="clear" w:pos="708"/>
        </w:tabs>
        <w:spacing w:before="0" w:line="240" w:lineRule="auto"/>
        <w:ind w:firstLine="0"/>
        <w:jc w:val="center"/>
        <w:rPr>
          <w:color w:val="C00000"/>
          <w:sz w:val="28"/>
          <w:szCs w:val="28"/>
        </w:rPr>
      </w:pPr>
    </w:p>
    <w:p w14:paraId="1B88ABCB" w14:textId="77777777" w:rsidR="007758EE" w:rsidRPr="004D6275" w:rsidRDefault="007758EE" w:rsidP="004D6275">
      <w:pPr>
        <w:pStyle w:val="13"/>
        <w:tabs>
          <w:tab w:val="clear" w:pos="708"/>
        </w:tabs>
        <w:spacing w:before="0" w:line="240" w:lineRule="auto"/>
        <w:ind w:firstLine="0"/>
        <w:jc w:val="center"/>
        <w:rPr>
          <w:b/>
          <w:color w:val="auto"/>
          <w:sz w:val="28"/>
          <w:szCs w:val="28"/>
        </w:rPr>
      </w:pPr>
      <w:r w:rsidRPr="004D6275">
        <w:rPr>
          <w:b/>
          <w:color w:val="auto"/>
          <w:sz w:val="28"/>
          <w:szCs w:val="28"/>
        </w:rPr>
        <w:t>Общество с ограниченной ответственностью</w:t>
      </w:r>
    </w:p>
    <w:p w14:paraId="65334C28" w14:textId="77777777" w:rsidR="007758EE" w:rsidRPr="004D6275" w:rsidRDefault="007758EE" w:rsidP="004D6275">
      <w:pPr>
        <w:pStyle w:val="13"/>
        <w:tabs>
          <w:tab w:val="clear" w:pos="708"/>
        </w:tabs>
        <w:spacing w:before="0" w:line="240" w:lineRule="auto"/>
        <w:ind w:firstLine="0"/>
        <w:jc w:val="center"/>
        <w:rPr>
          <w:b/>
          <w:color w:val="auto"/>
          <w:sz w:val="28"/>
          <w:szCs w:val="28"/>
        </w:rPr>
      </w:pPr>
      <w:bookmarkStart w:id="1" w:name="_Hlk488662392"/>
      <w:bookmarkEnd w:id="1"/>
      <w:r w:rsidRPr="004D6275">
        <w:rPr>
          <w:b/>
          <w:color w:val="auto"/>
          <w:sz w:val="28"/>
          <w:szCs w:val="28"/>
        </w:rPr>
        <w:t>«АСП-Структура»</w:t>
      </w:r>
    </w:p>
    <w:p w14:paraId="7BFD8A52" w14:textId="77777777" w:rsidR="007758EE" w:rsidRPr="004D6275" w:rsidRDefault="007758EE" w:rsidP="004D6275">
      <w:pPr>
        <w:pStyle w:val="13"/>
        <w:tabs>
          <w:tab w:val="clear" w:pos="708"/>
        </w:tabs>
        <w:spacing w:before="0" w:line="240" w:lineRule="auto"/>
        <w:ind w:firstLine="0"/>
        <w:jc w:val="center"/>
        <w:rPr>
          <w:color w:val="C00000"/>
          <w:sz w:val="28"/>
          <w:szCs w:val="28"/>
        </w:rPr>
      </w:pPr>
    </w:p>
    <w:p w14:paraId="48B06C4A" w14:textId="77777777" w:rsidR="007758EE" w:rsidRPr="004D6275" w:rsidRDefault="007758EE" w:rsidP="004D6275">
      <w:pPr>
        <w:pStyle w:val="13"/>
        <w:tabs>
          <w:tab w:val="clear" w:pos="708"/>
        </w:tabs>
        <w:spacing w:before="0" w:line="240" w:lineRule="auto"/>
        <w:ind w:firstLine="0"/>
        <w:jc w:val="center"/>
        <w:rPr>
          <w:color w:val="C00000"/>
          <w:sz w:val="28"/>
          <w:szCs w:val="28"/>
        </w:rPr>
      </w:pPr>
    </w:p>
    <w:p w14:paraId="33374081" w14:textId="77777777" w:rsidR="007758EE" w:rsidRPr="004D6275" w:rsidRDefault="007758EE" w:rsidP="004D6275">
      <w:pPr>
        <w:pStyle w:val="13"/>
        <w:tabs>
          <w:tab w:val="clear" w:pos="708"/>
        </w:tabs>
        <w:spacing w:before="0" w:line="240" w:lineRule="auto"/>
        <w:ind w:firstLine="0"/>
        <w:jc w:val="center"/>
        <w:rPr>
          <w:color w:val="C00000"/>
          <w:sz w:val="28"/>
          <w:szCs w:val="28"/>
        </w:rPr>
      </w:pPr>
    </w:p>
    <w:p w14:paraId="69B264BC" w14:textId="77777777" w:rsidR="007758EE" w:rsidRPr="004D6275" w:rsidRDefault="007758EE" w:rsidP="004D6275">
      <w:pPr>
        <w:pStyle w:val="13"/>
        <w:tabs>
          <w:tab w:val="clear" w:pos="708"/>
        </w:tabs>
        <w:spacing w:before="0" w:line="240" w:lineRule="auto"/>
        <w:ind w:firstLine="0"/>
        <w:jc w:val="center"/>
        <w:rPr>
          <w:color w:val="C00000"/>
          <w:sz w:val="28"/>
          <w:szCs w:val="28"/>
        </w:rPr>
      </w:pPr>
    </w:p>
    <w:p w14:paraId="7BCF7242" w14:textId="77777777" w:rsidR="007758EE" w:rsidRPr="004D6275" w:rsidRDefault="007758EE" w:rsidP="004D6275">
      <w:pPr>
        <w:pStyle w:val="13"/>
        <w:tabs>
          <w:tab w:val="clear" w:pos="708"/>
        </w:tabs>
        <w:spacing w:before="0" w:line="240" w:lineRule="auto"/>
        <w:ind w:firstLine="0"/>
        <w:jc w:val="center"/>
        <w:rPr>
          <w:color w:val="C00000"/>
          <w:sz w:val="28"/>
          <w:szCs w:val="28"/>
        </w:rPr>
      </w:pPr>
    </w:p>
    <w:p w14:paraId="605F58BE" w14:textId="77777777" w:rsidR="007758EE" w:rsidRPr="004D6275" w:rsidRDefault="007758EE" w:rsidP="004D6275">
      <w:pPr>
        <w:pStyle w:val="13"/>
        <w:tabs>
          <w:tab w:val="clear" w:pos="708"/>
        </w:tabs>
        <w:spacing w:before="0" w:line="240" w:lineRule="auto"/>
        <w:ind w:firstLine="0"/>
        <w:jc w:val="center"/>
        <w:rPr>
          <w:color w:val="C00000"/>
          <w:sz w:val="28"/>
          <w:szCs w:val="28"/>
        </w:rPr>
      </w:pPr>
    </w:p>
    <w:p w14:paraId="44DC5A26" w14:textId="77777777" w:rsidR="004D6275" w:rsidRDefault="004D6275" w:rsidP="004D6275">
      <w:pPr>
        <w:pStyle w:val="13"/>
        <w:tabs>
          <w:tab w:val="clear" w:pos="708"/>
        </w:tabs>
        <w:spacing w:before="0" w:line="240" w:lineRule="auto"/>
        <w:ind w:firstLine="0"/>
        <w:jc w:val="center"/>
        <w:rPr>
          <w:color w:val="C00000"/>
          <w:sz w:val="28"/>
          <w:szCs w:val="28"/>
        </w:rPr>
      </w:pPr>
    </w:p>
    <w:p w14:paraId="547B3793" w14:textId="77777777" w:rsidR="004D6275" w:rsidRPr="004D6275" w:rsidRDefault="004D6275" w:rsidP="004D6275">
      <w:pPr>
        <w:pStyle w:val="13"/>
        <w:tabs>
          <w:tab w:val="clear" w:pos="708"/>
        </w:tabs>
        <w:spacing w:before="0" w:line="240" w:lineRule="auto"/>
        <w:ind w:firstLine="0"/>
        <w:jc w:val="center"/>
        <w:rPr>
          <w:color w:val="C00000"/>
          <w:sz w:val="28"/>
          <w:szCs w:val="28"/>
        </w:rPr>
      </w:pPr>
    </w:p>
    <w:p w14:paraId="160FDF17" w14:textId="77777777" w:rsidR="007758EE" w:rsidRPr="004D6275" w:rsidRDefault="007758EE" w:rsidP="004D6275">
      <w:pPr>
        <w:pStyle w:val="13"/>
        <w:tabs>
          <w:tab w:val="clear" w:pos="708"/>
        </w:tabs>
        <w:spacing w:before="0" w:line="240" w:lineRule="auto"/>
        <w:ind w:firstLine="0"/>
        <w:jc w:val="center"/>
        <w:rPr>
          <w:color w:val="C00000"/>
          <w:sz w:val="28"/>
          <w:szCs w:val="28"/>
        </w:rPr>
      </w:pPr>
    </w:p>
    <w:p w14:paraId="79EE4347" w14:textId="77777777" w:rsidR="007758EE" w:rsidRPr="004D6275" w:rsidRDefault="007758EE" w:rsidP="004D6275">
      <w:pPr>
        <w:pStyle w:val="13"/>
        <w:tabs>
          <w:tab w:val="clear" w:pos="708"/>
        </w:tabs>
        <w:spacing w:before="0" w:line="240" w:lineRule="auto"/>
        <w:ind w:firstLine="0"/>
        <w:jc w:val="center"/>
        <w:rPr>
          <w:color w:val="C00000"/>
          <w:sz w:val="28"/>
          <w:szCs w:val="28"/>
        </w:rPr>
      </w:pPr>
    </w:p>
    <w:p w14:paraId="4497F766" w14:textId="77777777" w:rsidR="007758EE" w:rsidRPr="004D6275" w:rsidRDefault="007758EE" w:rsidP="004D6275">
      <w:pPr>
        <w:pStyle w:val="13"/>
        <w:tabs>
          <w:tab w:val="clear" w:pos="708"/>
        </w:tabs>
        <w:spacing w:before="0" w:line="240" w:lineRule="auto"/>
        <w:ind w:firstLine="0"/>
        <w:jc w:val="center"/>
        <w:rPr>
          <w:color w:val="C00000"/>
          <w:sz w:val="28"/>
          <w:szCs w:val="28"/>
        </w:rPr>
      </w:pPr>
    </w:p>
    <w:p w14:paraId="14FAE098" w14:textId="77777777" w:rsidR="007758EE" w:rsidRPr="004D6275" w:rsidRDefault="007758EE" w:rsidP="004D6275">
      <w:pPr>
        <w:pStyle w:val="13"/>
        <w:tabs>
          <w:tab w:val="clear" w:pos="708"/>
        </w:tabs>
        <w:spacing w:before="0" w:line="240" w:lineRule="auto"/>
        <w:ind w:firstLine="0"/>
        <w:jc w:val="center"/>
        <w:rPr>
          <w:color w:val="C00000"/>
          <w:sz w:val="28"/>
          <w:szCs w:val="28"/>
        </w:rPr>
      </w:pPr>
    </w:p>
    <w:p w14:paraId="7786E734" w14:textId="77777777" w:rsidR="007758EE" w:rsidRPr="00CE73A9" w:rsidRDefault="007758EE" w:rsidP="004D6275">
      <w:pPr>
        <w:pStyle w:val="13"/>
        <w:tabs>
          <w:tab w:val="clear" w:pos="708"/>
        </w:tabs>
        <w:spacing w:before="0" w:line="276" w:lineRule="auto"/>
        <w:ind w:firstLine="0"/>
        <w:jc w:val="center"/>
        <w:rPr>
          <w:b/>
          <w:color w:val="auto"/>
          <w:sz w:val="32"/>
          <w:szCs w:val="32"/>
        </w:rPr>
      </w:pPr>
      <w:r w:rsidRPr="00CE73A9">
        <w:rPr>
          <w:b/>
          <w:color w:val="auto"/>
          <w:sz w:val="32"/>
          <w:szCs w:val="32"/>
        </w:rPr>
        <w:t>МЕСТНЫЕ НОРМАТИВЫ ГРАДОСТРОИТЕЛЬНОГО ПРОЕКТИРОВАНИЯ</w:t>
      </w:r>
    </w:p>
    <w:p w14:paraId="0D60BABE" w14:textId="77777777" w:rsidR="007758EE" w:rsidRPr="00CE73A9" w:rsidRDefault="007758EE" w:rsidP="004D6275">
      <w:pPr>
        <w:pStyle w:val="13"/>
        <w:tabs>
          <w:tab w:val="clear" w:pos="708"/>
        </w:tabs>
        <w:spacing w:before="0" w:line="276" w:lineRule="auto"/>
        <w:ind w:firstLine="0"/>
        <w:jc w:val="center"/>
        <w:rPr>
          <w:b/>
          <w:color w:val="auto"/>
          <w:sz w:val="32"/>
          <w:szCs w:val="32"/>
        </w:rPr>
      </w:pPr>
      <w:r w:rsidRPr="00CE73A9">
        <w:rPr>
          <w:b/>
          <w:color w:val="auto"/>
          <w:sz w:val="32"/>
          <w:szCs w:val="32"/>
        </w:rPr>
        <w:t>ЧАЙКОВСКОГО ГОРОДСКОГО ОКРУГА</w:t>
      </w:r>
    </w:p>
    <w:p w14:paraId="52E8C072" w14:textId="77777777" w:rsidR="007758EE" w:rsidRPr="00CE73A9" w:rsidRDefault="007758EE" w:rsidP="004D6275">
      <w:pPr>
        <w:pStyle w:val="13"/>
        <w:tabs>
          <w:tab w:val="clear" w:pos="708"/>
        </w:tabs>
        <w:spacing w:before="0" w:line="276" w:lineRule="auto"/>
        <w:ind w:firstLine="0"/>
        <w:jc w:val="center"/>
        <w:rPr>
          <w:b/>
          <w:color w:val="auto"/>
          <w:sz w:val="32"/>
          <w:szCs w:val="32"/>
        </w:rPr>
      </w:pPr>
      <w:r w:rsidRPr="00CE73A9">
        <w:rPr>
          <w:b/>
          <w:color w:val="auto"/>
          <w:sz w:val="32"/>
          <w:szCs w:val="32"/>
        </w:rPr>
        <w:t>ПЕРМСКОГО КРАЯ</w:t>
      </w:r>
    </w:p>
    <w:p w14:paraId="462BC2CF" w14:textId="77777777" w:rsidR="007758EE" w:rsidRPr="004D6275" w:rsidRDefault="007758EE" w:rsidP="004D6275">
      <w:pPr>
        <w:pStyle w:val="13"/>
        <w:tabs>
          <w:tab w:val="clear" w:pos="708"/>
        </w:tabs>
        <w:spacing w:before="0" w:line="240" w:lineRule="auto"/>
        <w:ind w:firstLine="0"/>
        <w:jc w:val="center"/>
        <w:rPr>
          <w:b/>
          <w:caps/>
          <w:color w:val="C00000"/>
          <w:sz w:val="28"/>
          <w:szCs w:val="28"/>
        </w:rPr>
      </w:pPr>
    </w:p>
    <w:p w14:paraId="17DD6089" w14:textId="77777777" w:rsidR="007758EE" w:rsidRPr="004D6275" w:rsidRDefault="007758EE" w:rsidP="004D6275">
      <w:pPr>
        <w:pStyle w:val="13"/>
        <w:tabs>
          <w:tab w:val="clear" w:pos="708"/>
        </w:tabs>
        <w:spacing w:before="0" w:line="240" w:lineRule="auto"/>
        <w:ind w:firstLine="0"/>
        <w:jc w:val="center"/>
        <w:rPr>
          <w:b/>
          <w:caps/>
          <w:color w:val="C00000"/>
          <w:sz w:val="28"/>
          <w:szCs w:val="28"/>
        </w:rPr>
      </w:pPr>
    </w:p>
    <w:p w14:paraId="22CD1960" w14:textId="77777777" w:rsidR="007758EE" w:rsidRPr="004D6275" w:rsidRDefault="007758EE" w:rsidP="004D6275">
      <w:pPr>
        <w:pStyle w:val="13"/>
        <w:shd w:val="clear" w:color="auto" w:fill="FFFFFF"/>
        <w:tabs>
          <w:tab w:val="clear" w:pos="708"/>
        </w:tabs>
        <w:overflowPunct w:val="0"/>
        <w:spacing w:before="0" w:line="240" w:lineRule="auto"/>
        <w:ind w:firstLine="0"/>
        <w:jc w:val="center"/>
        <w:textAlignment w:val="baseline"/>
        <w:rPr>
          <w:b/>
          <w:color w:val="C00000"/>
          <w:sz w:val="28"/>
          <w:szCs w:val="28"/>
        </w:rPr>
      </w:pPr>
    </w:p>
    <w:p w14:paraId="315334CB" w14:textId="77777777" w:rsidR="007758EE" w:rsidRDefault="007758EE" w:rsidP="004D6275">
      <w:pPr>
        <w:pStyle w:val="13"/>
        <w:shd w:val="clear" w:color="auto" w:fill="FFFFFF"/>
        <w:tabs>
          <w:tab w:val="clear" w:pos="708"/>
        </w:tabs>
        <w:overflowPunct w:val="0"/>
        <w:spacing w:before="0" w:line="240" w:lineRule="auto"/>
        <w:ind w:firstLine="0"/>
        <w:jc w:val="center"/>
        <w:textAlignment w:val="baseline"/>
        <w:rPr>
          <w:color w:val="C00000"/>
          <w:sz w:val="28"/>
          <w:szCs w:val="28"/>
        </w:rPr>
      </w:pPr>
    </w:p>
    <w:p w14:paraId="601D1D12" w14:textId="77777777" w:rsidR="00CE73A9" w:rsidRDefault="00CE73A9" w:rsidP="004D6275">
      <w:pPr>
        <w:pStyle w:val="13"/>
        <w:shd w:val="clear" w:color="auto" w:fill="FFFFFF"/>
        <w:tabs>
          <w:tab w:val="clear" w:pos="708"/>
        </w:tabs>
        <w:overflowPunct w:val="0"/>
        <w:spacing w:before="0" w:line="240" w:lineRule="auto"/>
        <w:ind w:firstLine="0"/>
        <w:jc w:val="center"/>
        <w:textAlignment w:val="baseline"/>
        <w:rPr>
          <w:color w:val="C00000"/>
          <w:sz w:val="28"/>
          <w:szCs w:val="28"/>
        </w:rPr>
      </w:pPr>
    </w:p>
    <w:p w14:paraId="57F126C3" w14:textId="77777777" w:rsidR="00CE73A9" w:rsidRPr="004D6275" w:rsidRDefault="00CE73A9" w:rsidP="004D6275">
      <w:pPr>
        <w:pStyle w:val="13"/>
        <w:shd w:val="clear" w:color="auto" w:fill="FFFFFF"/>
        <w:tabs>
          <w:tab w:val="clear" w:pos="708"/>
        </w:tabs>
        <w:overflowPunct w:val="0"/>
        <w:spacing w:before="0" w:line="240" w:lineRule="auto"/>
        <w:ind w:firstLine="0"/>
        <w:jc w:val="center"/>
        <w:textAlignment w:val="baseline"/>
        <w:rPr>
          <w:color w:val="C00000"/>
          <w:sz w:val="28"/>
          <w:szCs w:val="28"/>
        </w:rPr>
      </w:pPr>
    </w:p>
    <w:p w14:paraId="5968DDE8" w14:textId="77777777" w:rsidR="007758EE" w:rsidRDefault="007758EE" w:rsidP="004D6275">
      <w:pPr>
        <w:pStyle w:val="13"/>
        <w:tabs>
          <w:tab w:val="clear" w:pos="708"/>
        </w:tabs>
        <w:spacing w:before="0" w:line="240" w:lineRule="auto"/>
        <w:ind w:firstLine="0"/>
        <w:jc w:val="center"/>
        <w:rPr>
          <w:color w:val="C00000"/>
          <w:sz w:val="28"/>
          <w:szCs w:val="28"/>
        </w:rPr>
      </w:pPr>
    </w:p>
    <w:p w14:paraId="2715E9AB" w14:textId="77777777" w:rsidR="004D6275" w:rsidRDefault="004D6275" w:rsidP="004D6275">
      <w:pPr>
        <w:pStyle w:val="13"/>
        <w:tabs>
          <w:tab w:val="clear" w:pos="708"/>
        </w:tabs>
        <w:spacing w:before="0" w:line="240" w:lineRule="auto"/>
        <w:ind w:firstLine="0"/>
        <w:jc w:val="center"/>
        <w:rPr>
          <w:color w:val="C00000"/>
          <w:sz w:val="28"/>
          <w:szCs w:val="28"/>
        </w:rPr>
      </w:pPr>
    </w:p>
    <w:p w14:paraId="0EB21D8A" w14:textId="77777777" w:rsidR="004D6275" w:rsidRDefault="004D6275" w:rsidP="004D6275">
      <w:pPr>
        <w:pStyle w:val="13"/>
        <w:tabs>
          <w:tab w:val="clear" w:pos="708"/>
        </w:tabs>
        <w:spacing w:before="0" w:line="240" w:lineRule="auto"/>
        <w:ind w:firstLine="0"/>
        <w:jc w:val="center"/>
        <w:rPr>
          <w:color w:val="C00000"/>
          <w:sz w:val="28"/>
          <w:szCs w:val="28"/>
        </w:rPr>
      </w:pPr>
    </w:p>
    <w:p w14:paraId="6223F77F" w14:textId="77777777" w:rsidR="004D6275" w:rsidRDefault="004D6275" w:rsidP="004D6275">
      <w:pPr>
        <w:pStyle w:val="13"/>
        <w:tabs>
          <w:tab w:val="clear" w:pos="708"/>
        </w:tabs>
        <w:spacing w:before="0" w:line="240" w:lineRule="auto"/>
        <w:ind w:firstLine="0"/>
        <w:jc w:val="center"/>
        <w:rPr>
          <w:color w:val="C00000"/>
          <w:sz w:val="28"/>
          <w:szCs w:val="28"/>
        </w:rPr>
      </w:pPr>
    </w:p>
    <w:p w14:paraId="18DA9E1A" w14:textId="77777777" w:rsidR="00CE73A9" w:rsidRDefault="00CE73A9" w:rsidP="004D6275">
      <w:pPr>
        <w:pStyle w:val="13"/>
        <w:tabs>
          <w:tab w:val="clear" w:pos="708"/>
        </w:tabs>
        <w:spacing w:before="0" w:line="240" w:lineRule="auto"/>
        <w:ind w:firstLine="0"/>
        <w:jc w:val="center"/>
        <w:rPr>
          <w:color w:val="C00000"/>
          <w:sz w:val="28"/>
          <w:szCs w:val="28"/>
        </w:rPr>
      </w:pPr>
    </w:p>
    <w:p w14:paraId="15F0128E" w14:textId="77777777" w:rsidR="007758EE" w:rsidRPr="004D6275" w:rsidRDefault="007758EE" w:rsidP="004D6275">
      <w:pPr>
        <w:pStyle w:val="13"/>
        <w:tabs>
          <w:tab w:val="clear" w:pos="708"/>
        </w:tabs>
        <w:spacing w:before="0" w:line="240" w:lineRule="auto"/>
        <w:ind w:firstLine="0"/>
        <w:jc w:val="center"/>
        <w:rPr>
          <w:color w:val="C00000"/>
          <w:sz w:val="28"/>
          <w:szCs w:val="28"/>
        </w:rPr>
      </w:pPr>
    </w:p>
    <w:p w14:paraId="36049386" w14:textId="77777777" w:rsidR="007758EE" w:rsidRPr="004D6275" w:rsidRDefault="007758EE" w:rsidP="004D6275">
      <w:pPr>
        <w:pStyle w:val="13"/>
        <w:tabs>
          <w:tab w:val="clear" w:pos="708"/>
        </w:tabs>
        <w:spacing w:before="0" w:line="240" w:lineRule="auto"/>
        <w:ind w:firstLine="0"/>
        <w:jc w:val="center"/>
        <w:rPr>
          <w:color w:val="C00000"/>
          <w:sz w:val="28"/>
          <w:szCs w:val="28"/>
        </w:rPr>
      </w:pPr>
    </w:p>
    <w:p w14:paraId="689C4F86" w14:textId="77777777" w:rsidR="007758EE" w:rsidRDefault="007758EE" w:rsidP="004D6275">
      <w:pPr>
        <w:pStyle w:val="13"/>
        <w:tabs>
          <w:tab w:val="clear" w:pos="708"/>
        </w:tabs>
        <w:spacing w:before="0" w:line="240" w:lineRule="auto"/>
        <w:ind w:firstLine="0"/>
        <w:jc w:val="center"/>
        <w:rPr>
          <w:color w:val="C00000"/>
          <w:sz w:val="28"/>
          <w:szCs w:val="28"/>
        </w:rPr>
      </w:pPr>
    </w:p>
    <w:p w14:paraId="4FA3AB55" w14:textId="77777777" w:rsidR="004D6275" w:rsidRPr="004D6275" w:rsidRDefault="004D6275" w:rsidP="004D6275">
      <w:pPr>
        <w:pStyle w:val="13"/>
        <w:tabs>
          <w:tab w:val="clear" w:pos="708"/>
        </w:tabs>
        <w:spacing w:before="0" w:line="240" w:lineRule="auto"/>
        <w:ind w:firstLine="0"/>
        <w:jc w:val="center"/>
        <w:rPr>
          <w:color w:val="C00000"/>
          <w:sz w:val="28"/>
          <w:szCs w:val="28"/>
        </w:rPr>
      </w:pPr>
    </w:p>
    <w:p w14:paraId="54F0CC0C" w14:textId="77777777" w:rsidR="007758EE" w:rsidRPr="004D6275" w:rsidRDefault="007758EE" w:rsidP="004D6275">
      <w:pPr>
        <w:pStyle w:val="13"/>
        <w:tabs>
          <w:tab w:val="clear" w:pos="708"/>
        </w:tabs>
        <w:spacing w:before="0" w:line="240" w:lineRule="auto"/>
        <w:ind w:firstLine="0"/>
        <w:jc w:val="center"/>
        <w:rPr>
          <w:color w:val="C00000"/>
          <w:sz w:val="28"/>
          <w:szCs w:val="28"/>
        </w:rPr>
      </w:pPr>
    </w:p>
    <w:p w14:paraId="34D0BEFA" w14:textId="77777777" w:rsidR="007758EE" w:rsidRPr="004D6275" w:rsidRDefault="007758EE" w:rsidP="004D6275">
      <w:pPr>
        <w:pStyle w:val="13"/>
        <w:tabs>
          <w:tab w:val="clear" w:pos="708"/>
        </w:tabs>
        <w:spacing w:before="0" w:line="240" w:lineRule="auto"/>
        <w:ind w:firstLine="0"/>
        <w:jc w:val="center"/>
        <w:rPr>
          <w:color w:val="C00000"/>
          <w:sz w:val="28"/>
          <w:szCs w:val="28"/>
        </w:rPr>
      </w:pPr>
    </w:p>
    <w:p w14:paraId="473B55C3" w14:textId="77777777" w:rsidR="007758EE" w:rsidRPr="004D6275" w:rsidRDefault="007758EE" w:rsidP="004D6275">
      <w:pPr>
        <w:pStyle w:val="13"/>
        <w:tabs>
          <w:tab w:val="clear" w:pos="708"/>
        </w:tabs>
        <w:spacing w:before="0" w:line="240" w:lineRule="auto"/>
        <w:ind w:firstLine="0"/>
        <w:jc w:val="center"/>
        <w:rPr>
          <w:color w:val="C00000"/>
          <w:sz w:val="28"/>
          <w:szCs w:val="28"/>
        </w:rPr>
      </w:pPr>
    </w:p>
    <w:p w14:paraId="4A55E49E" w14:textId="77777777" w:rsidR="007758EE" w:rsidRPr="004D6275" w:rsidRDefault="007758EE" w:rsidP="004D6275">
      <w:pPr>
        <w:pStyle w:val="13"/>
        <w:tabs>
          <w:tab w:val="clear" w:pos="708"/>
        </w:tabs>
        <w:spacing w:before="0" w:line="240" w:lineRule="auto"/>
        <w:ind w:firstLine="0"/>
        <w:jc w:val="center"/>
        <w:rPr>
          <w:color w:val="C00000"/>
          <w:sz w:val="28"/>
          <w:szCs w:val="28"/>
        </w:rPr>
      </w:pPr>
    </w:p>
    <w:p w14:paraId="5C3065E0" w14:textId="77777777" w:rsidR="007758EE" w:rsidRPr="004D6275" w:rsidRDefault="007758EE" w:rsidP="004D6275">
      <w:pPr>
        <w:pStyle w:val="13"/>
        <w:tabs>
          <w:tab w:val="clear" w:pos="708"/>
        </w:tabs>
        <w:spacing w:before="0" w:line="240" w:lineRule="auto"/>
        <w:ind w:firstLine="0"/>
        <w:jc w:val="center"/>
        <w:rPr>
          <w:b/>
          <w:color w:val="auto"/>
          <w:sz w:val="28"/>
          <w:szCs w:val="28"/>
        </w:rPr>
        <w:sectPr w:rsidR="007758EE" w:rsidRPr="004D6275">
          <w:footerReference w:type="default" r:id="rId9"/>
          <w:pgSz w:w="11906" w:h="16838"/>
          <w:pgMar w:top="1134" w:right="850" w:bottom="1134" w:left="1701" w:header="708" w:footer="708" w:gutter="0"/>
          <w:cols w:space="708"/>
          <w:docGrid w:linePitch="360"/>
        </w:sectPr>
      </w:pPr>
      <w:r w:rsidRPr="004D6275">
        <w:rPr>
          <w:b/>
          <w:color w:val="auto"/>
          <w:sz w:val="28"/>
          <w:szCs w:val="28"/>
        </w:rPr>
        <w:t>Санкт-Петербург 202</w:t>
      </w:r>
      <w:r w:rsidR="0088572E" w:rsidRPr="004D6275">
        <w:rPr>
          <w:b/>
          <w:color w:val="auto"/>
          <w:sz w:val="28"/>
          <w:szCs w:val="28"/>
        </w:rPr>
        <w:t>2</w:t>
      </w:r>
      <w:r w:rsidRPr="004D6275">
        <w:rPr>
          <w:b/>
          <w:color w:val="auto"/>
          <w:sz w:val="28"/>
          <w:szCs w:val="28"/>
        </w:rPr>
        <w:t xml:space="preserve"> г.</w:t>
      </w:r>
    </w:p>
    <w:sdt>
      <w:sdtPr>
        <w:rPr>
          <w:rFonts w:asciiTheme="minorHAnsi" w:eastAsiaTheme="minorHAnsi" w:hAnsiTheme="minorHAnsi" w:cstheme="minorBidi"/>
          <w:b w:val="0"/>
          <w:color w:val="C00000"/>
          <w:sz w:val="22"/>
          <w:szCs w:val="28"/>
          <w:lang w:eastAsia="en-US"/>
        </w:rPr>
        <w:id w:val="884298488"/>
        <w:docPartObj>
          <w:docPartGallery w:val="Table of Contents"/>
          <w:docPartUnique/>
        </w:docPartObj>
      </w:sdtPr>
      <w:sdtEndPr>
        <w:rPr>
          <w:rFonts w:ascii="Times New Roman" w:hAnsi="Times New Roman" w:cs="Times New Roman"/>
          <w:color w:val="auto"/>
          <w:sz w:val="28"/>
        </w:rPr>
      </w:sdtEndPr>
      <w:sdtContent>
        <w:p w14:paraId="47C13278" w14:textId="77777777" w:rsidR="007758EE" w:rsidRPr="004D6275" w:rsidRDefault="007758EE" w:rsidP="006F4FD3">
          <w:pPr>
            <w:pStyle w:val="af2"/>
            <w:spacing w:line="240" w:lineRule="auto"/>
            <w:rPr>
              <w:szCs w:val="28"/>
            </w:rPr>
          </w:pPr>
          <w:r w:rsidRPr="004D6275">
            <w:rPr>
              <w:szCs w:val="28"/>
            </w:rPr>
            <w:t>СОДЕРЖАНИЕ</w:t>
          </w:r>
        </w:p>
        <w:p w14:paraId="59B9F53E" w14:textId="15374160" w:rsidR="00BE3641" w:rsidRPr="00BE3641" w:rsidRDefault="007758EE" w:rsidP="00BE3641">
          <w:pPr>
            <w:pStyle w:val="12"/>
            <w:spacing w:before="0" w:after="0"/>
            <w:rPr>
              <w:rFonts w:ascii="Times New Roman" w:eastAsiaTheme="minorEastAsia" w:hAnsi="Times New Roman" w:cs="Times New Roman"/>
              <w:noProof/>
              <w:sz w:val="28"/>
              <w:szCs w:val="28"/>
              <w:lang w:eastAsia="ru-RU"/>
            </w:rPr>
          </w:pPr>
          <w:r w:rsidRPr="00BE3641">
            <w:rPr>
              <w:rFonts w:ascii="Times New Roman" w:hAnsi="Times New Roman" w:cs="Times New Roman"/>
              <w:b/>
              <w:bCs/>
              <w:color w:val="C00000"/>
              <w:sz w:val="28"/>
              <w:szCs w:val="28"/>
            </w:rPr>
            <w:fldChar w:fldCharType="begin"/>
          </w:r>
          <w:r w:rsidRPr="00BE3641">
            <w:rPr>
              <w:rFonts w:ascii="Times New Roman" w:hAnsi="Times New Roman" w:cs="Times New Roman"/>
              <w:b/>
              <w:bCs/>
              <w:color w:val="C00000"/>
              <w:sz w:val="28"/>
              <w:szCs w:val="28"/>
            </w:rPr>
            <w:instrText xml:space="preserve"> TOC \o "1-3" \h \z \u </w:instrText>
          </w:r>
          <w:r w:rsidRPr="00BE3641">
            <w:rPr>
              <w:rFonts w:ascii="Times New Roman" w:hAnsi="Times New Roman" w:cs="Times New Roman"/>
              <w:b/>
              <w:bCs/>
              <w:color w:val="C00000"/>
              <w:sz w:val="28"/>
              <w:szCs w:val="28"/>
            </w:rPr>
            <w:fldChar w:fldCharType="separate"/>
          </w:r>
          <w:hyperlink w:anchor="_Toc112403860" w:history="1">
            <w:r w:rsidR="00BE3641" w:rsidRPr="00BE3641">
              <w:rPr>
                <w:rStyle w:val="af3"/>
                <w:rFonts w:ascii="Times New Roman" w:hAnsi="Times New Roman" w:cs="Times New Roman"/>
                <w:noProof/>
                <w:sz w:val="28"/>
                <w:szCs w:val="28"/>
              </w:rPr>
              <w:t>Введение</w:t>
            </w:r>
            <w:r w:rsidR="00BE3641" w:rsidRPr="00BE3641">
              <w:rPr>
                <w:rFonts w:ascii="Times New Roman" w:hAnsi="Times New Roman" w:cs="Times New Roman"/>
                <w:noProof/>
                <w:webHidden/>
                <w:sz w:val="28"/>
                <w:szCs w:val="28"/>
              </w:rPr>
              <w:tab/>
            </w:r>
            <w:r w:rsidR="00BE3641" w:rsidRPr="00BE3641">
              <w:rPr>
                <w:rFonts w:ascii="Times New Roman" w:hAnsi="Times New Roman" w:cs="Times New Roman"/>
                <w:noProof/>
                <w:webHidden/>
                <w:sz w:val="28"/>
                <w:szCs w:val="28"/>
              </w:rPr>
              <w:fldChar w:fldCharType="begin"/>
            </w:r>
            <w:r w:rsidR="00BE3641" w:rsidRPr="00BE3641">
              <w:rPr>
                <w:rFonts w:ascii="Times New Roman" w:hAnsi="Times New Roman" w:cs="Times New Roman"/>
                <w:noProof/>
                <w:webHidden/>
                <w:sz w:val="28"/>
                <w:szCs w:val="28"/>
              </w:rPr>
              <w:instrText xml:space="preserve"> PAGEREF _Toc112403860 \h </w:instrText>
            </w:r>
            <w:r w:rsidR="00BE3641" w:rsidRPr="00BE3641">
              <w:rPr>
                <w:rFonts w:ascii="Times New Roman" w:hAnsi="Times New Roman" w:cs="Times New Roman"/>
                <w:noProof/>
                <w:webHidden/>
                <w:sz w:val="28"/>
                <w:szCs w:val="28"/>
              </w:rPr>
            </w:r>
            <w:r w:rsidR="00BE3641" w:rsidRPr="00BE3641">
              <w:rPr>
                <w:rFonts w:ascii="Times New Roman" w:hAnsi="Times New Roman" w:cs="Times New Roman"/>
                <w:noProof/>
                <w:webHidden/>
                <w:sz w:val="28"/>
                <w:szCs w:val="28"/>
              </w:rPr>
              <w:fldChar w:fldCharType="separate"/>
            </w:r>
            <w:r w:rsidR="00A535BB">
              <w:rPr>
                <w:rFonts w:ascii="Times New Roman" w:hAnsi="Times New Roman" w:cs="Times New Roman"/>
                <w:noProof/>
                <w:webHidden/>
                <w:sz w:val="28"/>
                <w:szCs w:val="28"/>
              </w:rPr>
              <w:t>4</w:t>
            </w:r>
            <w:r w:rsidR="00BE3641" w:rsidRPr="00BE3641">
              <w:rPr>
                <w:rFonts w:ascii="Times New Roman" w:hAnsi="Times New Roman" w:cs="Times New Roman"/>
                <w:noProof/>
                <w:webHidden/>
                <w:sz w:val="28"/>
                <w:szCs w:val="28"/>
              </w:rPr>
              <w:fldChar w:fldCharType="end"/>
            </w:r>
          </w:hyperlink>
        </w:p>
        <w:p w14:paraId="4E022895" w14:textId="1CEF5407" w:rsidR="00BE3641" w:rsidRPr="00BE3641" w:rsidRDefault="00000000" w:rsidP="00BE3641">
          <w:pPr>
            <w:pStyle w:val="12"/>
            <w:spacing w:before="0" w:after="0"/>
            <w:rPr>
              <w:rFonts w:ascii="Times New Roman" w:eastAsiaTheme="minorEastAsia" w:hAnsi="Times New Roman" w:cs="Times New Roman"/>
              <w:noProof/>
              <w:sz w:val="28"/>
              <w:szCs w:val="28"/>
              <w:lang w:eastAsia="ru-RU"/>
            </w:rPr>
          </w:pPr>
          <w:hyperlink w:anchor="_Toc112403861" w:history="1">
            <w:r w:rsidR="00BE3641" w:rsidRPr="00BE3641">
              <w:rPr>
                <w:rStyle w:val="af3"/>
                <w:rFonts w:ascii="Times New Roman" w:hAnsi="Times New Roman" w:cs="Times New Roman"/>
                <w:noProof/>
                <w:sz w:val="28"/>
                <w:szCs w:val="28"/>
              </w:rPr>
              <w:t>1.</w:t>
            </w:r>
            <w:r w:rsidR="00BE3641" w:rsidRPr="00BE3641">
              <w:rPr>
                <w:rFonts w:ascii="Times New Roman" w:eastAsiaTheme="minorEastAsia" w:hAnsi="Times New Roman" w:cs="Times New Roman"/>
                <w:noProof/>
                <w:sz w:val="28"/>
                <w:szCs w:val="28"/>
                <w:lang w:eastAsia="ru-RU"/>
              </w:rPr>
              <w:tab/>
            </w:r>
            <w:r w:rsidR="00BE3641" w:rsidRPr="00BE3641">
              <w:rPr>
                <w:rStyle w:val="af3"/>
                <w:rFonts w:ascii="Times New Roman" w:hAnsi="Times New Roman" w:cs="Times New Roman"/>
                <w:noProof/>
                <w:sz w:val="28"/>
                <w:szCs w:val="28"/>
              </w:rPr>
              <w:t>Основная часть.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w:t>
            </w:r>
            <w:r w:rsidR="00BE3641" w:rsidRPr="00BE3641">
              <w:rPr>
                <w:rFonts w:ascii="Times New Roman" w:hAnsi="Times New Roman" w:cs="Times New Roman"/>
                <w:noProof/>
                <w:webHidden/>
                <w:sz w:val="28"/>
                <w:szCs w:val="28"/>
              </w:rPr>
              <w:tab/>
            </w:r>
            <w:r w:rsidR="00BE3641" w:rsidRPr="00BE3641">
              <w:rPr>
                <w:rFonts w:ascii="Times New Roman" w:hAnsi="Times New Roman" w:cs="Times New Roman"/>
                <w:noProof/>
                <w:webHidden/>
                <w:sz w:val="28"/>
                <w:szCs w:val="28"/>
              </w:rPr>
              <w:fldChar w:fldCharType="begin"/>
            </w:r>
            <w:r w:rsidR="00BE3641" w:rsidRPr="00BE3641">
              <w:rPr>
                <w:rFonts w:ascii="Times New Roman" w:hAnsi="Times New Roman" w:cs="Times New Roman"/>
                <w:noProof/>
                <w:webHidden/>
                <w:sz w:val="28"/>
                <w:szCs w:val="28"/>
              </w:rPr>
              <w:instrText xml:space="preserve"> PAGEREF _Toc112403861 \h </w:instrText>
            </w:r>
            <w:r w:rsidR="00BE3641" w:rsidRPr="00BE3641">
              <w:rPr>
                <w:rFonts w:ascii="Times New Roman" w:hAnsi="Times New Roman" w:cs="Times New Roman"/>
                <w:noProof/>
                <w:webHidden/>
                <w:sz w:val="28"/>
                <w:szCs w:val="28"/>
              </w:rPr>
            </w:r>
            <w:r w:rsidR="00BE3641" w:rsidRPr="00BE3641">
              <w:rPr>
                <w:rFonts w:ascii="Times New Roman" w:hAnsi="Times New Roman" w:cs="Times New Roman"/>
                <w:noProof/>
                <w:webHidden/>
                <w:sz w:val="28"/>
                <w:szCs w:val="28"/>
              </w:rPr>
              <w:fldChar w:fldCharType="separate"/>
            </w:r>
            <w:r w:rsidR="00A535BB">
              <w:rPr>
                <w:rFonts w:ascii="Times New Roman" w:hAnsi="Times New Roman" w:cs="Times New Roman"/>
                <w:noProof/>
                <w:webHidden/>
                <w:sz w:val="28"/>
                <w:szCs w:val="28"/>
              </w:rPr>
              <w:t>6</w:t>
            </w:r>
            <w:r w:rsidR="00BE3641" w:rsidRPr="00BE3641">
              <w:rPr>
                <w:rFonts w:ascii="Times New Roman" w:hAnsi="Times New Roman" w:cs="Times New Roman"/>
                <w:noProof/>
                <w:webHidden/>
                <w:sz w:val="28"/>
                <w:szCs w:val="28"/>
              </w:rPr>
              <w:fldChar w:fldCharType="end"/>
            </w:r>
          </w:hyperlink>
        </w:p>
        <w:p w14:paraId="43DBCCE5" w14:textId="226B1A2D" w:rsidR="00BE3641" w:rsidRPr="00BE3641" w:rsidRDefault="00000000" w:rsidP="00BE3641">
          <w:pPr>
            <w:pStyle w:val="22"/>
            <w:rPr>
              <w:rFonts w:ascii="Times New Roman" w:eastAsiaTheme="minorEastAsia" w:hAnsi="Times New Roman" w:cs="Times New Roman"/>
              <w:noProof/>
              <w:sz w:val="28"/>
              <w:szCs w:val="28"/>
              <w:lang w:eastAsia="ru-RU"/>
            </w:rPr>
          </w:pPr>
          <w:hyperlink w:anchor="_Toc112403862" w:history="1">
            <w:r w:rsidR="00BE3641" w:rsidRPr="00BE3641">
              <w:rPr>
                <w:rStyle w:val="af3"/>
                <w:rFonts w:ascii="Times New Roman" w:hAnsi="Times New Roman" w:cs="Times New Roman"/>
                <w:noProof/>
                <w:sz w:val="28"/>
                <w:szCs w:val="28"/>
              </w:rPr>
              <w:t>1.1. Расчетные показатели минимально допустимого уровня обеспеченности объектами местного значения городского округа в области электро-, тепло-, газо- и водоснабжения населения, водоотведения и показатели максимально допустимого уровня территориальной доступности таких объектов</w:t>
            </w:r>
            <w:r w:rsidR="00BE3641" w:rsidRPr="00BE3641">
              <w:rPr>
                <w:rFonts w:ascii="Times New Roman" w:hAnsi="Times New Roman" w:cs="Times New Roman"/>
                <w:noProof/>
                <w:webHidden/>
                <w:sz w:val="28"/>
                <w:szCs w:val="28"/>
              </w:rPr>
              <w:tab/>
            </w:r>
            <w:r w:rsidR="00BE3641" w:rsidRPr="00BE3641">
              <w:rPr>
                <w:rFonts w:ascii="Times New Roman" w:hAnsi="Times New Roman" w:cs="Times New Roman"/>
                <w:noProof/>
                <w:webHidden/>
                <w:sz w:val="28"/>
                <w:szCs w:val="28"/>
              </w:rPr>
              <w:fldChar w:fldCharType="begin"/>
            </w:r>
            <w:r w:rsidR="00BE3641" w:rsidRPr="00BE3641">
              <w:rPr>
                <w:rFonts w:ascii="Times New Roman" w:hAnsi="Times New Roman" w:cs="Times New Roman"/>
                <w:noProof/>
                <w:webHidden/>
                <w:sz w:val="28"/>
                <w:szCs w:val="28"/>
              </w:rPr>
              <w:instrText xml:space="preserve"> PAGEREF _Toc112403862 \h </w:instrText>
            </w:r>
            <w:r w:rsidR="00BE3641" w:rsidRPr="00BE3641">
              <w:rPr>
                <w:rFonts w:ascii="Times New Roman" w:hAnsi="Times New Roman" w:cs="Times New Roman"/>
                <w:noProof/>
                <w:webHidden/>
                <w:sz w:val="28"/>
                <w:szCs w:val="28"/>
              </w:rPr>
            </w:r>
            <w:r w:rsidR="00BE3641" w:rsidRPr="00BE3641">
              <w:rPr>
                <w:rFonts w:ascii="Times New Roman" w:hAnsi="Times New Roman" w:cs="Times New Roman"/>
                <w:noProof/>
                <w:webHidden/>
                <w:sz w:val="28"/>
                <w:szCs w:val="28"/>
              </w:rPr>
              <w:fldChar w:fldCharType="separate"/>
            </w:r>
            <w:r w:rsidR="00A535BB">
              <w:rPr>
                <w:rFonts w:ascii="Times New Roman" w:hAnsi="Times New Roman" w:cs="Times New Roman"/>
                <w:noProof/>
                <w:webHidden/>
                <w:sz w:val="28"/>
                <w:szCs w:val="28"/>
              </w:rPr>
              <w:t>6</w:t>
            </w:r>
            <w:r w:rsidR="00BE3641" w:rsidRPr="00BE3641">
              <w:rPr>
                <w:rFonts w:ascii="Times New Roman" w:hAnsi="Times New Roman" w:cs="Times New Roman"/>
                <w:noProof/>
                <w:webHidden/>
                <w:sz w:val="28"/>
                <w:szCs w:val="28"/>
              </w:rPr>
              <w:fldChar w:fldCharType="end"/>
            </w:r>
          </w:hyperlink>
        </w:p>
        <w:p w14:paraId="62505531" w14:textId="66252560" w:rsidR="00BE3641" w:rsidRPr="00BE3641" w:rsidRDefault="00000000" w:rsidP="00BE3641">
          <w:pPr>
            <w:pStyle w:val="22"/>
            <w:rPr>
              <w:rFonts w:ascii="Times New Roman" w:eastAsiaTheme="minorEastAsia" w:hAnsi="Times New Roman" w:cs="Times New Roman"/>
              <w:noProof/>
              <w:sz w:val="28"/>
              <w:szCs w:val="28"/>
              <w:lang w:eastAsia="ru-RU"/>
            </w:rPr>
          </w:pPr>
          <w:hyperlink w:anchor="_Toc112403863" w:history="1">
            <w:r w:rsidR="00BE3641" w:rsidRPr="00BE3641">
              <w:rPr>
                <w:rStyle w:val="af3"/>
                <w:rFonts w:ascii="Times New Roman" w:hAnsi="Times New Roman" w:cs="Times New Roman"/>
                <w:noProof/>
                <w:sz w:val="28"/>
                <w:szCs w:val="28"/>
              </w:rPr>
              <w:t>1.2. Расчетные показатели минимально допустимого уровня обеспеченности объектами местного значения городского округа в области автомобильных дорог местного значения и показатели максимально допустимого уровня территориальной доступности таких объектов</w:t>
            </w:r>
            <w:r w:rsidR="00BE3641" w:rsidRPr="00BE3641">
              <w:rPr>
                <w:rFonts w:ascii="Times New Roman" w:hAnsi="Times New Roman" w:cs="Times New Roman"/>
                <w:noProof/>
                <w:webHidden/>
                <w:sz w:val="28"/>
                <w:szCs w:val="28"/>
              </w:rPr>
              <w:tab/>
            </w:r>
            <w:r w:rsidR="00BE3641" w:rsidRPr="00BE3641">
              <w:rPr>
                <w:rFonts w:ascii="Times New Roman" w:hAnsi="Times New Roman" w:cs="Times New Roman"/>
                <w:noProof/>
                <w:webHidden/>
                <w:sz w:val="28"/>
                <w:szCs w:val="28"/>
              </w:rPr>
              <w:fldChar w:fldCharType="begin"/>
            </w:r>
            <w:r w:rsidR="00BE3641" w:rsidRPr="00BE3641">
              <w:rPr>
                <w:rFonts w:ascii="Times New Roman" w:hAnsi="Times New Roman" w:cs="Times New Roman"/>
                <w:noProof/>
                <w:webHidden/>
                <w:sz w:val="28"/>
                <w:szCs w:val="28"/>
              </w:rPr>
              <w:instrText xml:space="preserve"> PAGEREF _Toc112403863 \h </w:instrText>
            </w:r>
            <w:r w:rsidR="00BE3641" w:rsidRPr="00BE3641">
              <w:rPr>
                <w:rFonts w:ascii="Times New Roman" w:hAnsi="Times New Roman" w:cs="Times New Roman"/>
                <w:noProof/>
                <w:webHidden/>
                <w:sz w:val="28"/>
                <w:szCs w:val="28"/>
              </w:rPr>
            </w:r>
            <w:r w:rsidR="00BE3641" w:rsidRPr="00BE3641">
              <w:rPr>
                <w:rFonts w:ascii="Times New Roman" w:hAnsi="Times New Roman" w:cs="Times New Roman"/>
                <w:noProof/>
                <w:webHidden/>
                <w:sz w:val="28"/>
                <w:szCs w:val="28"/>
              </w:rPr>
              <w:fldChar w:fldCharType="separate"/>
            </w:r>
            <w:r w:rsidR="00A535BB">
              <w:rPr>
                <w:rFonts w:ascii="Times New Roman" w:hAnsi="Times New Roman" w:cs="Times New Roman"/>
                <w:noProof/>
                <w:webHidden/>
                <w:sz w:val="28"/>
                <w:szCs w:val="28"/>
              </w:rPr>
              <w:t>9</w:t>
            </w:r>
            <w:r w:rsidR="00BE3641" w:rsidRPr="00BE3641">
              <w:rPr>
                <w:rFonts w:ascii="Times New Roman" w:hAnsi="Times New Roman" w:cs="Times New Roman"/>
                <w:noProof/>
                <w:webHidden/>
                <w:sz w:val="28"/>
                <w:szCs w:val="28"/>
              </w:rPr>
              <w:fldChar w:fldCharType="end"/>
            </w:r>
          </w:hyperlink>
        </w:p>
        <w:p w14:paraId="3EE11723" w14:textId="2F1AD817" w:rsidR="00BE3641" w:rsidRPr="00BE3641" w:rsidRDefault="00000000" w:rsidP="00BE3641">
          <w:pPr>
            <w:pStyle w:val="22"/>
            <w:rPr>
              <w:rFonts w:ascii="Times New Roman" w:eastAsiaTheme="minorEastAsia" w:hAnsi="Times New Roman" w:cs="Times New Roman"/>
              <w:noProof/>
              <w:sz w:val="28"/>
              <w:szCs w:val="28"/>
              <w:lang w:eastAsia="ru-RU"/>
            </w:rPr>
          </w:pPr>
          <w:hyperlink w:anchor="_Toc112403864" w:history="1">
            <w:r w:rsidR="00BE3641" w:rsidRPr="00BE3641">
              <w:rPr>
                <w:rStyle w:val="af3"/>
                <w:rFonts w:ascii="Times New Roman" w:hAnsi="Times New Roman" w:cs="Times New Roman"/>
                <w:noProof/>
                <w:sz w:val="28"/>
                <w:szCs w:val="28"/>
              </w:rPr>
              <w:t>1.3. Расчетные показатели минимально допустимого уровня обеспеченности объектами в области здравоохранения и показатели максимально допустимого уровня территориальной доступности таких объектов</w:t>
            </w:r>
            <w:r w:rsidR="00BE3641" w:rsidRPr="00BE3641">
              <w:rPr>
                <w:rFonts w:ascii="Times New Roman" w:hAnsi="Times New Roman" w:cs="Times New Roman"/>
                <w:noProof/>
                <w:webHidden/>
                <w:sz w:val="28"/>
                <w:szCs w:val="28"/>
              </w:rPr>
              <w:tab/>
            </w:r>
            <w:r w:rsidR="00BE3641" w:rsidRPr="00BE3641">
              <w:rPr>
                <w:rFonts w:ascii="Times New Roman" w:hAnsi="Times New Roman" w:cs="Times New Roman"/>
                <w:noProof/>
                <w:webHidden/>
                <w:sz w:val="28"/>
                <w:szCs w:val="28"/>
              </w:rPr>
              <w:fldChar w:fldCharType="begin"/>
            </w:r>
            <w:r w:rsidR="00BE3641" w:rsidRPr="00BE3641">
              <w:rPr>
                <w:rFonts w:ascii="Times New Roman" w:hAnsi="Times New Roman" w:cs="Times New Roman"/>
                <w:noProof/>
                <w:webHidden/>
                <w:sz w:val="28"/>
                <w:szCs w:val="28"/>
              </w:rPr>
              <w:instrText xml:space="preserve"> PAGEREF _Toc112403864 \h </w:instrText>
            </w:r>
            <w:r w:rsidR="00BE3641" w:rsidRPr="00BE3641">
              <w:rPr>
                <w:rFonts w:ascii="Times New Roman" w:hAnsi="Times New Roman" w:cs="Times New Roman"/>
                <w:noProof/>
                <w:webHidden/>
                <w:sz w:val="28"/>
                <w:szCs w:val="28"/>
              </w:rPr>
            </w:r>
            <w:r w:rsidR="00BE3641" w:rsidRPr="00BE3641">
              <w:rPr>
                <w:rFonts w:ascii="Times New Roman" w:hAnsi="Times New Roman" w:cs="Times New Roman"/>
                <w:noProof/>
                <w:webHidden/>
                <w:sz w:val="28"/>
                <w:szCs w:val="28"/>
              </w:rPr>
              <w:fldChar w:fldCharType="separate"/>
            </w:r>
            <w:r w:rsidR="00A535BB">
              <w:rPr>
                <w:rFonts w:ascii="Times New Roman" w:hAnsi="Times New Roman" w:cs="Times New Roman"/>
                <w:noProof/>
                <w:webHidden/>
                <w:sz w:val="28"/>
                <w:szCs w:val="28"/>
              </w:rPr>
              <w:t>10</w:t>
            </w:r>
            <w:r w:rsidR="00BE3641" w:rsidRPr="00BE3641">
              <w:rPr>
                <w:rFonts w:ascii="Times New Roman" w:hAnsi="Times New Roman" w:cs="Times New Roman"/>
                <w:noProof/>
                <w:webHidden/>
                <w:sz w:val="28"/>
                <w:szCs w:val="28"/>
              </w:rPr>
              <w:fldChar w:fldCharType="end"/>
            </w:r>
          </w:hyperlink>
        </w:p>
        <w:p w14:paraId="5C41677D" w14:textId="44013EA9" w:rsidR="00BE3641" w:rsidRPr="00BE3641" w:rsidRDefault="00000000" w:rsidP="00BE3641">
          <w:pPr>
            <w:pStyle w:val="22"/>
            <w:rPr>
              <w:rFonts w:ascii="Times New Roman" w:eastAsiaTheme="minorEastAsia" w:hAnsi="Times New Roman" w:cs="Times New Roman"/>
              <w:noProof/>
              <w:sz w:val="28"/>
              <w:szCs w:val="28"/>
              <w:lang w:eastAsia="ru-RU"/>
            </w:rPr>
          </w:pPr>
          <w:hyperlink w:anchor="_Toc112403865" w:history="1">
            <w:r w:rsidR="00BE3641" w:rsidRPr="00BE3641">
              <w:rPr>
                <w:rStyle w:val="af3"/>
                <w:rFonts w:ascii="Times New Roman" w:hAnsi="Times New Roman" w:cs="Times New Roman"/>
                <w:noProof/>
                <w:sz w:val="28"/>
                <w:szCs w:val="28"/>
              </w:rPr>
              <w:t>1.4. Расчетные показатели минимально допустимого уровня обеспеченности объектами местного значения городского округа в области образования и показатели максимально допустимого уровня территориальной доступности таких объектов</w:t>
            </w:r>
            <w:r w:rsidR="00BE3641" w:rsidRPr="00BE3641">
              <w:rPr>
                <w:rFonts w:ascii="Times New Roman" w:hAnsi="Times New Roman" w:cs="Times New Roman"/>
                <w:noProof/>
                <w:webHidden/>
                <w:sz w:val="28"/>
                <w:szCs w:val="28"/>
              </w:rPr>
              <w:tab/>
            </w:r>
            <w:r w:rsidR="00BE3641" w:rsidRPr="00BE3641">
              <w:rPr>
                <w:rFonts w:ascii="Times New Roman" w:hAnsi="Times New Roman" w:cs="Times New Roman"/>
                <w:noProof/>
                <w:webHidden/>
                <w:sz w:val="28"/>
                <w:szCs w:val="28"/>
              </w:rPr>
              <w:fldChar w:fldCharType="begin"/>
            </w:r>
            <w:r w:rsidR="00BE3641" w:rsidRPr="00BE3641">
              <w:rPr>
                <w:rFonts w:ascii="Times New Roman" w:hAnsi="Times New Roman" w:cs="Times New Roman"/>
                <w:noProof/>
                <w:webHidden/>
                <w:sz w:val="28"/>
                <w:szCs w:val="28"/>
              </w:rPr>
              <w:instrText xml:space="preserve"> PAGEREF _Toc112403865 \h </w:instrText>
            </w:r>
            <w:r w:rsidR="00BE3641" w:rsidRPr="00BE3641">
              <w:rPr>
                <w:rFonts w:ascii="Times New Roman" w:hAnsi="Times New Roman" w:cs="Times New Roman"/>
                <w:noProof/>
                <w:webHidden/>
                <w:sz w:val="28"/>
                <w:szCs w:val="28"/>
              </w:rPr>
            </w:r>
            <w:r w:rsidR="00BE3641" w:rsidRPr="00BE3641">
              <w:rPr>
                <w:rFonts w:ascii="Times New Roman" w:hAnsi="Times New Roman" w:cs="Times New Roman"/>
                <w:noProof/>
                <w:webHidden/>
                <w:sz w:val="28"/>
                <w:szCs w:val="28"/>
              </w:rPr>
              <w:fldChar w:fldCharType="separate"/>
            </w:r>
            <w:r w:rsidR="00A535BB">
              <w:rPr>
                <w:rFonts w:ascii="Times New Roman" w:hAnsi="Times New Roman" w:cs="Times New Roman"/>
                <w:noProof/>
                <w:webHidden/>
                <w:sz w:val="28"/>
                <w:szCs w:val="28"/>
              </w:rPr>
              <w:t>13</w:t>
            </w:r>
            <w:r w:rsidR="00BE3641" w:rsidRPr="00BE3641">
              <w:rPr>
                <w:rFonts w:ascii="Times New Roman" w:hAnsi="Times New Roman" w:cs="Times New Roman"/>
                <w:noProof/>
                <w:webHidden/>
                <w:sz w:val="28"/>
                <w:szCs w:val="28"/>
              </w:rPr>
              <w:fldChar w:fldCharType="end"/>
            </w:r>
          </w:hyperlink>
        </w:p>
        <w:p w14:paraId="542C1514" w14:textId="7159ECAA" w:rsidR="00BE3641" w:rsidRPr="00BE3641" w:rsidRDefault="00000000" w:rsidP="00BE3641">
          <w:pPr>
            <w:pStyle w:val="22"/>
            <w:rPr>
              <w:rFonts w:ascii="Times New Roman" w:eastAsiaTheme="minorEastAsia" w:hAnsi="Times New Roman" w:cs="Times New Roman"/>
              <w:noProof/>
              <w:sz w:val="28"/>
              <w:szCs w:val="28"/>
              <w:lang w:eastAsia="ru-RU"/>
            </w:rPr>
          </w:pPr>
          <w:hyperlink w:anchor="_Toc112403866" w:history="1">
            <w:r w:rsidR="00BE3641" w:rsidRPr="00BE3641">
              <w:rPr>
                <w:rStyle w:val="af3"/>
                <w:rFonts w:ascii="Times New Roman" w:hAnsi="Times New Roman" w:cs="Times New Roman"/>
                <w:noProof/>
                <w:sz w:val="28"/>
                <w:szCs w:val="28"/>
              </w:rPr>
              <w:t>1.5. Расчетные показатели минимально допустимого уровня обеспеченности объектами местного значения городского округа в области физической культуры и массового спорта и показатели максимально допустимого уровня территориальной доступности данных объектов</w:t>
            </w:r>
            <w:r w:rsidR="00BE3641" w:rsidRPr="00BE3641">
              <w:rPr>
                <w:rFonts w:ascii="Times New Roman" w:hAnsi="Times New Roman" w:cs="Times New Roman"/>
                <w:noProof/>
                <w:webHidden/>
                <w:sz w:val="28"/>
                <w:szCs w:val="28"/>
              </w:rPr>
              <w:tab/>
            </w:r>
            <w:r w:rsidR="00BE3641" w:rsidRPr="00BE3641">
              <w:rPr>
                <w:rFonts w:ascii="Times New Roman" w:hAnsi="Times New Roman" w:cs="Times New Roman"/>
                <w:noProof/>
                <w:webHidden/>
                <w:sz w:val="28"/>
                <w:szCs w:val="28"/>
              </w:rPr>
              <w:fldChar w:fldCharType="begin"/>
            </w:r>
            <w:r w:rsidR="00BE3641" w:rsidRPr="00BE3641">
              <w:rPr>
                <w:rFonts w:ascii="Times New Roman" w:hAnsi="Times New Roman" w:cs="Times New Roman"/>
                <w:noProof/>
                <w:webHidden/>
                <w:sz w:val="28"/>
                <w:szCs w:val="28"/>
              </w:rPr>
              <w:instrText xml:space="preserve"> PAGEREF _Toc112403866 \h </w:instrText>
            </w:r>
            <w:r w:rsidR="00BE3641" w:rsidRPr="00BE3641">
              <w:rPr>
                <w:rFonts w:ascii="Times New Roman" w:hAnsi="Times New Roman" w:cs="Times New Roman"/>
                <w:noProof/>
                <w:webHidden/>
                <w:sz w:val="28"/>
                <w:szCs w:val="28"/>
              </w:rPr>
            </w:r>
            <w:r w:rsidR="00BE3641" w:rsidRPr="00BE3641">
              <w:rPr>
                <w:rFonts w:ascii="Times New Roman" w:hAnsi="Times New Roman" w:cs="Times New Roman"/>
                <w:noProof/>
                <w:webHidden/>
                <w:sz w:val="28"/>
                <w:szCs w:val="28"/>
              </w:rPr>
              <w:fldChar w:fldCharType="separate"/>
            </w:r>
            <w:r w:rsidR="00A535BB">
              <w:rPr>
                <w:rFonts w:ascii="Times New Roman" w:hAnsi="Times New Roman" w:cs="Times New Roman"/>
                <w:noProof/>
                <w:webHidden/>
                <w:sz w:val="28"/>
                <w:szCs w:val="28"/>
              </w:rPr>
              <w:t>14</w:t>
            </w:r>
            <w:r w:rsidR="00BE3641" w:rsidRPr="00BE3641">
              <w:rPr>
                <w:rFonts w:ascii="Times New Roman" w:hAnsi="Times New Roman" w:cs="Times New Roman"/>
                <w:noProof/>
                <w:webHidden/>
                <w:sz w:val="28"/>
                <w:szCs w:val="28"/>
              </w:rPr>
              <w:fldChar w:fldCharType="end"/>
            </w:r>
          </w:hyperlink>
        </w:p>
        <w:p w14:paraId="3A3184F8" w14:textId="0E50A3D8" w:rsidR="00BE3641" w:rsidRPr="00BE3641" w:rsidRDefault="00000000" w:rsidP="00BE3641">
          <w:pPr>
            <w:pStyle w:val="22"/>
            <w:rPr>
              <w:rFonts w:ascii="Times New Roman" w:eastAsiaTheme="minorEastAsia" w:hAnsi="Times New Roman" w:cs="Times New Roman"/>
              <w:noProof/>
              <w:sz w:val="28"/>
              <w:szCs w:val="28"/>
              <w:lang w:eastAsia="ru-RU"/>
            </w:rPr>
          </w:pPr>
          <w:hyperlink w:anchor="_Toc112403867" w:history="1">
            <w:r w:rsidR="00BE3641" w:rsidRPr="00BE3641">
              <w:rPr>
                <w:rStyle w:val="af3"/>
                <w:rFonts w:ascii="Times New Roman" w:hAnsi="Times New Roman" w:cs="Times New Roman"/>
                <w:noProof/>
                <w:sz w:val="28"/>
                <w:szCs w:val="28"/>
              </w:rPr>
              <w:t>1.6. Расчетные показатели минимально допустимого уровня обеспеченности объектами местного значения городского округа в области обработки, утилизации, обезвреживания, размещения твердых коммунальных отходов и показатели максимально допустимого уровня территориальной доступности таких объектов</w:t>
            </w:r>
            <w:r w:rsidR="00BE3641" w:rsidRPr="00BE3641">
              <w:rPr>
                <w:rFonts w:ascii="Times New Roman" w:hAnsi="Times New Roman" w:cs="Times New Roman"/>
                <w:noProof/>
                <w:webHidden/>
                <w:sz w:val="28"/>
                <w:szCs w:val="28"/>
              </w:rPr>
              <w:tab/>
            </w:r>
            <w:r w:rsidR="00BE3641" w:rsidRPr="00BE3641">
              <w:rPr>
                <w:rFonts w:ascii="Times New Roman" w:hAnsi="Times New Roman" w:cs="Times New Roman"/>
                <w:noProof/>
                <w:webHidden/>
                <w:sz w:val="28"/>
                <w:szCs w:val="28"/>
              </w:rPr>
              <w:fldChar w:fldCharType="begin"/>
            </w:r>
            <w:r w:rsidR="00BE3641" w:rsidRPr="00BE3641">
              <w:rPr>
                <w:rFonts w:ascii="Times New Roman" w:hAnsi="Times New Roman" w:cs="Times New Roman"/>
                <w:noProof/>
                <w:webHidden/>
                <w:sz w:val="28"/>
                <w:szCs w:val="28"/>
              </w:rPr>
              <w:instrText xml:space="preserve"> PAGEREF _Toc112403867 \h </w:instrText>
            </w:r>
            <w:r w:rsidR="00BE3641" w:rsidRPr="00BE3641">
              <w:rPr>
                <w:rFonts w:ascii="Times New Roman" w:hAnsi="Times New Roman" w:cs="Times New Roman"/>
                <w:noProof/>
                <w:webHidden/>
                <w:sz w:val="28"/>
                <w:szCs w:val="28"/>
              </w:rPr>
            </w:r>
            <w:r w:rsidR="00BE3641" w:rsidRPr="00BE3641">
              <w:rPr>
                <w:rFonts w:ascii="Times New Roman" w:hAnsi="Times New Roman" w:cs="Times New Roman"/>
                <w:noProof/>
                <w:webHidden/>
                <w:sz w:val="28"/>
                <w:szCs w:val="28"/>
              </w:rPr>
              <w:fldChar w:fldCharType="separate"/>
            </w:r>
            <w:r w:rsidR="00A535BB">
              <w:rPr>
                <w:rFonts w:ascii="Times New Roman" w:hAnsi="Times New Roman" w:cs="Times New Roman"/>
                <w:noProof/>
                <w:webHidden/>
                <w:sz w:val="28"/>
                <w:szCs w:val="28"/>
              </w:rPr>
              <w:t>14</w:t>
            </w:r>
            <w:r w:rsidR="00BE3641" w:rsidRPr="00BE3641">
              <w:rPr>
                <w:rFonts w:ascii="Times New Roman" w:hAnsi="Times New Roman" w:cs="Times New Roman"/>
                <w:noProof/>
                <w:webHidden/>
                <w:sz w:val="28"/>
                <w:szCs w:val="28"/>
              </w:rPr>
              <w:fldChar w:fldCharType="end"/>
            </w:r>
          </w:hyperlink>
        </w:p>
        <w:p w14:paraId="18C6FCBB" w14:textId="279A3DFD" w:rsidR="00BE3641" w:rsidRPr="00BE3641" w:rsidRDefault="00000000" w:rsidP="00BE3641">
          <w:pPr>
            <w:pStyle w:val="22"/>
            <w:rPr>
              <w:rFonts w:ascii="Times New Roman" w:eastAsiaTheme="minorEastAsia" w:hAnsi="Times New Roman" w:cs="Times New Roman"/>
              <w:noProof/>
              <w:sz w:val="28"/>
              <w:szCs w:val="28"/>
              <w:lang w:eastAsia="ru-RU"/>
            </w:rPr>
          </w:pPr>
          <w:hyperlink w:anchor="_Toc112403868" w:history="1">
            <w:r w:rsidR="00BE3641" w:rsidRPr="00BE3641">
              <w:rPr>
                <w:rStyle w:val="af3"/>
                <w:rFonts w:ascii="Times New Roman" w:hAnsi="Times New Roman" w:cs="Times New Roman"/>
                <w:noProof/>
                <w:sz w:val="28"/>
                <w:szCs w:val="28"/>
              </w:rPr>
              <w:t>1.7. Расчетные показатели минимально допустимого уровня обеспеченности объектами местного значения городского округа в иных областях в связи с решением вопросов местного значения Чайковского городского округа и показатели максимально допустимого уровня территориальной доступности таких объектов</w:t>
            </w:r>
            <w:r w:rsidR="00BE3641" w:rsidRPr="00BE3641">
              <w:rPr>
                <w:rFonts w:ascii="Times New Roman" w:hAnsi="Times New Roman" w:cs="Times New Roman"/>
                <w:noProof/>
                <w:webHidden/>
                <w:sz w:val="28"/>
                <w:szCs w:val="28"/>
              </w:rPr>
              <w:tab/>
            </w:r>
            <w:r w:rsidR="00BE3641" w:rsidRPr="00BE3641">
              <w:rPr>
                <w:rFonts w:ascii="Times New Roman" w:hAnsi="Times New Roman" w:cs="Times New Roman"/>
                <w:noProof/>
                <w:webHidden/>
                <w:sz w:val="28"/>
                <w:szCs w:val="28"/>
              </w:rPr>
              <w:fldChar w:fldCharType="begin"/>
            </w:r>
            <w:r w:rsidR="00BE3641" w:rsidRPr="00BE3641">
              <w:rPr>
                <w:rFonts w:ascii="Times New Roman" w:hAnsi="Times New Roman" w:cs="Times New Roman"/>
                <w:noProof/>
                <w:webHidden/>
                <w:sz w:val="28"/>
                <w:szCs w:val="28"/>
              </w:rPr>
              <w:instrText xml:space="preserve"> PAGEREF _Toc112403868 \h </w:instrText>
            </w:r>
            <w:r w:rsidR="00BE3641" w:rsidRPr="00BE3641">
              <w:rPr>
                <w:rFonts w:ascii="Times New Roman" w:hAnsi="Times New Roman" w:cs="Times New Roman"/>
                <w:noProof/>
                <w:webHidden/>
                <w:sz w:val="28"/>
                <w:szCs w:val="28"/>
              </w:rPr>
            </w:r>
            <w:r w:rsidR="00BE3641" w:rsidRPr="00BE3641">
              <w:rPr>
                <w:rFonts w:ascii="Times New Roman" w:hAnsi="Times New Roman" w:cs="Times New Roman"/>
                <w:noProof/>
                <w:webHidden/>
                <w:sz w:val="28"/>
                <w:szCs w:val="28"/>
              </w:rPr>
              <w:fldChar w:fldCharType="separate"/>
            </w:r>
            <w:r w:rsidR="00A535BB">
              <w:rPr>
                <w:rFonts w:ascii="Times New Roman" w:hAnsi="Times New Roman" w:cs="Times New Roman"/>
                <w:noProof/>
                <w:webHidden/>
                <w:sz w:val="28"/>
                <w:szCs w:val="28"/>
              </w:rPr>
              <w:t>15</w:t>
            </w:r>
            <w:r w:rsidR="00BE3641" w:rsidRPr="00BE3641">
              <w:rPr>
                <w:rFonts w:ascii="Times New Roman" w:hAnsi="Times New Roman" w:cs="Times New Roman"/>
                <w:noProof/>
                <w:webHidden/>
                <w:sz w:val="28"/>
                <w:szCs w:val="28"/>
              </w:rPr>
              <w:fldChar w:fldCharType="end"/>
            </w:r>
          </w:hyperlink>
        </w:p>
        <w:p w14:paraId="24DA5539" w14:textId="6F538007" w:rsidR="00BE3641" w:rsidRPr="00BE3641" w:rsidRDefault="00000000" w:rsidP="00BE3641">
          <w:pPr>
            <w:pStyle w:val="12"/>
            <w:spacing w:before="0" w:after="0"/>
            <w:rPr>
              <w:rFonts w:ascii="Times New Roman" w:eastAsiaTheme="minorEastAsia" w:hAnsi="Times New Roman" w:cs="Times New Roman"/>
              <w:noProof/>
              <w:sz w:val="28"/>
              <w:szCs w:val="28"/>
              <w:lang w:eastAsia="ru-RU"/>
            </w:rPr>
          </w:pPr>
          <w:hyperlink w:anchor="_Toc112403869" w:history="1">
            <w:r w:rsidR="00BE3641" w:rsidRPr="00BE3641">
              <w:rPr>
                <w:rStyle w:val="af3"/>
                <w:rFonts w:ascii="Times New Roman" w:hAnsi="Times New Roman" w:cs="Times New Roman"/>
                <w:noProof/>
                <w:sz w:val="28"/>
                <w:szCs w:val="28"/>
              </w:rPr>
              <w:t>2.</w:t>
            </w:r>
            <w:r w:rsidR="00BE3641" w:rsidRPr="00BE3641">
              <w:rPr>
                <w:rFonts w:ascii="Times New Roman" w:eastAsiaTheme="minorEastAsia" w:hAnsi="Times New Roman" w:cs="Times New Roman"/>
                <w:noProof/>
                <w:sz w:val="28"/>
                <w:szCs w:val="28"/>
                <w:lang w:eastAsia="ru-RU"/>
              </w:rPr>
              <w:tab/>
            </w:r>
            <w:r w:rsidR="00BE3641" w:rsidRPr="00BE3641">
              <w:rPr>
                <w:rStyle w:val="af3"/>
                <w:rFonts w:ascii="Times New Roman" w:hAnsi="Times New Roman" w:cs="Times New Roman"/>
                <w:noProof/>
                <w:sz w:val="28"/>
                <w:szCs w:val="28"/>
              </w:rPr>
              <w:t>Материалы по обоснованию расчетных показателей, содержащихся в основной части нормативов градостроительного проектирования</w:t>
            </w:r>
            <w:r w:rsidR="00BE3641" w:rsidRPr="00BE3641">
              <w:rPr>
                <w:rFonts w:ascii="Times New Roman" w:hAnsi="Times New Roman" w:cs="Times New Roman"/>
                <w:noProof/>
                <w:webHidden/>
                <w:sz w:val="28"/>
                <w:szCs w:val="28"/>
              </w:rPr>
              <w:tab/>
            </w:r>
            <w:r w:rsidR="00BE3641" w:rsidRPr="00BE3641">
              <w:rPr>
                <w:rFonts w:ascii="Times New Roman" w:hAnsi="Times New Roman" w:cs="Times New Roman"/>
                <w:noProof/>
                <w:webHidden/>
                <w:sz w:val="28"/>
                <w:szCs w:val="28"/>
              </w:rPr>
              <w:fldChar w:fldCharType="begin"/>
            </w:r>
            <w:r w:rsidR="00BE3641" w:rsidRPr="00BE3641">
              <w:rPr>
                <w:rFonts w:ascii="Times New Roman" w:hAnsi="Times New Roman" w:cs="Times New Roman"/>
                <w:noProof/>
                <w:webHidden/>
                <w:sz w:val="28"/>
                <w:szCs w:val="28"/>
              </w:rPr>
              <w:instrText xml:space="preserve"> PAGEREF _Toc112403869 \h </w:instrText>
            </w:r>
            <w:r w:rsidR="00BE3641" w:rsidRPr="00BE3641">
              <w:rPr>
                <w:rFonts w:ascii="Times New Roman" w:hAnsi="Times New Roman" w:cs="Times New Roman"/>
                <w:noProof/>
                <w:webHidden/>
                <w:sz w:val="28"/>
                <w:szCs w:val="28"/>
              </w:rPr>
            </w:r>
            <w:r w:rsidR="00BE3641" w:rsidRPr="00BE3641">
              <w:rPr>
                <w:rFonts w:ascii="Times New Roman" w:hAnsi="Times New Roman" w:cs="Times New Roman"/>
                <w:noProof/>
                <w:webHidden/>
                <w:sz w:val="28"/>
                <w:szCs w:val="28"/>
              </w:rPr>
              <w:fldChar w:fldCharType="separate"/>
            </w:r>
            <w:r w:rsidR="00A535BB">
              <w:rPr>
                <w:rFonts w:ascii="Times New Roman" w:hAnsi="Times New Roman" w:cs="Times New Roman"/>
                <w:noProof/>
                <w:webHidden/>
                <w:sz w:val="28"/>
                <w:szCs w:val="28"/>
              </w:rPr>
              <w:t>24</w:t>
            </w:r>
            <w:r w:rsidR="00BE3641" w:rsidRPr="00BE3641">
              <w:rPr>
                <w:rFonts w:ascii="Times New Roman" w:hAnsi="Times New Roman" w:cs="Times New Roman"/>
                <w:noProof/>
                <w:webHidden/>
                <w:sz w:val="28"/>
                <w:szCs w:val="28"/>
              </w:rPr>
              <w:fldChar w:fldCharType="end"/>
            </w:r>
          </w:hyperlink>
        </w:p>
        <w:p w14:paraId="67042387" w14:textId="201886D5" w:rsidR="00BE3641" w:rsidRPr="00BE3641" w:rsidRDefault="00000000" w:rsidP="00BE3641">
          <w:pPr>
            <w:pStyle w:val="22"/>
            <w:rPr>
              <w:rFonts w:ascii="Times New Roman" w:eastAsiaTheme="minorEastAsia" w:hAnsi="Times New Roman" w:cs="Times New Roman"/>
              <w:noProof/>
              <w:sz w:val="28"/>
              <w:szCs w:val="28"/>
              <w:lang w:eastAsia="ru-RU"/>
            </w:rPr>
          </w:pPr>
          <w:hyperlink w:anchor="_Toc112403870" w:history="1">
            <w:r w:rsidR="00BE3641" w:rsidRPr="00BE3641">
              <w:rPr>
                <w:rStyle w:val="af3"/>
                <w:rFonts w:ascii="Times New Roman" w:hAnsi="Times New Roman" w:cs="Times New Roman"/>
                <w:noProof/>
                <w:sz w:val="28"/>
                <w:szCs w:val="28"/>
              </w:rPr>
              <w:t xml:space="preserve">2.1.  Результаты анализа административно-территориального устройства, природно-климатических и социально-демографических условий развития </w:t>
            </w:r>
            <w:r w:rsidR="00BE3641" w:rsidRPr="00BE3641">
              <w:rPr>
                <w:rStyle w:val="af3"/>
                <w:rFonts w:ascii="Times New Roman" w:hAnsi="Times New Roman" w:cs="Times New Roman"/>
                <w:noProof/>
                <w:sz w:val="28"/>
                <w:szCs w:val="28"/>
              </w:rPr>
              <w:lastRenderedPageBreak/>
              <w:t>Чайковского городского округа, влияющих на установление расчетных показателей</w:t>
            </w:r>
            <w:r w:rsidR="00BE3641" w:rsidRPr="00BE3641">
              <w:rPr>
                <w:rFonts w:ascii="Times New Roman" w:hAnsi="Times New Roman" w:cs="Times New Roman"/>
                <w:noProof/>
                <w:webHidden/>
                <w:sz w:val="28"/>
                <w:szCs w:val="28"/>
              </w:rPr>
              <w:tab/>
            </w:r>
            <w:r w:rsidR="00BE3641" w:rsidRPr="00BE3641">
              <w:rPr>
                <w:rFonts w:ascii="Times New Roman" w:hAnsi="Times New Roman" w:cs="Times New Roman"/>
                <w:noProof/>
                <w:webHidden/>
                <w:sz w:val="28"/>
                <w:szCs w:val="28"/>
              </w:rPr>
              <w:fldChar w:fldCharType="begin"/>
            </w:r>
            <w:r w:rsidR="00BE3641" w:rsidRPr="00BE3641">
              <w:rPr>
                <w:rFonts w:ascii="Times New Roman" w:hAnsi="Times New Roman" w:cs="Times New Roman"/>
                <w:noProof/>
                <w:webHidden/>
                <w:sz w:val="28"/>
                <w:szCs w:val="28"/>
              </w:rPr>
              <w:instrText xml:space="preserve"> PAGEREF _Toc112403870 \h </w:instrText>
            </w:r>
            <w:r w:rsidR="00BE3641" w:rsidRPr="00BE3641">
              <w:rPr>
                <w:rFonts w:ascii="Times New Roman" w:hAnsi="Times New Roman" w:cs="Times New Roman"/>
                <w:noProof/>
                <w:webHidden/>
                <w:sz w:val="28"/>
                <w:szCs w:val="28"/>
              </w:rPr>
            </w:r>
            <w:r w:rsidR="00BE3641" w:rsidRPr="00BE3641">
              <w:rPr>
                <w:rFonts w:ascii="Times New Roman" w:hAnsi="Times New Roman" w:cs="Times New Roman"/>
                <w:noProof/>
                <w:webHidden/>
                <w:sz w:val="28"/>
                <w:szCs w:val="28"/>
              </w:rPr>
              <w:fldChar w:fldCharType="separate"/>
            </w:r>
            <w:r w:rsidR="00A535BB">
              <w:rPr>
                <w:rFonts w:ascii="Times New Roman" w:hAnsi="Times New Roman" w:cs="Times New Roman"/>
                <w:noProof/>
                <w:webHidden/>
                <w:sz w:val="28"/>
                <w:szCs w:val="28"/>
              </w:rPr>
              <w:t>24</w:t>
            </w:r>
            <w:r w:rsidR="00BE3641" w:rsidRPr="00BE3641">
              <w:rPr>
                <w:rFonts w:ascii="Times New Roman" w:hAnsi="Times New Roman" w:cs="Times New Roman"/>
                <w:noProof/>
                <w:webHidden/>
                <w:sz w:val="28"/>
                <w:szCs w:val="28"/>
              </w:rPr>
              <w:fldChar w:fldCharType="end"/>
            </w:r>
          </w:hyperlink>
        </w:p>
        <w:p w14:paraId="24D3D83F" w14:textId="200CFFF3" w:rsidR="00BE3641" w:rsidRPr="00BE3641" w:rsidRDefault="00000000" w:rsidP="00BE3641">
          <w:pPr>
            <w:pStyle w:val="22"/>
            <w:rPr>
              <w:rFonts w:ascii="Times New Roman" w:eastAsiaTheme="minorEastAsia" w:hAnsi="Times New Roman" w:cs="Times New Roman"/>
              <w:noProof/>
              <w:sz w:val="28"/>
              <w:szCs w:val="28"/>
              <w:lang w:eastAsia="ru-RU"/>
            </w:rPr>
          </w:pPr>
          <w:hyperlink w:anchor="_Toc112403871" w:history="1">
            <w:r w:rsidR="00BE3641" w:rsidRPr="00BE3641">
              <w:rPr>
                <w:rStyle w:val="af3"/>
                <w:rFonts w:ascii="Times New Roman" w:hAnsi="Times New Roman" w:cs="Times New Roman"/>
                <w:noProof/>
                <w:sz w:val="28"/>
                <w:szCs w:val="28"/>
              </w:rPr>
              <w:t>2.2. Обоснование расчетных показателей минимально допустимого уровня обеспеченности объектами местного значения городского округа в области электро-, тепло-, газо- и водоснабжения населения, водоотведения и показателей максимально допустимого уровня территориальной доступности таких объектов</w:t>
            </w:r>
            <w:r w:rsidR="00BE3641" w:rsidRPr="00BE3641">
              <w:rPr>
                <w:rFonts w:ascii="Times New Roman" w:hAnsi="Times New Roman" w:cs="Times New Roman"/>
                <w:noProof/>
                <w:webHidden/>
                <w:sz w:val="28"/>
                <w:szCs w:val="28"/>
              </w:rPr>
              <w:tab/>
            </w:r>
            <w:r w:rsidR="00BE3641" w:rsidRPr="00BE3641">
              <w:rPr>
                <w:rFonts w:ascii="Times New Roman" w:hAnsi="Times New Roman" w:cs="Times New Roman"/>
                <w:noProof/>
                <w:webHidden/>
                <w:sz w:val="28"/>
                <w:szCs w:val="28"/>
              </w:rPr>
              <w:fldChar w:fldCharType="begin"/>
            </w:r>
            <w:r w:rsidR="00BE3641" w:rsidRPr="00BE3641">
              <w:rPr>
                <w:rFonts w:ascii="Times New Roman" w:hAnsi="Times New Roman" w:cs="Times New Roman"/>
                <w:noProof/>
                <w:webHidden/>
                <w:sz w:val="28"/>
                <w:szCs w:val="28"/>
              </w:rPr>
              <w:instrText xml:space="preserve"> PAGEREF _Toc112403871 \h </w:instrText>
            </w:r>
            <w:r w:rsidR="00BE3641" w:rsidRPr="00BE3641">
              <w:rPr>
                <w:rFonts w:ascii="Times New Roman" w:hAnsi="Times New Roman" w:cs="Times New Roman"/>
                <w:noProof/>
                <w:webHidden/>
                <w:sz w:val="28"/>
                <w:szCs w:val="28"/>
              </w:rPr>
            </w:r>
            <w:r w:rsidR="00BE3641" w:rsidRPr="00BE3641">
              <w:rPr>
                <w:rFonts w:ascii="Times New Roman" w:hAnsi="Times New Roman" w:cs="Times New Roman"/>
                <w:noProof/>
                <w:webHidden/>
                <w:sz w:val="28"/>
                <w:szCs w:val="28"/>
              </w:rPr>
              <w:fldChar w:fldCharType="separate"/>
            </w:r>
            <w:r w:rsidR="00A535BB">
              <w:rPr>
                <w:rFonts w:ascii="Times New Roman" w:hAnsi="Times New Roman" w:cs="Times New Roman"/>
                <w:noProof/>
                <w:webHidden/>
                <w:sz w:val="28"/>
                <w:szCs w:val="28"/>
              </w:rPr>
              <w:t>26</w:t>
            </w:r>
            <w:r w:rsidR="00BE3641" w:rsidRPr="00BE3641">
              <w:rPr>
                <w:rFonts w:ascii="Times New Roman" w:hAnsi="Times New Roman" w:cs="Times New Roman"/>
                <w:noProof/>
                <w:webHidden/>
                <w:sz w:val="28"/>
                <w:szCs w:val="28"/>
              </w:rPr>
              <w:fldChar w:fldCharType="end"/>
            </w:r>
          </w:hyperlink>
        </w:p>
        <w:p w14:paraId="6E1BB96F" w14:textId="5C7108EB" w:rsidR="00BE3641" w:rsidRPr="00BE3641" w:rsidRDefault="00000000" w:rsidP="00BE3641">
          <w:pPr>
            <w:pStyle w:val="22"/>
            <w:rPr>
              <w:rFonts w:ascii="Times New Roman" w:eastAsiaTheme="minorEastAsia" w:hAnsi="Times New Roman" w:cs="Times New Roman"/>
              <w:noProof/>
              <w:sz w:val="28"/>
              <w:szCs w:val="28"/>
              <w:lang w:eastAsia="ru-RU"/>
            </w:rPr>
          </w:pPr>
          <w:hyperlink w:anchor="_Toc112403872" w:history="1">
            <w:r w:rsidR="00BE3641" w:rsidRPr="00BE3641">
              <w:rPr>
                <w:rStyle w:val="af3"/>
                <w:rFonts w:ascii="Times New Roman" w:hAnsi="Times New Roman" w:cs="Times New Roman"/>
                <w:noProof/>
                <w:sz w:val="28"/>
                <w:szCs w:val="28"/>
              </w:rPr>
              <w:t>2.3. Обоснование расчетных показателей минимально допустимого уровня обеспеченности объектами местного значения городского округа в области автомобильных дорог местного значения и показателей максимально допустимого уровня территориальной доступности таких объектов</w:t>
            </w:r>
            <w:r w:rsidR="00BE3641" w:rsidRPr="00BE3641">
              <w:rPr>
                <w:rFonts w:ascii="Times New Roman" w:hAnsi="Times New Roman" w:cs="Times New Roman"/>
                <w:noProof/>
                <w:webHidden/>
                <w:sz w:val="28"/>
                <w:szCs w:val="28"/>
              </w:rPr>
              <w:tab/>
            </w:r>
            <w:r w:rsidR="00BE3641" w:rsidRPr="00BE3641">
              <w:rPr>
                <w:rFonts w:ascii="Times New Roman" w:hAnsi="Times New Roman" w:cs="Times New Roman"/>
                <w:noProof/>
                <w:webHidden/>
                <w:sz w:val="28"/>
                <w:szCs w:val="28"/>
              </w:rPr>
              <w:fldChar w:fldCharType="begin"/>
            </w:r>
            <w:r w:rsidR="00BE3641" w:rsidRPr="00BE3641">
              <w:rPr>
                <w:rFonts w:ascii="Times New Roman" w:hAnsi="Times New Roman" w:cs="Times New Roman"/>
                <w:noProof/>
                <w:webHidden/>
                <w:sz w:val="28"/>
                <w:szCs w:val="28"/>
              </w:rPr>
              <w:instrText xml:space="preserve"> PAGEREF _Toc112403872 \h </w:instrText>
            </w:r>
            <w:r w:rsidR="00BE3641" w:rsidRPr="00BE3641">
              <w:rPr>
                <w:rFonts w:ascii="Times New Roman" w:hAnsi="Times New Roman" w:cs="Times New Roman"/>
                <w:noProof/>
                <w:webHidden/>
                <w:sz w:val="28"/>
                <w:szCs w:val="28"/>
              </w:rPr>
            </w:r>
            <w:r w:rsidR="00BE3641" w:rsidRPr="00BE3641">
              <w:rPr>
                <w:rFonts w:ascii="Times New Roman" w:hAnsi="Times New Roman" w:cs="Times New Roman"/>
                <w:noProof/>
                <w:webHidden/>
                <w:sz w:val="28"/>
                <w:szCs w:val="28"/>
              </w:rPr>
              <w:fldChar w:fldCharType="separate"/>
            </w:r>
            <w:r w:rsidR="00A535BB">
              <w:rPr>
                <w:rFonts w:ascii="Times New Roman" w:hAnsi="Times New Roman" w:cs="Times New Roman"/>
                <w:noProof/>
                <w:webHidden/>
                <w:sz w:val="28"/>
                <w:szCs w:val="28"/>
              </w:rPr>
              <w:t>28</w:t>
            </w:r>
            <w:r w:rsidR="00BE3641" w:rsidRPr="00BE3641">
              <w:rPr>
                <w:rFonts w:ascii="Times New Roman" w:hAnsi="Times New Roman" w:cs="Times New Roman"/>
                <w:noProof/>
                <w:webHidden/>
                <w:sz w:val="28"/>
                <w:szCs w:val="28"/>
              </w:rPr>
              <w:fldChar w:fldCharType="end"/>
            </w:r>
          </w:hyperlink>
        </w:p>
        <w:p w14:paraId="38A5BB48" w14:textId="5ACBAECC" w:rsidR="00BE3641" w:rsidRPr="00BE3641" w:rsidRDefault="00000000" w:rsidP="00BE3641">
          <w:pPr>
            <w:pStyle w:val="22"/>
            <w:rPr>
              <w:rFonts w:ascii="Times New Roman" w:eastAsiaTheme="minorEastAsia" w:hAnsi="Times New Roman" w:cs="Times New Roman"/>
              <w:noProof/>
              <w:sz w:val="28"/>
              <w:szCs w:val="28"/>
              <w:lang w:eastAsia="ru-RU"/>
            </w:rPr>
          </w:pPr>
          <w:hyperlink w:anchor="_Toc112403873" w:history="1">
            <w:r w:rsidR="00BE3641" w:rsidRPr="00BE3641">
              <w:rPr>
                <w:rStyle w:val="af3"/>
                <w:rFonts w:ascii="Times New Roman" w:hAnsi="Times New Roman" w:cs="Times New Roman"/>
                <w:noProof/>
                <w:sz w:val="28"/>
                <w:szCs w:val="28"/>
              </w:rPr>
              <w:t>2.4. Обоснование расчетных показателей минимально допустимого уровня обеспеченности объектами в области здравоохранения и показателей максимально допустимого уровня территориальной доступности таких объектов</w:t>
            </w:r>
            <w:r w:rsidR="00BE3641" w:rsidRPr="00BE3641">
              <w:rPr>
                <w:rFonts w:ascii="Times New Roman" w:hAnsi="Times New Roman" w:cs="Times New Roman"/>
                <w:noProof/>
                <w:webHidden/>
                <w:sz w:val="28"/>
                <w:szCs w:val="28"/>
              </w:rPr>
              <w:tab/>
            </w:r>
            <w:r w:rsidR="00BE3641" w:rsidRPr="00BE3641">
              <w:rPr>
                <w:rFonts w:ascii="Times New Roman" w:hAnsi="Times New Roman" w:cs="Times New Roman"/>
                <w:noProof/>
                <w:webHidden/>
                <w:sz w:val="28"/>
                <w:szCs w:val="28"/>
              </w:rPr>
              <w:fldChar w:fldCharType="begin"/>
            </w:r>
            <w:r w:rsidR="00BE3641" w:rsidRPr="00BE3641">
              <w:rPr>
                <w:rFonts w:ascii="Times New Roman" w:hAnsi="Times New Roman" w:cs="Times New Roman"/>
                <w:noProof/>
                <w:webHidden/>
                <w:sz w:val="28"/>
                <w:szCs w:val="28"/>
              </w:rPr>
              <w:instrText xml:space="preserve"> PAGEREF _Toc112403873 \h </w:instrText>
            </w:r>
            <w:r w:rsidR="00BE3641" w:rsidRPr="00BE3641">
              <w:rPr>
                <w:rFonts w:ascii="Times New Roman" w:hAnsi="Times New Roman" w:cs="Times New Roman"/>
                <w:noProof/>
                <w:webHidden/>
                <w:sz w:val="28"/>
                <w:szCs w:val="28"/>
              </w:rPr>
            </w:r>
            <w:r w:rsidR="00BE3641" w:rsidRPr="00BE3641">
              <w:rPr>
                <w:rFonts w:ascii="Times New Roman" w:hAnsi="Times New Roman" w:cs="Times New Roman"/>
                <w:noProof/>
                <w:webHidden/>
                <w:sz w:val="28"/>
                <w:szCs w:val="28"/>
              </w:rPr>
              <w:fldChar w:fldCharType="separate"/>
            </w:r>
            <w:r w:rsidR="00A535BB">
              <w:rPr>
                <w:rFonts w:ascii="Times New Roman" w:hAnsi="Times New Roman" w:cs="Times New Roman"/>
                <w:noProof/>
                <w:webHidden/>
                <w:sz w:val="28"/>
                <w:szCs w:val="28"/>
              </w:rPr>
              <w:t>29</w:t>
            </w:r>
            <w:r w:rsidR="00BE3641" w:rsidRPr="00BE3641">
              <w:rPr>
                <w:rFonts w:ascii="Times New Roman" w:hAnsi="Times New Roman" w:cs="Times New Roman"/>
                <w:noProof/>
                <w:webHidden/>
                <w:sz w:val="28"/>
                <w:szCs w:val="28"/>
              </w:rPr>
              <w:fldChar w:fldCharType="end"/>
            </w:r>
          </w:hyperlink>
        </w:p>
        <w:p w14:paraId="490E789F" w14:textId="177838B9" w:rsidR="00BE3641" w:rsidRPr="00BE3641" w:rsidRDefault="00000000" w:rsidP="00BE3641">
          <w:pPr>
            <w:pStyle w:val="22"/>
            <w:rPr>
              <w:rFonts w:ascii="Times New Roman" w:eastAsiaTheme="minorEastAsia" w:hAnsi="Times New Roman" w:cs="Times New Roman"/>
              <w:noProof/>
              <w:sz w:val="28"/>
              <w:szCs w:val="28"/>
              <w:lang w:eastAsia="ru-RU"/>
            </w:rPr>
          </w:pPr>
          <w:hyperlink w:anchor="_Toc112403874" w:history="1">
            <w:r w:rsidR="00BE3641" w:rsidRPr="00BE3641">
              <w:rPr>
                <w:rStyle w:val="af3"/>
                <w:rFonts w:ascii="Times New Roman" w:hAnsi="Times New Roman" w:cs="Times New Roman"/>
                <w:noProof/>
                <w:sz w:val="28"/>
                <w:szCs w:val="28"/>
              </w:rPr>
              <w:t>2.5. Обоснование расчетных показателей минимально допустимого уровня обеспеченности объектами местного значения городского округа в области образования и показателей максимально допустимого уровня территориальной доступности таких объектов</w:t>
            </w:r>
            <w:r w:rsidR="00BE3641" w:rsidRPr="00BE3641">
              <w:rPr>
                <w:rFonts w:ascii="Times New Roman" w:hAnsi="Times New Roman" w:cs="Times New Roman"/>
                <w:noProof/>
                <w:webHidden/>
                <w:sz w:val="28"/>
                <w:szCs w:val="28"/>
              </w:rPr>
              <w:tab/>
            </w:r>
            <w:r w:rsidR="00BE3641" w:rsidRPr="00BE3641">
              <w:rPr>
                <w:rFonts w:ascii="Times New Roman" w:hAnsi="Times New Roman" w:cs="Times New Roman"/>
                <w:noProof/>
                <w:webHidden/>
                <w:sz w:val="28"/>
                <w:szCs w:val="28"/>
              </w:rPr>
              <w:fldChar w:fldCharType="begin"/>
            </w:r>
            <w:r w:rsidR="00BE3641" w:rsidRPr="00BE3641">
              <w:rPr>
                <w:rFonts w:ascii="Times New Roman" w:hAnsi="Times New Roman" w:cs="Times New Roman"/>
                <w:noProof/>
                <w:webHidden/>
                <w:sz w:val="28"/>
                <w:szCs w:val="28"/>
              </w:rPr>
              <w:instrText xml:space="preserve"> PAGEREF _Toc112403874 \h </w:instrText>
            </w:r>
            <w:r w:rsidR="00BE3641" w:rsidRPr="00BE3641">
              <w:rPr>
                <w:rFonts w:ascii="Times New Roman" w:hAnsi="Times New Roman" w:cs="Times New Roman"/>
                <w:noProof/>
                <w:webHidden/>
                <w:sz w:val="28"/>
                <w:szCs w:val="28"/>
              </w:rPr>
            </w:r>
            <w:r w:rsidR="00BE3641" w:rsidRPr="00BE3641">
              <w:rPr>
                <w:rFonts w:ascii="Times New Roman" w:hAnsi="Times New Roman" w:cs="Times New Roman"/>
                <w:noProof/>
                <w:webHidden/>
                <w:sz w:val="28"/>
                <w:szCs w:val="28"/>
              </w:rPr>
              <w:fldChar w:fldCharType="separate"/>
            </w:r>
            <w:r w:rsidR="00A535BB">
              <w:rPr>
                <w:rFonts w:ascii="Times New Roman" w:hAnsi="Times New Roman" w:cs="Times New Roman"/>
                <w:noProof/>
                <w:webHidden/>
                <w:sz w:val="28"/>
                <w:szCs w:val="28"/>
              </w:rPr>
              <w:t>30</w:t>
            </w:r>
            <w:r w:rsidR="00BE3641" w:rsidRPr="00BE3641">
              <w:rPr>
                <w:rFonts w:ascii="Times New Roman" w:hAnsi="Times New Roman" w:cs="Times New Roman"/>
                <w:noProof/>
                <w:webHidden/>
                <w:sz w:val="28"/>
                <w:szCs w:val="28"/>
              </w:rPr>
              <w:fldChar w:fldCharType="end"/>
            </w:r>
          </w:hyperlink>
        </w:p>
        <w:p w14:paraId="4B363FD5" w14:textId="112DD99F" w:rsidR="00BE3641" w:rsidRPr="00BE3641" w:rsidRDefault="00000000" w:rsidP="00BE3641">
          <w:pPr>
            <w:pStyle w:val="22"/>
            <w:rPr>
              <w:rFonts w:ascii="Times New Roman" w:eastAsiaTheme="minorEastAsia" w:hAnsi="Times New Roman" w:cs="Times New Roman"/>
              <w:noProof/>
              <w:sz w:val="28"/>
              <w:szCs w:val="28"/>
              <w:lang w:eastAsia="ru-RU"/>
            </w:rPr>
          </w:pPr>
          <w:hyperlink w:anchor="_Toc112403875" w:history="1">
            <w:r w:rsidR="00BE3641" w:rsidRPr="00BE3641">
              <w:rPr>
                <w:rStyle w:val="af3"/>
                <w:rFonts w:ascii="Times New Roman" w:hAnsi="Times New Roman" w:cs="Times New Roman"/>
                <w:noProof/>
                <w:sz w:val="28"/>
                <w:szCs w:val="28"/>
              </w:rPr>
              <w:t>2.6. Обоснование расчетных показателей минимально допустимого уровня обеспеченности объектами местного значения городского округа в области физической культуры и массового спорта и показателей максимально допустимого уровня территориальной доступности данных объектов</w:t>
            </w:r>
            <w:r w:rsidR="00BE3641" w:rsidRPr="00BE3641">
              <w:rPr>
                <w:rFonts w:ascii="Times New Roman" w:hAnsi="Times New Roman" w:cs="Times New Roman"/>
                <w:noProof/>
                <w:webHidden/>
                <w:sz w:val="28"/>
                <w:szCs w:val="28"/>
              </w:rPr>
              <w:tab/>
            </w:r>
            <w:r w:rsidR="00BE3641" w:rsidRPr="00BE3641">
              <w:rPr>
                <w:rFonts w:ascii="Times New Roman" w:hAnsi="Times New Roman" w:cs="Times New Roman"/>
                <w:noProof/>
                <w:webHidden/>
                <w:sz w:val="28"/>
                <w:szCs w:val="28"/>
              </w:rPr>
              <w:fldChar w:fldCharType="begin"/>
            </w:r>
            <w:r w:rsidR="00BE3641" w:rsidRPr="00BE3641">
              <w:rPr>
                <w:rFonts w:ascii="Times New Roman" w:hAnsi="Times New Roman" w:cs="Times New Roman"/>
                <w:noProof/>
                <w:webHidden/>
                <w:sz w:val="28"/>
                <w:szCs w:val="28"/>
              </w:rPr>
              <w:instrText xml:space="preserve"> PAGEREF _Toc112403875 \h </w:instrText>
            </w:r>
            <w:r w:rsidR="00BE3641" w:rsidRPr="00BE3641">
              <w:rPr>
                <w:rFonts w:ascii="Times New Roman" w:hAnsi="Times New Roman" w:cs="Times New Roman"/>
                <w:noProof/>
                <w:webHidden/>
                <w:sz w:val="28"/>
                <w:szCs w:val="28"/>
              </w:rPr>
            </w:r>
            <w:r w:rsidR="00BE3641" w:rsidRPr="00BE3641">
              <w:rPr>
                <w:rFonts w:ascii="Times New Roman" w:hAnsi="Times New Roman" w:cs="Times New Roman"/>
                <w:noProof/>
                <w:webHidden/>
                <w:sz w:val="28"/>
                <w:szCs w:val="28"/>
              </w:rPr>
              <w:fldChar w:fldCharType="separate"/>
            </w:r>
            <w:r w:rsidR="00A535BB">
              <w:rPr>
                <w:rFonts w:ascii="Times New Roman" w:hAnsi="Times New Roman" w:cs="Times New Roman"/>
                <w:noProof/>
                <w:webHidden/>
                <w:sz w:val="28"/>
                <w:szCs w:val="28"/>
              </w:rPr>
              <w:t>33</w:t>
            </w:r>
            <w:r w:rsidR="00BE3641" w:rsidRPr="00BE3641">
              <w:rPr>
                <w:rFonts w:ascii="Times New Roman" w:hAnsi="Times New Roman" w:cs="Times New Roman"/>
                <w:noProof/>
                <w:webHidden/>
                <w:sz w:val="28"/>
                <w:szCs w:val="28"/>
              </w:rPr>
              <w:fldChar w:fldCharType="end"/>
            </w:r>
          </w:hyperlink>
        </w:p>
        <w:p w14:paraId="7B3BA092" w14:textId="0FCBD336" w:rsidR="00BE3641" w:rsidRPr="00BE3641" w:rsidRDefault="00000000" w:rsidP="00BE3641">
          <w:pPr>
            <w:pStyle w:val="22"/>
            <w:rPr>
              <w:rFonts w:ascii="Times New Roman" w:eastAsiaTheme="minorEastAsia" w:hAnsi="Times New Roman" w:cs="Times New Roman"/>
              <w:noProof/>
              <w:sz w:val="28"/>
              <w:szCs w:val="28"/>
              <w:lang w:eastAsia="ru-RU"/>
            </w:rPr>
          </w:pPr>
          <w:hyperlink w:anchor="_Toc112403876" w:history="1">
            <w:r w:rsidR="00BE3641" w:rsidRPr="00BE3641">
              <w:rPr>
                <w:rStyle w:val="af3"/>
                <w:rFonts w:ascii="Times New Roman" w:hAnsi="Times New Roman" w:cs="Times New Roman"/>
                <w:noProof/>
                <w:sz w:val="28"/>
                <w:szCs w:val="28"/>
              </w:rPr>
              <w:t>2.7. Обоснование расчетных показателей минимально допустимого уровня обеспеченности объектами местного значения городского округа в области обработки, утилизации, обезвреживания, размещения твердых коммунальных отходов и показателей максимально допустимого уровня территориальной доступности таких объектов</w:t>
            </w:r>
            <w:r w:rsidR="00BE3641" w:rsidRPr="00BE3641">
              <w:rPr>
                <w:rFonts w:ascii="Times New Roman" w:hAnsi="Times New Roman" w:cs="Times New Roman"/>
                <w:noProof/>
                <w:webHidden/>
                <w:sz w:val="28"/>
                <w:szCs w:val="28"/>
              </w:rPr>
              <w:tab/>
            </w:r>
            <w:r w:rsidR="00BE3641" w:rsidRPr="00BE3641">
              <w:rPr>
                <w:rFonts w:ascii="Times New Roman" w:hAnsi="Times New Roman" w:cs="Times New Roman"/>
                <w:noProof/>
                <w:webHidden/>
                <w:sz w:val="28"/>
                <w:szCs w:val="28"/>
              </w:rPr>
              <w:fldChar w:fldCharType="begin"/>
            </w:r>
            <w:r w:rsidR="00BE3641" w:rsidRPr="00BE3641">
              <w:rPr>
                <w:rFonts w:ascii="Times New Roman" w:hAnsi="Times New Roman" w:cs="Times New Roman"/>
                <w:noProof/>
                <w:webHidden/>
                <w:sz w:val="28"/>
                <w:szCs w:val="28"/>
              </w:rPr>
              <w:instrText xml:space="preserve"> PAGEREF _Toc112403876 \h </w:instrText>
            </w:r>
            <w:r w:rsidR="00BE3641" w:rsidRPr="00BE3641">
              <w:rPr>
                <w:rFonts w:ascii="Times New Roman" w:hAnsi="Times New Roman" w:cs="Times New Roman"/>
                <w:noProof/>
                <w:webHidden/>
                <w:sz w:val="28"/>
                <w:szCs w:val="28"/>
              </w:rPr>
            </w:r>
            <w:r w:rsidR="00BE3641" w:rsidRPr="00BE3641">
              <w:rPr>
                <w:rFonts w:ascii="Times New Roman" w:hAnsi="Times New Roman" w:cs="Times New Roman"/>
                <w:noProof/>
                <w:webHidden/>
                <w:sz w:val="28"/>
                <w:szCs w:val="28"/>
              </w:rPr>
              <w:fldChar w:fldCharType="separate"/>
            </w:r>
            <w:r w:rsidR="00A535BB">
              <w:rPr>
                <w:rFonts w:ascii="Times New Roman" w:hAnsi="Times New Roman" w:cs="Times New Roman"/>
                <w:noProof/>
                <w:webHidden/>
                <w:sz w:val="28"/>
                <w:szCs w:val="28"/>
              </w:rPr>
              <w:t>34</w:t>
            </w:r>
            <w:r w:rsidR="00BE3641" w:rsidRPr="00BE3641">
              <w:rPr>
                <w:rFonts w:ascii="Times New Roman" w:hAnsi="Times New Roman" w:cs="Times New Roman"/>
                <w:noProof/>
                <w:webHidden/>
                <w:sz w:val="28"/>
                <w:szCs w:val="28"/>
              </w:rPr>
              <w:fldChar w:fldCharType="end"/>
            </w:r>
          </w:hyperlink>
        </w:p>
        <w:p w14:paraId="398C0B35" w14:textId="5CB5D3DD" w:rsidR="00BE3641" w:rsidRPr="00BE3641" w:rsidRDefault="00000000" w:rsidP="00BE3641">
          <w:pPr>
            <w:pStyle w:val="22"/>
            <w:rPr>
              <w:rFonts w:ascii="Times New Roman" w:eastAsiaTheme="minorEastAsia" w:hAnsi="Times New Roman" w:cs="Times New Roman"/>
              <w:noProof/>
              <w:sz w:val="28"/>
              <w:szCs w:val="28"/>
              <w:lang w:eastAsia="ru-RU"/>
            </w:rPr>
          </w:pPr>
          <w:hyperlink w:anchor="_Toc112403877" w:history="1">
            <w:r w:rsidR="00BE3641" w:rsidRPr="00BE3641">
              <w:rPr>
                <w:rStyle w:val="af3"/>
                <w:rFonts w:ascii="Times New Roman" w:hAnsi="Times New Roman" w:cs="Times New Roman"/>
                <w:noProof/>
                <w:sz w:val="28"/>
                <w:szCs w:val="28"/>
              </w:rPr>
              <w:t>2.8. Обоснование расчетных показателей минимально допустимого уровня обеспеченности объектами местного значения городского округа в иных областях в связи с решением вопросов местного значения Чайковского городского округа и показателей максимально допустимого уровня территориальной доступности таких объектов</w:t>
            </w:r>
            <w:r w:rsidR="00BE3641" w:rsidRPr="00BE3641">
              <w:rPr>
                <w:rFonts w:ascii="Times New Roman" w:hAnsi="Times New Roman" w:cs="Times New Roman"/>
                <w:noProof/>
                <w:webHidden/>
                <w:sz w:val="28"/>
                <w:szCs w:val="28"/>
              </w:rPr>
              <w:tab/>
            </w:r>
            <w:r w:rsidR="00BE3641" w:rsidRPr="00BE3641">
              <w:rPr>
                <w:rFonts w:ascii="Times New Roman" w:hAnsi="Times New Roman" w:cs="Times New Roman"/>
                <w:noProof/>
                <w:webHidden/>
                <w:sz w:val="28"/>
                <w:szCs w:val="28"/>
              </w:rPr>
              <w:fldChar w:fldCharType="begin"/>
            </w:r>
            <w:r w:rsidR="00BE3641" w:rsidRPr="00BE3641">
              <w:rPr>
                <w:rFonts w:ascii="Times New Roman" w:hAnsi="Times New Roman" w:cs="Times New Roman"/>
                <w:noProof/>
                <w:webHidden/>
                <w:sz w:val="28"/>
                <w:szCs w:val="28"/>
              </w:rPr>
              <w:instrText xml:space="preserve"> PAGEREF _Toc112403877 \h </w:instrText>
            </w:r>
            <w:r w:rsidR="00BE3641" w:rsidRPr="00BE3641">
              <w:rPr>
                <w:rFonts w:ascii="Times New Roman" w:hAnsi="Times New Roman" w:cs="Times New Roman"/>
                <w:noProof/>
                <w:webHidden/>
                <w:sz w:val="28"/>
                <w:szCs w:val="28"/>
              </w:rPr>
            </w:r>
            <w:r w:rsidR="00BE3641" w:rsidRPr="00BE3641">
              <w:rPr>
                <w:rFonts w:ascii="Times New Roman" w:hAnsi="Times New Roman" w:cs="Times New Roman"/>
                <w:noProof/>
                <w:webHidden/>
                <w:sz w:val="28"/>
                <w:szCs w:val="28"/>
              </w:rPr>
              <w:fldChar w:fldCharType="separate"/>
            </w:r>
            <w:r w:rsidR="00A535BB">
              <w:rPr>
                <w:rFonts w:ascii="Times New Roman" w:hAnsi="Times New Roman" w:cs="Times New Roman"/>
                <w:noProof/>
                <w:webHidden/>
                <w:sz w:val="28"/>
                <w:szCs w:val="28"/>
              </w:rPr>
              <w:t>36</w:t>
            </w:r>
            <w:r w:rsidR="00BE3641" w:rsidRPr="00BE3641">
              <w:rPr>
                <w:rFonts w:ascii="Times New Roman" w:hAnsi="Times New Roman" w:cs="Times New Roman"/>
                <w:noProof/>
                <w:webHidden/>
                <w:sz w:val="28"/>
                <w:szCs w:val="28"/>
              </w:rPr>
              <w:fldChar w:fldCharType="end"/>
            </w:r>
          </w:hyperlink>
        </w:p>
        <w:p w14:paraId="4C96C7FF" w14:textId="1E551AA9" w:rsidR="00BE3641" w:rsidRPr="00BE3641" w:rsidRDefault="00000000" w:rsidP="00BE3641">
          <w:pPr>
            <w:pStyle w:val="12"/>
            <w:spacing w:before="0" w:after="0"/>
            <w:rPr>
              <w:rFonts w:ascii="Times New Roman" w:eastAsiaTheme="minorEastAsia" w:hAnsi="Times New Roman" w:cs="Times New Roman"/>
              <w:noProof/>
              <w:sz w:val="28"/>
              <w:szCs w:val="28"/>
              <w:lang w:eastAsia="ru-RU"/>
            </w:rPr>
          </w:pPr>
          <w:hyperlink w:anchor="_Toc112403878" w:history="1">
            <w:r w:rsidR="00BE3641" w:rsidRPr="00BE3641">
              <w:rPr>
                <w:rStyle w:val="af3"/>
                <w:rFonts w:ascii="Times New Roman" w:hAnsi="Times New Roman" w:cs="Times New Roman"/>
                <w:noProof/>
                <w:sz w:val="28"/>
                <w:szCs w:val="28"/>
              </w:rPr>
              <w:t>3.</w:t>
            </w:r>
            <w:r w:rsidR="00BE3641" w:rsidRPr="00BE3641">
              <w:rPr>
                <w:rFonts w:ascii="Times New Roman" w:eastAsiaTheme="minorEastAsia" w:hAnsi="Times New Roman" w:cs="Times New Roman"/>
                <w:noProof/>
                <w:sz w:val="28"/>
                <w:szCs w:val="28"/>
                <w:lang w:eastAsia="ru-RU"/>
              </w:rPr>
              <w:tab/>
            </w:r>
            <w:r w:rsidR="00BE3641" w:rsidRPr="00BE3641">
              <w:rPr>
                <w:rStyle w:val="af3"/>
                <w:rFonts w:ascii="Times New Roman" w:hAnsi="Times New Roman" w:cs="Times New Roman"/>
                <w:noProof/>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00BE3641" w:rsidRPr="00BE3641">
              <w:rPr>
                <w:rFonts w:ascii="Times New Roman" w:hAnsi="Times New Roman" w:cs="Times New Roman"/>
                <w:noProof/>
                <w:webHidden/>
                <w:sz w:val="28"/>
                <w:szCs w:val="28"/>
              </w:rPr>
              <w:tab/>
            </w:r>
            <w:r w:rsidR="00BE3641" w:rsidRPr="00BE3641">
              <w:rPr>
                <w:rFonts w:ascii="Times New Roman" w:hAnsi="Times New Roman" w:cs="Times New Roman"/>
                <w:noProof/>
                <w:webHidden/>
                <w:sz w:val="28"/>
                <w:szCs w:val="28"/>
              </w:rPr>
              <w:fldChar w:fldCharType="begin"/>
            </w:r>
            <w:r w:rsidR="00BE3641" w:rsidRPr="00BE3641">
              <w:rPr>
                <w:rFonts w:ascii="Times New Roman" w:hAnsi="Times New Roman" w:cs="Times New Roman"/>
                <w:noProof/>
                <w:webHidden/>
                <w:sz w:val="28"/>
                <w:szCs w:val="28"/>
              </w:rPr>
              <w:instrText xml:space="preserve"> PAGEREF _Toc112403878 \h </w:instrText>
            </w:r>
            <w:r w:rsidR="00BE3641" w:rsidRPr="00BE3641">
              <w:rPr>
                <w:rFonts w:ascii="Times New Roman" w:hAnsi="Times New Roman" w:cs="Times New Roman"/>
                <w:noProof/>
                <w:webHidden/>
                <w:sz w:val="28"/>
                <w:szCs w:val="28"/>
              </w:rPr>
            </w:r>
            <w:r w:rsidR="00BE3641" w:rsidRPr="00BE3641">
              <w:rPr>
                <w:rFonts w:ascii="Times New Roman" w:hAnsi="Times New Roman" w:cs="Times New Roman"/>
                <w:noProof/>
                <w:webHidden/>
                <w:sz w:val="28"/>
                <w:szCs w:val="28"/>
              </w:rPr>
              <w:fldChar w:fldCharType="separate"/>
            </w:r>
            <w:r w:rsidR="00A535BB">
              <w:rPr>
                <w:rFonts w:ascii="Times New Roman" w:hAnsi="Times New Roman" w:cs="Times New Roman"/>
                <w:noProof/>
                <w:webHidden/>
                <w:sz w:val="28"/>
                <w:szCs w:val="28"/>
              </w:rPr>
              <w:t>42</w:t>
            </w:r>
            <w:r w:rsidR="00BE3641" w:rsidRPr="00BE3641">
              <w:rPr>
                <w:rFonts w:ascii="Times New Roman" w:hAnsi="Times New Roman" w:cs="Times New Roman"/>
                <w:noProof/>
                <w:webHidden/>
                <w:sz w:val="28"/>
                <w:szCs w:val="28"/>
              </w:rPr>
              <w:fldChar w:fldCharType="end"/>
            </w:r>
          </w:hyperlink>
        </w:p>
        <w:p w14:paraId="4F835003" w14:textId="5E3EEE34" w:rsidR="00BE3641" w:rsidRPr="00BE3641" w:rsidRDefault="00000000" w:rsidP="00BE3641">
          <w:pPr>
            <w:pStyle w:val="22"/>
            <w:rPr>
              <w:rFonts w:ascii="Times New Roman" w:eastAsiaTheme="minorEastAsia" w:hAnsi="Times New Roman" w:cs="Times New Roman"/>
              <w:noProof/>
              <w:sz w:val="28"/>
              <w:szCs w:val="28"/>
              <w:lang w:eastAsia="ru-RU"/>
            </w:rPr>
          </w:pPr>
          <w:hyperlink w:anchor="_Toc112403879" w:history="1">
            <w:r w:rsidR="00BE3641" w:rsidRPr="00BE3641">
              <w:rPr>
                <w:rStyle w:val="af3"/>
                <w:rFonts w:ascii="Times New Roman" w:hAnsi="Times New Roman" w:cs="Times New Roman"/>
                <w:noProof/>
                <w:sz w:val="28"/>
                <w:szCs w:val="28"/>
              </w:rPr>
              <w:t>3.1.  Правила применения расчетных показателей</w:t>
            </w:r>
            <w:r w:rsidR="00BE3641" w:rsidRPr="00BE3641">
              <w:rPr>
                <w:rFonts w:ascii="Times New Roman" w:hAnsi="Times New Roman" w:cs="Times New Roman"/>
                <w:noProof/>
                <w:webHidden/>
                <w:sz w:val="28"/>
                <w:szCs w:val="28"/>
              </w:rPr>
              <w:tab/>
            </w:r>
            <w:r w:rsidR="00BE3641" w:rsidRPr="00BE3641">
              <w:rPr>
                <w:rFonts w:ascii="Times New Roman" w:hAnsi="Times New Roman" w:cs="Times New Roman"/>
                <w:noProof/>
                <w:webHidden/>
                <w:sz w:val="28"/>
                <w:szCs w:val="28"/>
              </w:rPr>
              <w:fldChar w:fldCharType="begin"/>
            </w:r>
            <w:r w:rsidR="00BE3641" w:rsidRPr="00BE3641">
              <w:rPr>
                <w:rFonts w:ascii="Times New Roman" w:hAnsi="Times New Roman" w:cs="Times New Roman"/>
                <w:noProof/>
                <w:webHidden/>
                <w:sz w:val="28"/>
                <w:szCs w:val="28"/>
              </w:rPr>
              <w:instrText xml:space="preserve"> PAGEREF _Toc112403879 \h </w:instrText>
            </w:r>
            <w:r w:rsidR="00BE3641" w:rsidRPr="00BE3641">
              <w:rPr>
                <w:rFonts w:ascii="Times New Roman" w:hAnsi="Times New Roman" w:cs="Times New Roman"/>
                <w:noProof/>
                <w:webHidden/>
                <w:sz w:val="28"/>
                <w:szCs w:val="28"/>
              </w:rPr>
            </w:r>
            <w:r w:rsidR="00BE3641" w:rsidRPr="00BE3641">
              <w:rPr>
                <w:rFonts w:ascii="Times New Roman" w:hAnsi="Times New Roman" w:cs="Times New Roman"/>
                <w:noProof/>
                <w:webHidden/>
                <w:sz w:val="28"/>
                <w:szCs w:val="28"/>
              </w:rPr>
              <w:fldChar w:fldCharType="separate"/>
            </w:r>
            <w:r w:rsidR="00A535BB">
              <w:rPr>
                <w:rFonts w:ascii="Times New Roman" w:hAnsi="Times New Roman" w:cs="Times New Roman"/>
                <w:noProof/>
                <w:webHidden/>
                <w:sz w:val="28"/>
                <w:szCs w:val="28"/>
              </w:rPr>
              <w:t>42</w:t>
            </w:r>
            <w:r w:rsidR="00BE3641" w:rsidRPr="00BE3641">
              <w:rPr>
                <w:rFonts w:ascii="Times New Roman" w:hAnsi="Times New Roman" w:cs="Times New Roman"/>
                <w:noProof/>
                <w:webHidden/>
                <w:sz w:val="28"/>
                <w:szCs w:val="28"/>
              </w:rPr>
              <w:fldChar w:fldCharType="end"/>
            </w:r>
          </w:hyperlink>
        </w:p>
        <w:p w14:paraId="7BA15CC7" w14:textId="028AE7D4" w:rsidR="00BE3641" w:rsidRPr="00BE3641" w:rsidRDefault="00000000" w:rsidP="00BE3641">
          <w:pPr>
            <w:pStyle w:val="22"/>
            <w:rPr>
              <w:rFonts w:ascii="Times New Roman" w:eastAsiaTheme="minorEastAsia" w:hAnsi="Times New Roman" w:cs="Times New Roman"/>
              <w:noProof/>
              <w:sz w:val="28"/>
              <w:szCs w:val="28"/>
              <w:lang w:eastAsia="ru-RU"/>
            </w:rPr>
          </w:pPr>
          <w:hyperlink w:anchor="_Toc112403880" w:history="1">
            <w:r w:rsidR="00BE3641" w:rsidRPr="00BE3641">
              <w:rPr>
                <w:rStyle w:val="af3"/>
                <w:rFonts w:ascii="Times New Roman" w:hAnsi="Times New Roman" w:cs="Times New Roman"/>
                <w:noProof/>
                <w:sz w:val="28"/>
                <w:szCs w:val="28"/>
              </w:rPr>
              <w:t>3.2.  Область применения расчетных показателей</w:t>
            </w:r>
            <w:r w:rsidR="00BE3641" w:rsidRPr="00BE3641">
              <w:rPr>
                <w:rFonts w:ascii="Times New Roman" w:hAnsi="Times New Roman" w:cs="Times New Roman"/>
                <w:noProof/>
                <w:webHidden/>
                <w:sz w:val="28"/>
                <w:szCs w:val="28"/>
              </w:rPr>
              <w:tab/>
            </w:r>
            <w:r w:rsidR="00BE3641" w:rsidRPr="00BE3641">
              <w:rPr>
                <w:rFonts w:ascii="Times New Roman" w:hAnsi="Times New Roman" w:cs="Times New Roman"/>
                <w:noProof/>
                <w:webHidden/>
                <w:sz w:val="28"/>
                <w:szCs w:val="28"/>
              </w:rPr>
              <w:fldChar w:fldCharType="begin"/>
            </w:r>
            <w:r w:rsidR="00BE3641" w:rsidRPr="00BE3641">
              <w:rPr>
                <w:rFonts w:ascii="Times New Roman" w:hAnsi="Times New Roman" w:cs="Times New Roman"/>
                <w:noProof/>
                <w:webHidden/>
                <w:sz w:val="28"/>
                <w:szCs w:val="28"/>
              </w:rPr>
              <w:instrText xml:space="preserve"> PAGEREF _Toc112403880 \h </w:instrText>
            </w:r>
            <w:r w:rsidR="00BE3641" w:rsidRPr="00BE3641">
              <w:rPr>
                <w:rFonts w:ascii="Times New Roman" w:hAnsi="Times New Roman" w:cs="Times New Roman"/>
                <w:noProof/>
                <w:webHidden/>
                <w:sz w:val="28"/>
                <w:szCs w:val="28"/>
              </w:rPr>
            </w:r>
            <w:r w:rsidR="00BE3641" w:rsidRPr="00BE3641">
              <w:rPr>
                <w:rFonts w:ascii="Times New Roman" w:hAnsi="Times New Roman" w:cs="Times New Roman"/>
                <w:noProof/>
                <w:webHidden/>
                <w:sz w:val="28"/>
                <w:szCs w:val="28"/>
              </w:rPr>
              <w:fldChar w:fldCharType="separate"/>
            </w:r>
            <w:r w:rsidR="00A535BB">
              <w:rPr>
                <w:rFonts w:ascii="Times New Roman" w:hAnsi="Times New Roman" w:cs="Times New Roman"/>
                <w:noProof/>
                <w:webHidden/>
                <w:sz w:val="28"/>
                <w:szCs w:val="28"/>
              </w:rPr>
              <w:t>44</w:t>
            </w:r>
            <w:r w:rsidR="00BE3641" w:rsidRPr="00BE3641">
              <w:rPr>
                <w:rFonts w:ascii="Times New Roman" w:hAnsi="Times New Roman" w:cs="Times New Roman"/>
                <w:noProof/>
                <w:webHidden/>
                <w:sz w:val="28"/>
                <w:szCs w:val="28"/>
              </w:rPr>
              <w:fldChar w:fldCharType="end"/>
            </w:r>
          </w:hyperlink>
        </w:p>
        <w:p w14:paraId="78712863" w14:textId="77777777" w:rsidR="007758EE" w:rsidRPr="00BE3641" w:rsidRDefault="007758EE" w:rsidP="00EA4935">
          <w:pPr>
            <w:pStyle w:val="22"/>
            <w:spacing w:line="240" w:lineRule="auto"/>
            <w:rPr>
              <w:rFonts w:ascii="Times New Roman" w:hAnsi="Times New Roman" w:cs="Times New Roman"/>
              <w:sz w:val="28"/>
              <w:szCs w:val="28"/>
            </w:rPr>
          </w:pPr>
          <w:r w:rsidRPr="00BE3641">
            <w:rPr>
              <w:rFonts w:ascii="Times New Roman" w:hAnsi="Times New Roman" w:cs="Times New Roman"/>
              <w:b/>
              <w:sz w:val="28"/>
              <w:szCs w:val="28"/>
            </w:rPr>
            <w:fldChar w:fldCharType="end"/>
          </w:r>
        </w:p>
      </w:sdtContent>
    </w:sdt>
    <w:p w14:paraId="0A7F5BEC" w14:textId="77777777" w:rsidR="0077327B" w:rsidRDefault="0077327B" w:rsidP="001F6908">
      <w:pPr>
        <w:pStyle w:val="1"/>
        <w:numPr>
          <w:ilvl w:val="0"/>
          <w:numId w:val="0"/>
        </w:numPr>
        <w:spacing w:before="0" w:after="0" w:line="240" w:lineRule="auto"/>
      </w:pPr>
      <w:bookmarkStart w:id="2" w:name="_Toc112403860"/>
      <w:r w:rsidRPr="00DB6C7B">
        <w:lastRenderedPageBreak/>
        <w:t>В</w:t>
      </w:r>
      <w:r w:rsidR="00B85CBF">
        <w:t>ведение</w:t>
      </w:r>
      <w:bookmarkEnd w:id="2"/>
    </w:p>
    <w:p w14:paraId="52F62022" w14:textId="77777777" w:rsidR="001F6908" w:rsidRPr="001F6908" w:rsidRDefault="001F6908" w:rsidP="001F6908">
      <w:pPr>
        <w:pStyle w:val="a4"/>
        <w:spacing w:before="0" w:after="0"/>
        <w:ind w:firstLine="709"/>
        <w:rPr>
          <w:sz w:val="28"/>
          <w:szCs w:val="28"/>
        </w:rPr>
      </w:pPr>
    </w:p>
    <w:p w14:paraId="473BA96B" w14:textId="77777777" w:rsidR="0077327B" w:rsidRPr="004D6275" w:rsidRDefault="0077327B" w:rsidP="0077327B">
      <w:pPr>
        <w:pStyle w:val="a4"/>
        <w:spacing w:before="0" w:after="0"/>
        <w:ind w:firstLine="709"/>
        <w:rPr>
          <w:sz w:val="28"/>
          <w:szCs w:val="28"/>
        </w:rPr>
      </w:pPr>
      <w:r w:rsidRPr="004D6275">
        <w:rPr>
          <w:sz w:val="28"/>
          <w:szCs w:val="28"/>
        </w:rPr>
        <w:t>Местные нормативы градостроительного проектирования разработаны в соответствии с законо</w:t>
      </w:r>
      <w:r w:rsidRPr="004D6275">
        <w:rPr>
          <w:szCs w:val="28"/>
        </w:rPr>
        <w:t>д</w:t>
      </w:r>
      <w:r w:rsidRPr="004D6275">
        <w:rPr>
          <w:sz w:val="28"/>
          <w:szCs w:val="28"/>
        </w:rPr>
        <w:t>ате</w:t>
      </w:r>
      <w:bookmarkStart w:id="3" w:name="sub_10012"/>
      <w:r w:rsidRPr="004D6275">
        <w:rPr>
          <w:sz w:val="28"/>
          <w:szCs w:val="28"/>
        </w:rPr>
        <w:t>льством Российской Федерации и Пермского края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w:t>
      </w:r>
      <w:r>
        <w:rPr>
          <w:sz w:val="28"/>
          <w:szCs w:val="28"/>
        </w:rPr>
        <w:t>орий муниципальных образований.</w:t>
      </w:r>
    </w:p>
    <w:bookmarkEnd w:id="3"/>
    <w:p w14:paraId="56DF4B61" w14:textId="77777777" w:rsidR="0077327B" w:rsidRPr="004D6275" w:rsidRDefault="0077327B" w:rsidP="0077327B">
      <w:pPr>
        <w:pStyle w:val="a4"/>
        <w:spacing w:before="0" w:after="0"/>
        <w:ind w:firstLine="709"/>
        <w:rPr>
          <w:rFonts w:eastAsia="Calibri"/>
          <w:sz w:val="28"/>
          <w:szCs w:val="28"/>
        </w:rPr>
      </w:pPr>
      <w:r w:rsidRPr="004D6275">
        <w:rPr>
          <w:rFonts w:eastAsia="Calibri"/>
          <w:sz w:val="28"/>
          <w:szCs w:val="28"/>
        </w:rPr>
        <w:t xml:space="preserve">Местные нормативы градостроительного проектирования разрабатываются </w:t>
      </w:r>
      <w:r w:rsidRPr="004D6275">
        <w:rPr>
          <w:sz w:val="28"/>
          <w:szCs w:val="28"/>
        </w:rPr>
        <w:t>с целью</w:t>
      </w:r>
      <w:r w:rsidRPr="004D6275">
        <w:rPr>
          <w:rFonts w:eastAsia="Calibri"/>
          <w:sz w:val="28"/>
          <w:szCs w:val="28"/>
        </w:rPr>
        <w:t xml:space="preserve"> обеспечения</w:t>
      </w:r>
      <w:r w:rsidRPr="004D6275">
        <w:rPr>
          <w:sz w:val="28"/>
          <w:szCs w:val="28"/>
        </w:rPr>
        <w:t xml:space="preserve"> единого подхода к формированию</w:t>
      </w:r>
      <w:r w:rsidRPr="004D6275">
        <w:rPr>
          <w:rFonts w:eastAsia="Calibri"/>
          <w:sz w:val="28"/>
          <w:szCs w:val="28"/>
        </w:rPr>
        <w:t xml:space="preserve"> простра</w:t>
      </w:r>
      <w:r w:rsidRPr="004D6275">
        <w:rPr>
          <w:sz w:val="28"/>
          <w:szCs w:val="28"/>
        </w:rPr>
        <w:t>нственного развития территории</w:t>
      </w:r>
      <w:r w:rsidR="007A0B65">
        <w:rPr>
          <w:sz w:val="28"/>
          <w:szCs w:val="28"/>
        </w:rPr>
        <w:t xml:space="preserve"> городского округа</w:t>
      </w:r>
      <w:r w:rsidR="005773D4">
        <w:rPr>
          <w:sz w:val="28"/>
          <w:szCs w:val="28"/>
        </w:rPr>
        <w:t>. Подхода, при котором</w:t>
      </w:r>
      <w:r w:rsidRPr="004D6275">
        <w:rPr>
          <w:sz w:val="28"/>
          <w:szCs w:val="28"/>
        </w:rPr>
        <w:t xml:space="preserve"> уровень качества жизни </w:t>
      </w:r>
      <w:r w:rsidRPr="004D6275">
        <w:rPr>
          <w:rFonts w:eastAsia="Calibri"/>
          <w:sz w:val="28"/>
          <w:szCs w:val="28"/>
        </w:rPr>
        <w:t>населения,</w:t>
      </w:r>
      <w:r w:rsidRPr="004D6275">
        <w:rPr>
          <w:sz w:val="28"/>
          <w:szCs w:val="28"/>
        </w:rPr>
        <w:t xml:space="preserve"> предполагаемый программами и иными документами социально-экономического развития территории, будет соответствовать показателям развития территории, предусмотренными документами территориального планирования. То есть</w:t>
      </w:r>
      <w:r w:rsidRPr="004D6275">
        <w:rPr>
          <w:rFonts w:eastAsia="Calibri"/>
          <w:sz w:val="28"/>
          <w:szCs w:val="28"/>
        </w:rPr>
        <w:t xml:space="preserve"> местные нормативы градостроительного проектирования обеспечивают </w:t>
      </w:r>
      <w:r w:rsidRPr="004D6275">
        <w:rPr>
          <w:sz w:val="28"/>
          <w:szCs w:val="28"/>
        </w:rPr>
        <w:t xml:space="preserve">максимально </w:t>
      </w:r>
      <w:r w:rsidRPr="004D6275">
        <w:rPr>
          <w:rFonts w:eastAsia="Calibri"/>
          <w:sz w:val="28"/>
          <w:szCs w:val="28"/>
        </w:rPr>
        <w:t xml:space="preserve">благоприятные условия жизнедеятельности населения </w:t>
      </w:r>
      <w:r w:rsidRPr="004D6275">
        <w:rPr>
          <w:sz w:val="28"/>
          <w:szCs w:val="28"/>
        </w:rPr>
        <w:t>на территории, на которую распространяется их действие, при учете сложившегося и планируемого</w:t>
      </w:r>
      <w:r>
        <w:rPr>
          <w:sz w:val="28"/>
          <w:szCs w:val="28"/>
        </w:rPr>
        <w:t xml:space="preserve"> уровня развития инфраструктур.</w:t>
      </w:r>
    </w:p>
    <w:p w14:paraId="4F5BBC74" w14:textId="77777777" w:rsidR="0077327B" w:rsidRPr="004D6275" w:rsidRDefault="0077327B" w:rsidP="0077327B">
      <w:pPr>
        <w:pStyle w:val="a4"/>
        <w:spacing w:before="0" w:after="0"/>
        <w:ind w:firstLine="709"/>
        <w:rPr>
          <w:rFonts w:eastAsia="Calibri"/>
          <w:sz w:val="28"/>
          <w:szCs w:val="28"/>
        </w:rPr>
      </w:pPr>
      <w:r w:rsidRPr="004D6275">
        <w:rPr>
          <w:rFonts w:eastAsia="Calibri"/>
          <w:sz w:val="28"/>
          <w:szCs w:val="28"/>
        </w:rPr>
        <w:t>Местные нормативы градостроительного проектирования решают следующие основные задачи:</w:t>
      </w:r>
    </w:p>
    <w:p w14:paraId="0D597D6B" w14:textId="77777777" w:rsidR="0077327B" w:rsidRPr="004D6275" w:rsidRDefault="0077327B" w:rsidP="005773D4">
      <w:pPr>
        <w:pStyle w:val="11"/>
        <w:numPr>
          <w:ilvl w:val="0"/>
          <w:numId w:val="28"/>
        </w:numPr>
        <w:spacing w:after="0"/>
        <w:ind w:left="1134" w:hanging="425"/>
        <w:rPr>
          <w:rFonts w:eastAsia="Calibri"/>
          <w:sz w:val="28"/>
          <w:szCs w:val="28"/>
        </w:rPr>
      </w:pPr>
      <w:r w:rsidRPr="004D6275">
        <w:rPr>
          <w:rFonts w:eastAsia="Calibri"/>
          <w:sz w:val="28"/>
          <w:szCs w:val="28"/>
        </w:rPr>
        <w:t xml:space="preserve">установление минимального набора показателей, расчет которых необходим при разработке </w:t>
      </w:r>
      <w:r w:rsidRPr="004D6275">
        <w:rPr>
          <w:sz w:val="28"/>
          <w:szCs w:val="28"/>
        </w:rPr>
        <w:t>градостроительной документации</w:t>
      </w:r>
      <w:r w:rsidRPr="004D6275">
        <w:rPr>
          <w:rFonts w:eastAsia="Calibri"/>
          <w:sz w:val="28"/>
          <w:szCs w:val="28"/>
        </w:rPr>
        <w:t>;</w:t>
      </w:r>
    </w:p>
    <w:p w14:paraId="3D2D2C17" w14:textId="77777777" w:rsidR="0077327B" w:rsidRPr="004D6275" w:rsidRDefault="0077327B" w:rsidP="005773D4">
      <w:pPr>
        <w:pStyle w:val="11"/>
        <w:numPr>
          <w:ilvl w:val="0"/>
          <w:numId w:val="28"/>
        </w:numPr>
        <w:spacing w:after="0"/>
        <w:ind w:left="1134" w:hanging="425"/>
        <w:rPr>
          <w:rFonts w:eastAsia="Calibri"/>
          <w:sz w:val="28"/>
          <w:szCs w:val="28"/>
        </w:rPr>
      </w:pPr>
      <w:r w:rsidRPr="004D6275">
        <w:rPr>
          <w:rFonts w:eastAsia="Calibri"/>
          <w:sz w:val="28"/>
          <w:szCs w:val="28"/>
        </w:rPr>
        <w:t>распределение используемых при проектировании показателей на группы по видам градостроительной документации;</w:t>
      </w:r>
    </w:p>
    <w:p w14:paraId="09014D5E" w14:textId="77777777" w:rsidR="0077327B" w:rsidRPr="004D6275" w:rsidRDefault="0077327B" w:rsidP="005773D4">
      <w:pPr>
        <w:pStyle w:val="11"/>
        <w:numPr>
          <w:ilvl w:val="0"/>
          <w:numId w:val="28"/>
        </w:numPr>
        <w:spacing w:after="0"/>
        <w:ind w:left="1134" w:hanging="425"/>
        <w:rPr>
          <w:rFonts w:eastAsia="Calibri"/>
          <w:sz w:val="28"/>
          <w:szCs w:val="28"/>
        </w:rPr>
      </w:pPr>
      <w:r w:rsidRPr="004D6275">
        <w:rPr>
          <w:rFonts w:eastAsia="Calibri"/>
          <w:sz w:val="28"/>
          <w:szCs w:val="28"/>
        </w:rPr>
        <w:t>обеспечение оценки качества градостроительной документации в плане соответствия ее решений целям повышения качества жизни населения;</w:t>
      </w:r>
    </w:p>
    <w:p w14:paraId="1201CEEA" w14:textId="77777777" w:rsidR="0077327B" w:rsidRPr="004D6275" w:rsidRDefault="0077327B" w:rsidP="005773D4">
      <w:pPr>
        <w:pStyle w:val="11"/>
        <w:numPr>
          <w:ilvl w:val="0"/>
          <w:numId w:val="28"/>
        </w:numPr>
        <w:spacing w:after="0"/>
        <w:ind w:left="1134" w:hanging="425"/>
        <w:rPr>
          <w:rFonts w:eastAsia="Calibri"/>
          <w:sz w:val="28"/>
          <w:szCs w:val="28"/>
        </w:rPr>
      </w:pPr>
      <w:r w:rsidRPr="004D6275">
        <w:rPr>
          <w:rFonts w:eastAsia="Calibri"/>
          <w:sz w:val="28"/>
          <w:szCs w:val="28"/>
        </w:rPr>
        <w:t>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городского округа</w:t>
      </w:r>
      <w:r w:rsidRPr="004D6275">
        <w:rPr>
          <w:sz w:val="28"/>
          <w:szCs w:val="28"/>
        </w:rPr>
        <w:t>.</w:t>
      </w:r>
    </w:p>
    <w:p w14:paraId="6A6BB096" w14:textId="77777777" w:rsidR="0077327B" w:rsidRPr="004D6275" w:rsidRDefault="0077327B" w:rsidP="0077327B">
      <w:pPr>
        <w:pStyle w:val="a4"/>
        <w:spacing w:before="0" w:after="0"/>
        <w:ind w:firstLine="709"/>
        <w:rPr>
          <w:rFonts w:eastAsia="Calibri"/>
          <w:sz w:val="28"/>
          <w:szCs w:val="28"/>
        </w:rPr>
      </w:pPr>
      <w:r w:rsidRPr="004D6275">
        <w:rPr>
          <w:rFonts w:eastAsia="Calibri"/>
          <w:sz w:val="28"/>
          <w:szCs w:val="28"/>
        </w:rPr>
        <w:t>В соответствии со ст</w:t>
      </w:r>
      <w:r>
        <w:rPr>
          <w:rFonts w:eastAsia="Calibri"/>
          <w:sz w:val="28"/>
          <w:szCs w:val="28"/>
        </w:rPr>
        <w:t>атьей </w:t>
      </w:r>
      <w:r w:rsidRPr="004D6275">
        <w:rPr>
          <w:rFonts w:eastAsia="Calibri"/>
          <w:sz w:val="28"/>
          <w:szCs w:val="28"/>
        </w:rPr>
        <w:t xml:space="preserve">29.2 Градостроительного кодекса Российской Федерации местные нормативы градостроительного проектирования включают в себя: </w:t>
      </w:r>
    </w:p>
    <w:p w14:paraId="40625291" w14:textId="77777777" w:rsidR="0077327B" w:rsidRPr="004D6275" w:rsidRDefault="005773D4" w:rsidP="005773D4">
      <w:pPr>
        <w:pStyle w:val="11"/>
        <w:numPr>
          <w:ilvl w:val="0"/>
          <w:numId w:val="1"/>
        </w:numPr>
        <w:tabs>
          <w:tab w:val="left" w:pos="1134"/>
        </w:tabs>
        <w:spacing w:after="0"/>
        <w:ind w:firstLine="709"/>
        <w:rPr>
          <w:rFonts w:eastAsia="Calibri"/>
          <w:sz w:val="28"/>
          <w:szCs w:val="28"/>
        </w:rPr>
      </w:pPr>
      <w:r>
        <w:rPr>
          <w:rFonts w:eastAsia="Calibri"/>
          <w:sz w:val="28"/>
          <w:szCs w:val="28"/>
        </w:rPr>
        <w:t>о</w:t>
      </w:r>
      <w:r w:rsidR="0077327B" w:rsidRPr="004D6275">
        <w:rPr>
          <w:rFonts w:eastAsia="Calibri"/>
          <w:sz w:val="28"/>
          <w:szCs w:val="28"/>
        </w:rPr>
        <w:t xml:space="preserve">сновную часть, </w:t>
      </w:r>
      <w:r w:rsidR="00C0381E">
        <w:rPr>
          <w:rFonts w:eastAsia="Calibri"/>
          <w:sz w:val="28"/>
          <w:szCs w:val="28"/>
        </w:rPr>
        <w:t>которая</w:t>
      </w:r>
      <w:r w:rsidR="0077327B" w:rsidRPr="004D6275">
        <w:rPr>
          <w:rFonts w:eastAsia="Calibri"/>
          <w:sz w:val="28"/>
          <w:szCs w:val="28"/>
        </w:rPr>
        <w:t xml:space="preserve"> </w:t>
      </w:r>
      <w:r w:rsidR="00BE3641">
        <w:rPr>
          <w:rFonts w:eastAsia="Calibri"/>
          <w:sz w:val="28"/>
          <w:szCs w:val="28"/>
        </w:rPr>
        <w:t>содержит</w:t>
      </w:r>
      <w:r w:rsidR="0077327B" w:rsidRPr="004D6275">
        <w:rPr>
          <w:rFonts w:eastAsia="Calibri"/>
          <w:sz w:val="28"/>
          <w:szCs w:val="28"/>
        </w:rPr>
        <w:t xml:space="preserve"> расчетные показатели минимально допустимого уровня обеспеченности объектами местного значения городского округа, относящи</w:t>
      </w:r>
      <w:r>
        <w:rPr>
          <w:rFonts w:eastAsia="Calibri"/>
          <w:sz w:val="28"/>
          <w:szCs w:val="28"/>
        </w:rPr>
        <w:t>хс</w:t>
      </w:r>
      <w:r w:rsidR="0077327B" w:rsidRPr="004D6275">
        <w:rPr>
          <w:rFonts w:eastAsia="Calibri"/>
          <w:sz w:val="28"/>
          <w:szCs w:val="28"/>
        </w:rPr>
        <w:t>я к областям, указанным в п</w:t>
      </w:r>
      <w:r w:rsidR="0077327B">
        <w:rPr>
          <w:rFonts w:eastAsia="Calibri"/>
          <w:sz w:val="28"/>
          <w:szCs w:val="28"/>
        </w:rPr>
        <w:t xml:space="preserve">ункте </w:t>
      </w:r>
      <w:r w:rsidR="0077327B" w:rsidRPr="004D6275">
        <w:rPr>
          <w:rFonts w:eastAsia="Calibri"/>
          <w:sz w:val="28"/>
          <w:szCs w:val="28"/>
        </w:rPr>
        <w:t>1 ч</w:t>
      </w:r>
      <w:r w:rsidR="0077327B">
        <w:rPr>
          <w:rFonts w:eastAsia="Calibri"/>
          <w:sz w:val="28"/>
          <w:szCs w:val="28"/>
        </w:rPr>
        <w:t>асти</w:t>
      </w:r>
      <w:r w:rsidR="0077327B" w:rsidRPr="004D6275">
        <w:rPr>
          <w:rFonts w:eastAsia="Calibri"/>
          <w:sz w:val="28"/>
          <w:szCs w:val="28"/>
        </w:rPr>
        <w:t xml:space="preserve"> 5 ст</w:t>
      </w:r>
      <w:r w:rsidR="0077327B">
        <w:rPr>
          <w:rFonts w:eastAsia="Calibri"/>
          <w:sz w:val="28"/>
          <w:szCs w:val="28"/>
        </w:rPr>
        <w:t>атьи</w:t>
      </w:r>
      <w:r w:rsidR="0077327B" w:rsidRPr="004D6275">
        <w:rPr>
          <w:rFonts w:eastAsia="Calibri"/>
          <w:sz w:val="28"/>
          <w:szCs w:val="28"/>
        </w:rPr>
        <w:t xml:space="preserve"> 23 Градостроительного Кодекса </w:t>
      </w:r>
      <w:r w:rsidR="0077327B">
        <w:rPr>
          <w:rFonts w:eastAsia="Calibri"/>
          <w:sz w:val="28"/>
          <w:szCs w:val="28"/>
        </w:rPr>
        <w:t>Российской Федерации</w:t>
      </w:r>
      <w:r w:rsidR="0077327B" w:rsidRPr="004D6275">
        <w:rPr>
          <w:rFonts w:eastAsia="Calibri"/>
          <w:sz w:val="28"/>
          <w:szCs w:val="28"/>
        </w:rPr>
        <w:t>, иными объектами местного значения городского округа и расчетные показатели максимально допустимого уровня территориальной доступности таких объектов для населения</w:t>
      </w:r>
      <w:r>
        <w:rPr>
          <w:rFonts w:eastAsia="Calibri"/>
          <w:sz w:val="28"/>
          <w:szCs w:val="28"/>
        </w:rPr>
        <w:t>;</w:t>
      </w:r>
    </w:p>
    <w:p w14:paraId="170669FB" w14:textId="77777777" w:rsidR="0077327B" w:rsidRPr="004D6275" w:rsidRDefault="005773D4" w:rsidP="005773D4">
      <w:pPr>
        <w:pStyle w:val="11"/>
        <w:numPr>
          <w:ilvl w:val="0"/>
          <w:numId w:val="1"/>
        </w:numPr>
        <w:tabs>
          <w:tab w:val="left" w:pos="1134"/>
        </w:tabs>
        <w:spacing w:after="0"/>
        <w:ind w:firstLine="709"/>
        <w:rPr>
          <w:rFonts w:eastAsia="Calibri"/>
          <w:sz w:val="28"/>
          <w:szCs w:val="28"/>
        </w:rPr>
      </w:pPr>
      <w:r>
        <w:rPr>
          <w:rFonts w:eastAsia="Calibri"/>
          <w:sz w:val="28"/>
          <w:szCs w:val="28"/>
        </w:rPr>
        <w:t>м</w:t>
      </w:r>
      <w:r w:rsidR="0077327B" w:rsidRPr="004D6275">
        <w:rPr>
          <w:rFonts w:eastAsia="Calibri"/>
          <w:sz w:val="28"/>
          <w:szCs w:val="28"/>
        </w:rPr>
        <w:t>атериалы по обоснованию расчетных показателей</w:t>
      </w:r>
      <w:r w:rsidR="002C66B7">
        <w:rPr>
          <w:rFonts w:eastAsia="Calibri"/>
          <w:sz w:val="28"/>
          <w:szCs w:val="28"/>
        </w:rPr>
        <w:t>, которые</w:t>
      </w:r>
      <w:r w:rsidR="0077327B" w:rsidRPr="004D6275">
        <w:rPr>
          <w:rFonts w:eastAsia="Calibri"/>
          <w:sz w:val="28"/>
          <w:szCs w:val="28"/>
        </w:rPr>
        <w:t xml:space="preserve"> </w:t>
      </w:r>
      <w:r w:rsidR="004A1646">
        <w:rPr>
          <w:rFonts w:eastAsia="Calibri"/>
          <w:sz w:val="28"/>
          <w:szCs w:val="28"/>
        </w:rPr>
        <w:t xml:space="preserve">содержат </w:t>
      </w:r>
      <w:r w:rsidR="0077327B" w:rsidRPr="004D6275">
        <w:rPr>
          <w:rFonts w:eastAsia="Calibri"/>
          <w:sz w:val="28"/>
          <w:szCs w:val="28"/>
        </w:rPr>
        <w:t>результаты оценки документов социально-экономического планирования муниципального образования, перечень используемых при подготовке нормативов градостроительного проектирования исходных данных и прочее</w:t>
      </w:r>
      <w:r w:rsidR="008E7718">
        <w:rPr>
          <w:rFonts w:eastAsia="Calibri"/>
          <w:sz w:val="28"/>
          <w:szCs w:val="28"/>
        </w:rPr>
        <w:t>;</w:t>
      </w:r>
    </w:p>
    <w:p w14:paraId="6C1C8BD6" w14:textId="77777777" w:rsidR="0077327B" w:rsidRDefault="008E7718" w:rsidP="008E7718">
      <w:pPr>
        <w:pStyle w:val="11"/>
        <w:numPr>
          <w:ilvl w:val="0"/>
          <w:numId w:val="1"/>
        </w:numPr>
        <w:tabs>
          <w:tab w:val="left" w:pos="1134"/>
        </w:tabs>
        <w:spacing w:after="0"/>
        <w:ind w:firstLine="709"/>
        <w:rPr>
          <w:rFonts w:eastAsia="Calibri"/>
          <w:sz w:val="28"/>
          <w:szCs w:val="28"/>
        </w:rPr>
      </w:pPr>
      <w:r>
        <w:rPr>
          <w:rFonts w:eastAsia="Calibri"/>
          <w:sz w:val="28"/>
          <w:szCs w:val="28"/>
        </w:rPr>
        <w:lastRenderedPageBreak/>
        <w:t>п</w:t>
      </w:r>
      <w:r w:rsidR="0077327B" w:rsidRPr="004D6275">
        <w:rPr>
          <w:rFonts w:eastAsia="Calibri"/>
          <w:sz w:val="28"/>
          <w:szCs w:val="28"/>
        </w:rPr>
        <w:t>равила и область приме</w:t>
      </w:r>
      <w:r w:rsidR="00C0381E">
        <w:rPr>
          <w:rFonts w:eastAsia="Calibri"/>
          <w:sz w:val="28"/>
          <w:szCs w:val="28"/>
        </w:rPr>
        <w:t xml:space="preserve">нения расчетных показателей, где </w:t>
      </w:r>
      <w:r w:rsidR="0077327B" w:rsidRPr="004D6275">
        <w:rPr>
          <w:rFonts w:eastAsia="Calibri"/>
          <w:sz w:val="28"/>
          <w:szCs w:val="28"/>
        </w:rPr>
        <w:t>дается характеристика области применения нормативов градостроительного проектирования, включая сведения о видах градостроительной и иной деятельности, осуществляемых с применением нормативов градостроительного проектирования, а также приводятся правила применения данных нормативов.</w:t>
      </w:r>
    </w:p>
    <w:p w14:paraId="1E2D7FCA" w14:textId="77777777" w:rsidR="006C4047" w:rsidRDefault="006C4047" w:rsidP="006C4047">
      <w:pPr>
        <w:pStyle w:val="11"/>
        <w:spacing w:after="0"/>
        <w:ind w:firstLine="709"/>
        <w:rPr>
          <w:rFonts w:eastAsia="Calibri"/>
          <w:sz w:val="28"/>
          <w:szCs w:val="28"/>
        </w:rPr>
      </w:pPr>
      <w:r>
        <w:rPr>
          <w:rFonts w:eastAsia="Calibri"/>
          <w:sz w:val="28"/>
          <w:szCs w:val="28"/>
        </w:rPr>
        <w:t>Перечень нормативных правовых актов и иных документов, использованных при разработке местных нормативов градостроительного проектирования Чайковского городского округа</w:t>
      </w:r>
      <w:r w:rsidR="00123A10">
        <w:rPr>
          <w:rFonts w:eastAsia="Calibri"/>
          <w:sz w:val="28"/>
          <w:szCs w:val="28"/>
        </w:rPr>
        <w:t>,</w:t>
      </w:r>
      <w:r>
        <w:rPr>
          <w:rFonts w:eastAsia="Calibri"/>
          <w:sz w:val="28"/>
          <w:szCs w:val="28"/>
        </w:rPr>
        <w:t xml:space="preserve"> приведен в приложении 1.</w:t>
      </w:r>
    </w:p>
    <w:p w14:paraId="528C235A" w14:textId="77777777" w:rsidR="006C4047" w:rsidRPr="004D6275" w:rsidRDefault="006C4047" w:rsidP="006C4047">
      <w:pPr>
        <w:pStyle w:val="11"/>
        <w:spacing w:after="0"/>
        <w:ind w:firstLine="709"/>
        <w:rPr>
          <w:rFonts w:eastAsia="Calibri"/>
          <w:sz w:val="28"/>
          <w:szCs w:val="28"/>
        </w:rPr>
      </w:pPr>
      <w:r>
        <w:rPr>
          <w:rFonts w:eastAsia="Calibri"/>
          <w:sz w:val="28"/>
          <w:szCs w:val="28"/>
        </w:rPr>
        <w:t>Термины и определения, применяемые в местных нормативах градостроительного проектирования Чайковского городского округа</w:t>
      </w:r>
      <w:r w:rsidR="00123A10">
        <w:rPr>
          <w:rFonts w:eastAsia="Calibri"/>
          <w:sz w:val="28"/>
          <w:szCs w:val="28"/>
        </w:rPr>
        <w:t>,</w:t>
      </w:r>
      <w:r>
        <w:rPr>
          <w:rFonts w:eastAsia="Calibri"/>
          <w:sz w:val="28"/>
          <w:szCs w:val="28"/>
        </w:rPr>
        <w:t xml:space="preserve"> приведены в приложении 2.</w:t>
      </w:r>
    </w:p>
    <w:p w14:paraId="65350BA9" w14:textId="77777777" w:rsidR="0077327B" w:rsidRDefault="0077327B">
      <w:pPr>
        <w:spacing w:after="160" w:line="259" w:lineRule="auto"/>
        <w:rPr>
          <w:rFonts w:ascii="Times New Roman" w:eastAsiaTheme="majorEastAsia" w:hAnsi="Times New Roman" w:cstheme="majorBidi"/>
          <w:b/>
          <w:sz w:val="28"/>
          <w:szCs w:val="28"/>
        </w:rPr>
      </w:pPr>
      <w:r>
        <w:rPr>
          <w:szCs w:val="28"/>
        </w:rPr>
        <w:br w:type="page"/>
      </w:r>
    </w:p>
    <w:p w14:paraId="3F0D35AD" w14:textId="77777777" w:rsidR="007758EE" w:rsidRDefault="00B85CBF" w:rsidP="00B656FA">
      <w:pPr>
        <w:pStyle w:val="1"/>
        <w:numPr>
          <w:ilvl w:val="0"/>
          <w:numId w:val="16"/>
        </w:numPr>
        <w:tabs>
          <w:tab w:val="left" w:pos="426"/>
        </w:tabs>
        <w:spacing w:before="0" w:after="0" w:line="240" w:lineRule="auto"/>
        <w:ind w:left="0" w:hanging="5"/>
        <w:rPr>
          <w:szCs w:val="28"/>
        </w:rPr>
      </w:pPr>
      <w:bookmarkStart w:id="4" w:name="_Toc112403861"/>
      <w:r w:rsidRPr="009952F3">
        <w:rPr>
          <w:szCs w:val="28"/>
        </w:rPr>
        <w:lastRenderedPageBreak/>
        <w:t>Основная часть</w:t>
      </w:r>
      <w:bookmarkEnd w:id="0"/>
      <w:r>
        <w:rPr>
          <w:szCs w:val="28"/>
        </w:rPr>
        <w:t>.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w:t>
      </w:r>
      <w:bookmarkEnd w:id="4"/>
    </w:p>
    <w:p w14:paraId="78D0FB2C" w14:textId="77777777" w:rsidR="00B656FA" w:rsidRPr="00B656FA" w:rsidRDefault="00B656FA" w:rsidP="00B656FA">
      <w:pPr>
        <w:spacing w:after="0" w:line="240" w:lineRule="auto"/>
      </w:pPr>
    </w:p>
    <w:p w14:paraId="0440B236" w14:textId="77777777" w:rsidR="007758EE" w:rsidRDefault="00041EBD" w:rsidP="00D00A79">
      <w:pPr>
        <w:pStyle w:val="2"/>
      </w:pPr>
      <w:bookmarkStart w:id="5" w:name="_Toc83039424"/>
      <w:bookmarkStart w:id="6" w:name="_Toc112403862"/>
      <w:r>
        <w:t xml:space="preserve">1.1. </w:t>
      </w:r>
      <w:r w:rsidR="007758EE" w:rsidRPr="004D6275">
        <w:t>Расчетные показатели</w:t>
      </w:r>
      <w:r w:rsidR="004D151A">
        <w:t xml:space="preserve"> минимально допустимого уровня обеспеченности объектами местного значения городского округа</w:t>
      </w:r>
      <w:r w:rsidR="007758EE" w:rsidRPr="004D6275">
        <w:t xml:space="preserve"> в области</w:t>
      </w:r>
      <w:bookmarkEnd w:id="5"/>
      <w:r w:rsidR="009952F3">
        <w:t xml:space="preserve"> </w:t>
      </w:r>
      <w:r w:rsidR="002447A7">
        <w:t>электро-,</w:t>
      </w:r>
      <w:r>
        <w:t xml:space="preserve"> тепло-</w:t>
      </w:r>
      <w:r w:rsidR="002447A7">
        <w:t>,</w:t>
      </w:r>
      <w:r>
        <w:t xml:space="preserve"> </w:t>
      </w:r>
      <w:r w:rsidR="002447A7">
        <w:t>газо- и водоснабжения населения, водоотведения</w:t>
      </w:r>
      <w:r w:rsidR="000B3BD2">
        <w:t xml:space="preserve"> и показатели максимально допустимого уровня территориальной доступности таких объектов</w:t>
      </w:r>
      <w:bookmarkEnd w:id="6"/>
    </w:p>
    <w:p w14:paraId="41017265" w14:textId="77777777" w:rsidR="0082381D" w:rsidRPr="0082381D" w:rsidRDefault="0082381D" w:rsidP="0082381D">
      <w:pPr>
        <w:spacing w:after="0" w:line="240" w:lineRule="auto"/>
        <w:rPr>
          <w:rFonts w:ascii="Times New Roman" w:hAnsi="Times New Roman" w:cs="Times New Roman"/>
          <w:sz w:val="28"/>
          <w:szCs w:val="28"/>
          <w:lang w:eastAsia="ru-RU"/>
        </w:rPr>
      </w:pPr>
    </w:p>
    <w:p w14:paraId="6F8E700B" w14:textId="34EAA54C" w:rsidR="006C4047" w:rsidRPr="005B25E9" w:rsidRDefault="005B25E9" w:rsidP="005B25E9">
      <w:pPr>
        <w:pStyle w:val="af4"/>
        <w:keepNext/>
        <w:spacing w:before="0" w:after="0"/>
        <w:ind w:firstLine="0"/>
        <w:rPr>
          <w:b w:val="0"/>
          <w:sz w:val="28"/>
          <w:szCs w:val="28"/>
        </w:rPr>
      </w:pPr>
      <w:r w:rsidRPr="005B25E9">
        <w:rPr>
          <w:b w:val="0"/>
          <w:sz w:val="28"/>
          <w:szCs w:val="28"/>
        </w:rPr>
        <w:t xml:space="preserve">Таблица </w:t>
      </w:r>
      <w:r w:rsidRPr="005B25E9">
        <w:rPr>
          <w:b w:val="0"/>
          <w:sz w:val="28"/>
          <w:szCs w:val="28"/>
        </w:rPr>
        <w:fldChar w:fldCharType="begin"/>
      </w:r>
      <w:r w:rsidRPr="005B25E9">
        <w:rPr>
          <w:b w:val="0"/>
          <w:sz w:val="28"/>
          <w:szCs w:val="28"/>
        </w:rPr>
        <w:instrText xml:space="preserve"> SEQ Таблица \* ARABIC </w:instrText>
      </w:r>
      <w:r w:rsidRPr="005B25E9">
        <w:rPr>
          <w:b w:val="0"/>
          <w:sz w:val="28"/>
          <w:szCs w:val="28"/>
        </w:rPr>
        <w:fldChar w:fldCharType="separate"/>
      </w:r>
      <w:r w:rsidR="00FD3AD8">
        <w:rPr>
          <w:b w:val="0"/>
          <w:noProof/>
          <w:sz w:val="28"/>
          <w:szCs w:val="28"/>
        </w:rPr>
        <w:t>1</w:t>
      </w:r>
      <w:r w:rsidRPr="005B25E9">
        <w:rPr>
          <w:b w:val="0"/>
          <w:sz w:val="28"/>
          <w:szCs w:val="28"/>
        </w:rPr>
        <w:fldChar w:fldCharType="end"/>
      </w:r>
      <w:r w:rsidRPr="005B25E9">
        <w:rPr>
          <w:b w:val="0"/>
          <w:sz w:val="28"/>
          <w:szCs w:val="28"/>
        </w:rPr>
        <w:t xml:space="preserve">. </w:t>
      </w:r>
      <w:r w:rsidR="00843065" w:rsidRPr="005B25E9">
        <w:rPr>
          <w:b w:val="0"/>
          <w:sz w:val="28"/>
          <w:szCs w:val="28"/>
        </w:rPr>
        <w:t>Расчетные показатели</w:t>
      </w:r>
      <w:r w:rsidR="004D151A" w:rsidRPr="005B25E9">
        <w:rPr>
          <w:b w:val="0"/>
          <w:sz w:val="28"/>
          <w:szCs w:val="28"/>
        </w:rPr>
        <w:t xml:space="preserve"> минимально допустимого уровня обеспеченности объектами местного значения городского округа</w:t>
      </w:r>
      <w:r w:rsidR="00B44678" w:rsidRPr="005B25E9">
        <w:rPr>
          <w:b w:val="0"/>
          <w:sz w:val="28"/>
          <w:szCs w:val="28"/>
        </w:rPr>
        <w:t xml:space="preserve"> </w:t>
      </w:r>
      <w:r w:rsidR="00843065" w:rsidRPr="005B25E9">
        <w:rPr>
          <w:b w:val="0"/>
          <w:sz w:val="28"/>
          <w:szCs w:val="28"/>
        </w:rPr>
        <w:t>в области электроснабжения населения</w:t>
      </w:r>
      <w:r w:rsidR="000B3BD2" w:rsidRPr="005B25E9">
        <w:rPr>
          <w:b w:val="0"/>
          <w:sz w:val="28"/>
          <w:szCs w:val="28"/>
        </w:rPr>
        <w:t xml:space="preserve"> и показатели максимально допустимого уровня территориальной доступности таких объектов</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55"/>
        <w:gridCol w:w="2678"/>
        <w:gridCol w:w="2010"/>
        <w:gridCol w:w="2125"/>
        <w:gridCol w:w="2266"/>
      </w:tblGrid>
      <w:tr w:rsidR="007D19E3" w:rsidRPr="00190CEE" w14:paraId="5DF4423B" w14:textId="77777777" w:rsidTr="005B25E9">
        <w:trPr>
          <w:trHeight w:val="1242"/>
          <w:tblHeader/>
        </w:trPr>
        <w:tc>
          <w:tcPr>
            <w:tcW w:w="288" w:type="pct"/>
            <w:tcBorders>
              <w:top w:val="single" w:sz="4" w:space="0" w:color="auto"/>
              <w:left w:val="single" w:sz="4" w:space="0" w:color="auto"/>
              <w:bottom w:val="single" w:sz="4" w:space="0" w:color="auto"/>
              <w:right w:val="single" w:sz="4" w:space="0" w:color="auto"/>
            </w:tcBorders>
            <w:vAlign w:val="center"/>
          </w:tcPr>
          <w:p w14:paraId="466D50A7" w14:textId="77777777" w:rsidR="007D19E3" w:rsidRPr="00190CEE" w:rsidRDefault="007D19E3" w:rsidP="00F97D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1390" w:type="pct"/>
            <w:tcBorders>
              <w:top w:val="single" w:sz="4" w:space="0" w:color="auto"/>
              <w:left w:val="single" w:sz="4" w:space="0" w:color="auto"/>
              <w:bottom w:val="single" w:sz="4" w:space="0" w:color="auto"/>
              <w:right w:val="single" w:sz="4" w:space="0" w:color="auto"/>
            </w:tcBorders>
            <w:vAlign w:val="center"/>
            <w:hideMark/>
          </w:tcPr>
          <w:p w14:paraId="6ABBFDD8" w14:textId="77777777" w:rsidR="007D19E3" w:rsidRPr="00190CEE" w:rsidRDefault="007D19E3" w:rsidP="00F97D87">
            <w:pPr>
              <w:spacing w:after="0" w:line="240" w:lineRule="auto"/>
              <w:jc w:val="center"/>
              <w:rPr>
                <w:rFonts w:ascii="Times New Roman" w:hAnsi="Times New Roman" w:cs="Times New Roman"/>
                <w:sz w:val="24"/>
                <w:szCs w:val="24"/>
              </w:rPr>
            </w:pPr>
            <w:r w:rsidRPr="00190CEE">
              <w:rPr>
                <w:rFonts w:ascii="Times New Roman" w:hAnsi="Times New Roman" w:cs="Times New Roman"/>
                <w:sz w:val="24"/>
                <w:szCs w:val="24"/>
              </w:rPr>
              <w:t>Наименование вида объекта</w:t>
            </w:r>
          </w:p>
        </w:tc>
        <w:tc>
          <w:tcPr>
            <w:tcW w:w="1043" w:type="pct"/>
            <w:tcBorders>
              <w:top w:val="single" w:sz="4" w:space="0" w:color="auto"/>
              <w:left w:val="single" w:sz="4" w:space="0" w:color="auto"/>
              <w:bottom w:val="single" w:sz="4" w:space="0" w:color="auto"/>
              <w:right w:val="single" w:sz="4" w:space="0" w:color="auto"/>
            </w:tcBorders>
            <w:vAlign w:val="center"/>
            <w:hideMark/>
          </w:tcPr>
          <w:p w14:paraId="490625E1" w14:textId="77777777" w:rsidR="007D19E3" w:rsidRPr="00190CEE" w:rsidRDefault="007D19E3" w:rsidP="00F97D87">
            <w:pPr>
              <w:spacing w:after="0" w:line="240" w:lineRule="auto"/>
              <w:jc w:val="center"/>
              <w:rPr>
                <w:rFonts w:ascii="Times New Roman" w:hAnsi="Times New Roman" w:cs="Times New Roman"/>
                <w:sz w:val="24"/>
                <w:szCs w:val="24"/>
              </w:rPr>
            </w:pPr>
            <w:r w:rsidRPr="00190CEE">
              <w:rPr>
                <w:rFonts w:ascii="Times New Roman" w:hAnsi="Times New Roman" w:cs="Times New Roman"/>
                <w:sz w:val="24"/>
                <w:szCs w:val="24"/>
              </w:rPr>
              <w:t>Наименование расчетного показателя, единица измерения</w:t>
            </w:r>
          </w:p>
        </w:tc>
        <w:tc>
          <w:tcPr>
            <w:tcW w:w="2279" w:type="pct"/>
            <w:gridSpan w:val="2"/>
            <w:tcBorders>
              <w:top w:val="single" w:sz="4" w:space="0" w:color="auto"/>
              <w:left w:val="single" w:sz="4" w:space="0" w:color="auto"/>
              <w:bottom w:val="single" w:sz="4" w:space="0" w:color="auto"/>
              <w:right w:val="single" w:sz="4" w:space="0" w:color="auto"/>
            </w:tcBorders>
            <w:vAlign w:val="center"/>
            <w:hideMark/>
          </w:tcPr>
          <w:p w14:paraId="0BE7FD7C" w14:textId="77777777" w:rsidR="007D19E3" w:rsidRPr="00190CEE" w:rsidRDefault="007D19E3" w:rsidP="00F97D87">
            <w:pPr>
              <w:spacing w:after="0" w:line="240" w:lineRule="auto"/>
              <w:jc w:val="center"/>
              <w:rPr>
                <w:rFonts w:ascii="Times New Roman" w:hAnsi="Times New Roman" w:cs="Times New Roman"/>
                <w:sz w:val="24"/>
                <w:szCs w:val="24"/>
              </w:rPr>
            </w:pPr>
            <w:r w:rsidRPr="00190CEE">
              <w:rPr>
                <w:rFonts w:ascii="Times New Roman" w:eastAsia="Calibri" w:hAnsi="Times New Roman" w:cs="Times New Roman"/>
                <w:sz w:val="24"/>
                <w:szCs w:val="24"/>
              </w:rPr>
              <w:t>Значение расчетного показателя</w:t>
            </w:r>
          </w:p>
        </w:tc>
      </w:tr>
      <w:tr w:rsidR="00F97D87" w:rsidRPr="00190CEE" w14:paraId="6CF47E58" w14:textId="77777777" w:rsidTr="00F97D87">
        <w:trPr>
          <w:trHeight w:val="20"/>
          <w:tblHeader/>
        </w:trPr>
        <w:tc>
          <w:tcPr>
            <w:tcW w:w="288" w:type="pct"/>
            <w:tcBorders>
              <w:top w:val="single" w:sz="4" w:space="0" w:color="auto"/>
              <w:left w:val="single" w:sz="4" w:space="0" w:color="auto"/>
              <w:bottom w:val="single" w:sz="4" w:space="0" w:color="auto"/>
              <w:right w:val="single" w:sz="4" w:space="0" w:color="auto"/>
            </w:tcBorders>
            <w:vAlign w:val="center"/>
          </w:tcPr>
          <w:p w14:paraId="7E9DB682" w14:textId="77777777" w:rsidR="00F97D87" w:rsidRDefault="00F97D87" w:rsidP="00F97D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90" w:type="pct"/>
            <w:tcBorders>
              <w:top w:val="single" w:sz="4" w:space="0" w:color="auto"/>
              <w:left w:val="single" w:sz="4" w:space="0" w:color="auto"/>
              <w:bottom w:val="single" w:sz="4" w:space="0" w:color="auto"/>
              <w:right w:val="single" w:sz="4" w:space="0" w:color="auto"/>
            </w:tcBorders>
            <w:vAlign w:val="center"/>
          </w:tcPr>
          <w:p w14:paraId="036F9AB5" w14:textId="77777777" w:rsidR="00F97D87" w:rsidRPr="00190CEE" w:rsidRDefault="00F97D87" w:rsidP="00F97D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43" w:type="pct"/>
            <w:tcBorders>
              <w:top w:val="single" w:sz="4" w:space="0" w:color="auto"/>
              <w:left w:val="single" w:sz="4" w:space="0" w:color="auto"/>
              <w:bottom w:val="single" w:sz="4" w:space="0" w:color="auto"/>
              <w:right w:val="single" w:sz="4" w:space="0" w:color="auto"/>
            </w:tcBorders>
            <w:vAlign w:val="center"/>
          </w:tcPr>
          <w:p w14:paraId="6B8EC06F" w14:textId="77777777" w:rsidR="00F97D87" w:rsidRPr="00190CEE" w:rsidRDefault="00F97D87" w:rsidP="00F97D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279" w:type="pct"/>
            <w:gridSpan w:val="2"/>
            <w:tcBorders>
              <w:top w:val="single" w:sz="4" w:space="0" w:color="auto"/>
              <w:left w:val="single" w:sz="4" w:space="0" w:color="auto"/>
              <w:bottom w:val="single" w:sz="4" w:space="0" w:color="auto"/>
              <w:right w:val="single" w:sz="4" w:space="0" w:color="auto"/>
            </w:tcBorders>
            <w:vAlign w:val="center"/>
          </w:tcPr>
          <w:p w14:paraId="5E794261" w14:textId="77777777" w:rsidR="00F97D87" w:rsidRPr="00190CEE" w:rsidRDefault="00F97D87" w:rsidP="00F97D8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7D19E3" w:rsidRPr="000B3BD2" w14:paraId="67355D81" w14:textId="77777777" w:rsidTr="00F97D87">
        <w:trPr>
          <w:trHeight w:val="368"/>
        </w:trPr>
        <w:tc>
          <w:tcPr>
            <w:tcW w:w="288" w:type="pct"/>
            <w:vMerge w:val="restart"/>
            <w:tcBorders>
              <w:top w:val="single" w:sz="4" w:space="0" w:color="auto"/>
              <w:left w:val="single" w:sz="4" w:space="0" w:color="auto"/>
              <w:right w:val="single" w:sz="4" w:space="0" w:color="auto"/>
            </w:tcBorders>
            <w:vAlign w:val="center"/>
          </w:tcPr>
          <w:p w14:paraId="7A9FE083" w14:textId="77777777" w:rsidR="007D19E3" w:rsidRPr="000B3BD2" w:rsidRDefault="007D19E3" w:rsidP="00EC4DF6">
            <w:pPr>
              <w:spacing w:after="0" w:line="240" w:lineRule="auto"/>
              <w:ind w:right="-71"/>
              <w:jc w:val="center"/>
              <w:rPr>
                <w:rFonts w:ascii="Times New Roman" w:hAnsi="Times New Roman" w:cs="Times New Roman"/>
                <w:sz w:val="24"/>
                <w:szCs w:val="24"/>
              </w:rPr>
            </w:pPr>
            <w:r>
              <w:rPr>
                <w:rFonts w:ascii="Times New Roman" w:hAnsi="Times New Roman" w:cs="Times New Roman"/>
                <w:sz w:val="24"/>
                <w:szCs w:val="24"/>
              </w:rPr>
              <w:t>1</w:t>
            </w:r>
            <w:r w:rsidR="00041EBD">
              <w:rPr>
                <w:rFonts w:ascii="Times New Roman" w:hAnsi="Times New Roman" w:cs="Times New Roman"/>
                <w:sz w:val="24"/>
                <w:szCs w:val="24"/>
              </w:rPr>
              <w:t>.</w:t>
            </w:r>
          </w:p>
        </w:tc>
        <w:tc>
          <w:tcPr>
            <w:tcW w:w="1390" w:type="pct"/>
            <w:vMerge w:val="restart"/>
            <w:tcBorders>
              <w:top w:val="single" w:sz="4" w:space="0" w:color="auto"/>
              <w:left w:val="single" w:sz="4" w:space="0" w:color="auto"/>
              <w:right w:val="single" w:sz="4" w:space="0" w:color="auto"/>
            </w:tcBorders>
            <w:vAlign w:val="center"/>
          </w:tcPr>
          <w:p w14:paraId="62750D2E" w14:textId="77777777" w:rsidR="007D19E3" w:rsidRDefault="007D19E3" w:rsidP="00EC4DF6">
            <w:pPr>
              <w:spacing w:after="0" w:line="240" w:lineRule="auto"/>
              <w:ind w:right="-71"/>
              <w:rPr>
                <w:rFonts w:ascii="Times New Roman" w:hAnsi="Times New Roman" w:cs="Times New Roman"/>
                <w:sz w:val="24"/>
                <w:szCs w:val="24"/>
              </w:rPr>
            </w:pPr>
            <w:r w:rsidRPr="000B3BD2">
              <w:rPr>
                <w:rFonts w:ascii="Times New Roman" w:hAnsi="Times New Roman" w:cs="Times New Roman"/>
                <w:sz w:val="24"/>
                <w:szCs w:val="24"/>
              </w:rPr>
              <w:t xml:space="preserve">Электростанции </w:t>
            </w:r>
            <w:r w:rsidR="00E750C8">
              <w:rPr>
                <w:rFonts w:ascii="Times New Roman" w:hAnsi="Times New Roman" w:cs="Times New Roman"/>
                <w:sz w:val="24"/>
                <w:szCs w:val="24"/>
              </w:rPr>
              <w:t>(</w:t>
            </w:r>
            <w:r w:rsidRPr="000B3BD2">
              <w:rPr>
                <w:rFonts w:ascii="Times New Roman" w:hAnsi="Times New Roman" w:cs="Times New Roman"/>
                <w:sz w:val="24"/>
                <w:szCs w:val="24"/>
              </w:rPr>
              <w:t>(в том числе ветровые) и иные электростанции на основе нетрадиционных возобновляемых источников</w:t>
            </w:r>
            <w:r w:rsidR="00096624">
              <w:rPr>
                <w:rFonts w:ascii="Times New Roman" w:hAnsi="Times New Roman" w:cs="Times New Roman"/>
                <w:sz w:val="24"/>
                <w:szCs w:val="24"/>
              </w:rPr>
              <w:t xml:space="preserve"> энергии) мощностью менее 5 МВт</w:t>
            </w:r>
          </w:p>
          <w:p w14:paraId="3F8786D6" w14:textId="77777777" w:rsidR="007D19E3" w:rsidRPr="000B3BD2" w:rsidRDefault="007D19E3" w:rsidP="00EC4DF6">
            <w:pPr>
              <w:spacing w:after="0" w:line="240" w:lineRule="auto"/>
              <w:rPr>
                <w:rFonts w:ascii="Times New Roman" w:hAnsi="Times New Roman" w:cs="Times New Roman"/>
                <w:sz w:val="24"/>
                <w:szCs w:val="24"/>
              </w:rPr>
            </w:pPr>
          </w:p>
          <w:p w14:paraId="4D4C9383" w14:textId="77777777" w:rsidR="007D19E3" w:rsidRDefault="007D19E3" w:rsidP="00EC4DF6">
            <w:pPr>
              <w:spacing w:after="0" w:line="240" w:lineRule="auto"/>
              <w:rPr>
                <w:rFonts w:ascii="Times New Roman" w:hAnsi="Times New Roman" w:cs="Times New Roman"/>
                <w:sz w:val="24"/>
                <w:szCs w:val="24"/>
              </w:rPr>
            </w:pPr>
            <w:r w:rsidRPr="000B3BD2">
              <w:rPr>
                <w:rFonts w:ascii="Times New Roman" w:hAnsi="Times New Roman" w:cs="Times New Roman"/>
                <w:sz w:val="24"/>
                <w:szCs w:val="24"/>
              </w:rPr>
              <w:t>Распределительные пункты (РП), трансформаторные подстанции (ТП) номинальный класс напряжения которых состав</w:t>
            </w:r>
            <w:r w:rsidR="00096624">
              <w:rPr>
                <w:rFonts w:ascii="Times New Roman" w:hAnsi="Times New Roman" w:cs="Times New Roman"/>
                <w:sz w:val="24"/>
                <w:szCs w:val="24"/>
              </w:rPr>
              <w:t xml:space="preserve">ляет от 6 до 20 </w:t>
            </w:r>
            <w:proofErr w:type="spellStart"/>
            <w:r w:rsidR="00096624">
              <w:rPr>
                <w:rFonts w:ascii="Times New Roman" w:hAnsi="Times New Roman" w:cs="Times New Roman"/>
                <w:sz w:val="24"/>
                <w:szCs w:val="24"/>
              </w:rPr>
              <w:t>кВ</w:t>
            </w:r>
            <w:proofErr w:type="spellEnd"/>
            <w:r w:rsidR="00096624">
              <w:rPr>
                <w:rFonts w:ascii="Times New Roman" w:hAnsi="Times New Roman" w:cs="Times New Roman"/>
                <w:sz w:val="24"/>
                <w:szCs w:val="24"/>
              </w:rPr>
              <w:t xml:space="preserve"> включительно</w:t>
            </w:r>
          </w:p>
          <w:p w14:paraId="0DC3E548" w14:textId="77777777" w:rsidR="007D19E3" w:rsidRDefault="007D19E3" w:rsidP="00EC4DF6">
            <w:pPr>
              <w:spacing w:after="0" w:line="240" w:lineRule="auto"/>
              <w:rPr>
                <w:rFonts w:ascii="Times New Roman" w:hAnsi="Times New Roman" w:cs="Times New Roman"/>
                <w:sz w:val="24"/>
                <w:szCs w:val="24"/>
              </w:rPr>
            </w:pPr>
          </w:p>
          <w:p w14:paraId="2F3FA2B8" w14:textId="77777777" w:rsidR="007D19E3" w:rsidRPr="000B3BD2" w:rsidRDefault="007D19E3" w:rsidP="00EC4DF6">
            <w:pPr>
              <w:spacing w:after="0" w:line="240" w:lineRule="auto"/>
              <w:rPr>
                <w:rFonts w:ascii="Times New Roman" w:hAnsi="Times New Roman" w:cs="Times New Roman"/>
                <w:sz w:val="24"/>
                <w:szCs w:val="24"/>
              </w:rPr>
            </w:pPr>
            <w:r w:rsidRPr="000B3BD2">
              <w:rPr>
                <w:rFonts w:ascii="Times New Roman" w:hAnsi="Times New Roman" w:cs="Times New Roman"/>
                <w:sz w:val="24"/>
                <w:szCs w:val="24"/>
              </w:rPr>
              <w:t>Линии электропередачи (воздушные и кабельные)</w:t>
            </w:r>
            <w:r w:rsidR="00E750C8">
              <w:rPr>
                <w:rFonts w:ascii="Times New Roman" w:hAnsi="Times New Roman" w:cs="Times New Roman"/>
                <w:sz w:val="24"/>
                <w:szCs w:val="24"/>
              </w:rPr>
              <w:t>,</w:t>
            </w:r>
            <w:r w:rsidRPr="000B3BD2">
              <w:rPr>
                <w:rFonts w:ascii="Times New Roman" w:hAnsi="Times New Roman" w:cs="Times New Roman"/>
                <w:sz w:val="24"/>
                <w:szCs w:val="24"/>
              </w:rPr>
              <w:t xml:space="preserve"> номинальный класс напряжения которых составля</w:t>
            </w:r>
            <w:r w:rsidR="00096624">
              <w:rPr>
                <w:rFonts w:ascii="Times New Roman" w:hAnsi="Times New Roman" w:cs="Times New Roman"/>
                <w:sz w:val="24"/>
                <w:szCs w:val="24"/>
              </w:rPr>
              <w:t>ет от 0,4 до 20 </w:t>
            </w:r>
            <w:proofErr w:type="spellStart"/>
            <w:r w:rsidR="00096624">
              <w:rPr>
                <w:rFonts w:ascii="Times New Roman" w:hAnsi="Times New Roman" w:cs="Times New Roman"/>
                <w:sz w:val="24"/>
                <w:szCs w:val="24"/>
              </w:rPr>
              <w:t>кВ</w:t>
            </w:r>
            <w:proofErr w:type="spellEnd"/>
            <w:r w:rsidR="00096624">
              <w:rPr>
                <w:rFonts w:ascii="Times New Roman" w:hAnsi="Times New Roman" w:cs="Times New Roman"/>
                <w:sz w:val="24"/>
                <w:szCs w:val="24"/>
              </w:rPr>
              <w:t xml:space="preserve"> включительно</w:t>
            </w:r>
          </w:p>
        </w:tc>
        <w:tc>
          <w:tcPr>
            <w:tcW w:w="1043" w:type="pct"/>
            <w:vMerge w:val="restart"/>
            <w:tcBorders>
              <w:top w:val="single" w:sz="4" w:space="0" w:color="auto"/>
              <w:left w:val="single" w:sz="4" w:space="0" w:color="auto"/>
              <w:right w:val="single" w:sz="4" w:space="0" w:color="auto"/>
            </w:tcBorders>
            <w:vAlign w:val="center"/>
          </w:tcPr>
          <w:p w14:paraId="37524316" w14:textId="77777777" w:rsidR="007D19E3" w:rsidRPr="000B3BD2" w:rsidRDefault="007D19E3" w:rsidP="00EC4DF6">
            <w:pPr>
              <w:spacing w:after="0" w:line="240" w:lineRule="auto"/>
              <w:rPr>
                <w:rFonts w:ascii="Times New Roman" w:hAnsi="Times New Roman" w:cs="Times New Roman"/>
                <w:sz w:val="24"/>
                <w:szCs w:val="24"/>
              </w:rPr>
            </w:pPr>
            <w:r w:rsidRPr="000B3BD2">
              <w:rPr>
                <w:rFonts w:ascii="Times New Roman" w:hAnsi="Times New Roman" w:cs="Times New Roman"/>
                <w:sz w:val="24"/>
                <w:szCs w:val="24"/>
              </w:rPr>
              <w:t xml:space="preserve">Удельный расход электроэнергии, </w:t>
            </w:r>
          </w:p>
          <w:p w14:paraId="69E47F74" w14:textId="77777777" w:rsidR="007D19E3" w:rsidRPr="00372227" w:rsidRDefault="007D19E3" w:rsidP="00EC4DF6">
            <w:pPr>
              <w:spacing w:after="0" w:line="240" w:lineRule="auto"/>
              <w:rPr>
                <w:rFonts w:ascii="Times New Roman" w:hAnsi="Times New Roman" w:cs="Times New Roman"/>
                <w:sz w:val="12"/>
                <w:szCs w:val="12"/>
              </w:rPr>
            </w:pPr>
          </w:p>
          <w:p w14:paraId="7DFA6485" w14:textId="77777777" w:rsidR="007D19E3" w:rsidRPr="000B3BD2" w:rsidRDefault="00E750C8" w:rsidP="00EC4DF6">
            <w:pPr>
              <w:spacing w:after="0" w:line="240" w:lineRule="auto"/>
              <w:rPr>
                <w:rFonts w:ascii="Times New Roman" w:hAnsi="Times New Roman" w:cs="Times New Roman"/>
                <w:sz w:val="24"/>
                <w:szCs w:val="24"/>
              </w:rPr>
            </w:pPr>
            <w:r>
              <w:rPr>
                <w:rFonts w:ascii="Times New Roman" w:hAnsi="Times New Roman" w:cs="Times New Roman"/>
                <w:sz w:val="24"/>
                <w:szCs w:val="24"/>
              </w:rPr>
              <w:t>кВт*ч/</w:t>
            </w:r>
            <w:r w:rsidR="007D19E3" w:rsidRPr="000B3BD2">
              <w:rPr>
                <w:rFonts w:ascii="Times New Roman" w:hAnsi="Times New Roman" w:cs="Times New Roman"/>
                <w:sz w:val="24"/>
                <w:szCs w:val="24"/>
              </w:rPr>
              <w:t>человек в год</w:t>
            </w:r>
          </w:p>
        </w:tc>
        <w:tc>
          <w:tcPr>
            <w:tcW w:w="1103" w:type="pct"/>
            <w:vMerge w:val="restart"/>
            <w:tcBorders>
              <w:top w:val="single" w:sz="4" w:space="0" w:color="auto"/>
              <w:left w:val="single" w:sz="4" w:space="0" w:color="auto"/>
              <w:right w:val="single" w:sz="4" w:space="0" w:color="auto"/>
            </w:tcBorders>
            <w:vAlign w:val="center"/>
          </w:tcPr>
          <w:p w14:paraId="09EF4B4A" w14:textId="77777777" w:rsidR="007D19E3" w:rsidRPr="000B3BD2" w:rsidRDefault="00655526" w:rsidP="00EC4DF6">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7D19E3" w:rsidRPr="000B3BD2">
              <w:rPr>
                <w:rFonts w:ascii="Times New Roman" w:hAnsi="Times New Roman" w:cs="Times New Roman"/>
                <w:sz w:val="24"/>
                <w:szCs w:val="24"/>
              </w:rPr>
              <w:t>ри отсутствии стационарных электроплит и кондиционеров</w:t>
            </w:r>
          </w:p>
        </w:tc>
        <w:tc>
          <w:tcPr>
            <w:tcW w:w="1176" w:type="pct"/>
            <w:tcBorders>
              <w:top w:val="single" w:sz="4" w:space="0" w:color="auto"/>
              <w:left w:val="single" w:sz="4" w:space="0" w:color="auto"/>
              <w:bottom w:val="single" w:sz="4" w:space="0" w:color="auto"/>
              <w:right w:val="single" w:sz="4" w:space="0" w:color="auto"/>
            </w:tcBorders>
            <w:vAlign w:val="center"/>
          </w:tcPr>
          <w:p w14:paraId="3C280ADC" w14:textId="77777777" w:rsidR="007D19E3" w:rsidRPr="000B3BD2" w:rsidRDefault="007D19E3" w:rsidP="00E750C8">
            <w:pPr>
              <w:spacing w:after="0" w:line="240" w:lineRule="auto"/>
              <w:ind w:right="-57"/>
              <w:rPr>
                <w:rFonts w:ascii="Times New Roman" w:hAnsi="Times New Roman" w:cs="Times New Roman"/>
                <w:sz w:val="24"/>
                <w:szCs w:val="24"/>
              </w:rPr>
            </w:pPr>
            <w:r w:rsidRPr="000B3BD2">
              <w:rPr>
                <w:rFonts w:ascii="Times New Roman" w:hAnsi="Times New Roman" w:cs="Times New Roman"/>
                <w:sz w:val="24"/>
                <w:szCs w:val="24"/>
              </w:rPr>
              <w:t>г. Чайковский – 1530</w:t>
            </w:r>
          </w:p>
        </w:tc>
      </w:tr>
      <w:tr w:rsidR="007D19E3" w:rsidRPr="000B3BD2" w14:paraId="6B55D86A" w14:textId="77777777" w:rsidTr="00F97D87">
        <w:trPr>
          <w:trHeight w:val="373"/>
        </w:trPr>
        <w:tc>
          <w:tcPr>
            <w:tcW w:w="288" w:type="pct"/>
            <w:vMerge/>
            <w:tcBorders>
              <w:left w:val="single" w:sz="4" w:space="0" w:color="auto"/>
              <w:right w:val="single" w:sz="4" w:space="0" w:color="auto"/>
            </w:tcBorders>
          </w:tcPr>
          <w:p w14:paraId="055117ED" w14:textId="77777777" w:rsidR="007D19E3" w:rsidRPr="000B3BD2" w:rsidRDefault="007D19E3" w:rsidP="00EC4DF6">
            <w:pPr>
              <w:spacing w:after="0" w:line="240" w:lineRule="auto"/>
              <w:rPr>
                <w:rFonts w:ascii="Times New Roman" w:hAnsi="Times New Roman" w:cs="Times New Roman"/>
                <w:sz w:val="24"/>
                <w:szCs w:val="24"/>
              </w:rPr>
            </w:pPr>
          </w:p>
        </w:tc>
        <w:tc>
          <w:tcPr>
            <w:tcW w:w="1390" w:type="pct"/>
            <w:vMerge/>
            <w:tcBorders>
              <w:left w:val="single" w:sz="4" w:space="0" w:color="auto"/>
              <w:right w:val="single" w:sz="4" w:space="0" w:color="auto"/>
            </w:tcBorders>
            <w:vAlign w:val="center"/>
          </w:tcPr>
          <w:p w14:paraId="130F8E75" w14:textId="77777777" w:rsidR="007D19E3" w:rsidRPr="000B3BD2" w:rsidRDefault="007D19E3" w:rsidP="00EC4DF6">
            <w:pPr>
              <w:spacing w:after="0" w:line="240" w:lineRule="auto"/>
              <w:rPr>
                <w:rFonts w:ascii="Times New Roman" w:hAnsi="Times New Roman" w:cs="Times New Roman"/>
                <w:sz w:val="24"/>
                <w:szCs w:val="24"/>
              </w:rPr>
            </w:pPr>
          </w:p>
        </w:tc>
        <w:tc>
          <w:tcPr>
            <w:tcW w:w="1043" w:type="pct"/>
            <w:vMerge/>
            <w:tcBorders>
              <w:left w:val="single" w:sz="4" w:space="0" w:color="auto"/>
              <w:right w:val="single" w:sz="4" w:space="0" w:color="auto"/>
            </w:tcBorders>
            <w:vAlign w:val="center"/>
          </w:tcPr>
          <w:p w14:paraId="56D8CA30" w14:textId="77777777" w:rsidR="007D19E3" w:rsidRPr="000B3BD2" w:rsidRDefault="007D19E3" w:rsidP="00EC4DF6">
            <w:pPr>
              <w:spacing w:after="0" w:line="240" w:lineRule="auto"/>
              <w:rPr>
                <w:rFonts w:ascii="Times New Roman" w:hAnsi="Times New Roman" w:cs="Times New Roman"/>
                <w:sz w:val="24"/>
                <w:szCs w:val="24"/>
              </w:rPr>
            </w:pPr>
          </w:p>
        </w:tc>
        <w:tc>
          <w:tcPr>
            <w:tcW w:w="1103" w:type="pct"/>
            <w:vMerge/>
            <w:tcBorders>
              <w:left w:val="single" w:sz="4" w:space="0" w:color="auto"/>
              <w:bottom w:val="single" w:sz="4" w:space="0" w:color="auto"/>
              <w:right w:val="single" w:sz="4" w:space="0" w:color="auto"/>
            </w:tcBorders>
            <w:vAlign w:val="center"/>
          </w:tcPr>
          <w:p w14:paraId="55D1694E" w14:textId="77777777" w:rsidR="007D19E3" w:rsidRPr="000B3BD2" w:rsidRDefault="007D19E3" w:rsidP="00EC4DF6">
            <w:pPr>
              <w:spacing w:after="0" w:line="240" w:lineRule="auto"/>
              <w:rPr>
                <w:rFonts w:ascii="Times New Roman" w:hAnsi="Times New Roman" w:cs="Times New Roman"/>
                <w:sz w:val="24"/>
                <w:szCs w:val="24"/>
              </w:rPr>
            </w:pPr>
          </w:p>
        </w:tc>
        <w:tc>
          <w:tcPr>
            <w:tcW w:w="1176" w:type="pct"/>
            <w:tcBorders>
              <w:top w:val="single" w:sz="4" w:space="0" w:color="auto"/>
              <w:left w:val="single" w:sz="4" w:space="0" w:color="auto"/>
              <w:bottom w:val="single" w:sz="4" w:space="0" w:color="auto"/>
              <w:right w:val="single" w:sz="4" w:space="0" w:color="auto"/>
            </w:tcBorders>
            <w:vAlign w:val="center"/>
          </w:tcPr>
          <w:p w14:paraId="5DC1B551" w14:textId="77777777" w:rsidR="007D19E3" w:rsidRPr="000B3BD2" w:rsidRDefault="00655526" w:rsidP="00EC4DF6">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7D19E3" w:rsidRPr="000B3BD2">
              <w:rPr>
                <w:rFonts w:ascii="Times New Roman" w:hAnsi="Times New Roman" w:cs="Times New Roman"/>
                <w:sz w:val="24"/>
                <w:szCs w:val="24"/>
              </w:rPr>
              <w:t>ельские населенные пункты – 950</w:t>
            </w:r>
          </w:p>
        </w:tc>
      </w:tr>
      <w:tr w:rsidR="007D19E3" w:rsidRPr="000B3BD2" w14:paraId="2D0B8A09" w14:textId="77777777" w:rsidTr="00F97D87">
        <w:trPr>
          <w:trHeight w:val="386"/>
        </w:trPr>
        <w:tc>
          <w:tcPr>
            <w:tcW w:w="288" w:type="pct"/>
            <w:vMerge/>
            <w:tcBorders>
              <w:left w:val="single" w:sz="4" w:space="0" w:color="auto"/>
              <w:right w:val="single" w:sz="4" w:space="0" w:color="auto"/>
            </w:tcBorders>
          </w:tcPr>
          <w:p w14:paraId="575C3B3D" w14:textId="77777777" w:rsidR="007D19E3" w:rsidRPr="000B3BD2" w:rsidRDefault="007D19E3" w:rsidP="00EC4DF6">
            <w:pPr>
              <w:spacing w:after="0" w:line="240" w:lineRule="auto"/>
              <w:rPr>
                <w:rFonts w:ascii="Times New Roman" w:hAnsi="Times New Roman" w:cs="Times New Roman"/>
                <w:sz w:val="24"/>
                <w:szCs w:val="24"/>
              </w:rPr>
            </w:pPr>
          </w:p>
        </w:tc>
        <w:tc>
          <w:tcPr>
            <w:tcW w:w="1390" w:type="pct"/>
            <w:vMerge/>
            <w:tcBorders>
              <w:left w:val="single" w:sz="4" w:space="0" w:color="auto"/>
              <w:right w:val="single" w:sz="4" w:space="0" w:color="auto"/>
            </w:tcBorders>
            <w:vAlign w:val="center"/>
          </w:tcPr>
          <w:p w14:paraId="0859802F" w14:textId="77777777" w:rsidR="007D19E3" w:rsidRPr="000B3BD2" w:rsidRDefault="007D19E3" w:rsidP="00EC4DF6">
            <w:pPr>
              <w:spacing w:after="0" w:line="240" w:lineRule="auto"/>
              <w:rPr>
                <w:rFonts w:ascii="Times New Roman" w:hAnsi="Times New Roman" w:cs="Times New Roman"/>
                <w:sz w:val="24"/>
                <w:szCs w:val="24"/>
              </w:rPr>
            </w:pPr>
          </w:p>
        </w:tc>
        <w:tc>
          <w:tcPr>
            <w:tcW w:w="1043" w:type="pct"/>
            <w:vMerge/>
            <w:tcBorders>
              <w:left w:val="single" w:sz="4" w:space="0" w:color="auto"/>
              <w:right w:val="single" w:sz="4" w:space="0" w:color="auto"/>
            </w:tcBorders>
            <w:vAlign w:val="center"/>
          </w:tcPr>
          <w:p w14:paraId="6C974990" w14:textId="77777777" w:rsidR="007D19E3" w:rsidRPr="000B3BD2" w:rsidRDefault="007D19E3" w:rsidP="00EC4DF6">
            <w:pPr>
              <w:spacing w:after="0" w:line="240" w:lineRule="auto"/>
              <w:rPr>
                <w:rFonts w:ascii="Times New Roman" w:hAnsi="Times New Roman" w:cs="Times New Roman"/>
                <w:sz w:val="24"/>
                <w:szCs w:val="24"/>
              </w:rPr>
            </w:pPr>
          </w:p>
        </w:tc>
        <w:tc>
          <w:tcPr>
            <w:tcW w:w="1103" w:type="pct"/>
            <w:vMerge w:val="restart"/>
            <w:tcBorders>
              <w:top w:val="single" w:sz="4" w:space="0" w:color="auto"/>
              <w:left w:val="single" w:sz="4" w:space="0" w:color="auto"/>
              <w:right w:val="single" w:sz="4" w:space="0" w:color="auto"/>
            </w:tcBorders>
            <w:vAlign w:val="center"/>
          </w:tcPr>
          <w:p w14:paraId="02EE05E3" w14:textId="77777777" w:rsidR="007D19E3" w:rsidRPr="000B3BD2" w:rsidRDefault="00655526" w:rsidP="00EC4DF6">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7D19E3" w:rsidRPr="000B3BD2">
              <w:rPr>
                <w:rFonts w:ascii="Times New Roman" w:hAnsi="Times New Roman" w:cs="Times New Roman"/>
                <w:sz w:val="24"/>
                <w:szCs w:val="24"/>
              </w:rPr>
              <w:t>ри отсутствии стационарных электроплит с кондиционерами</w:t>
            </w:r>
          </w:p>
        </w:tc>
        <w:tc>
          <w:tcPr>
            <w:tcW w:w="1176" w:type="pct"/>
            <w:tcBorders>
              <w:top w:val="single" w:sz="4" w:space="0" w:color="auto"/>
              <w:left w:val="single" w:sz="4" w:space="0" w:color="auto"/>
              <w:bottom w:val="single" w:sz="4" w:space="0" w:color="auto"/>
              <w:right w:val="single" w:sz="4" w:space="0" w:color="auto"/>
            </w:tcBorders>
            <w:vAlign w:val="center"/>
          </w:tcPr>
          <w:p w14:paraId="00649096" w14:textId="77777777" w:rsidR="007D19E3" w:rsidRPr="000B3BD2" w:rsidRDefault="007D19E3" w:rsidP="00EC4DF6">
            <w:pPr>
              <w:spacing w:after="0" w:line="240" w:lineRule="auto"/>
              <w:rPr>
                <w:rFonts w:ascii="Times New Roman" w:hAnsi="Times New Roman" w:cs="Times New Roman"/>
                <w:sz w:val="24"/>
                <w:szCs w:val="24"/>
              </w:rPr>
            </w:pPr>
            <w:r w:rsidRPr="000B3BD2">
              <w:rPr>
                <w:rFonts w:ascii="Times New Roman" w:hAnsi="Times New Roman" w:cs="Times New Roman"/>
                <w:sz w:val="24"/>
                <w:szCs w:val="24"/>
              </w:rPr>
              <w:t>г. Чайковский –1800</w:t>
            </w:r>
          </w:p>
        </w:tc>
      </w:tr>
      <w:tr w:rsidR="007D19E3" w:rsidRPr="000B3BD2" w14:paraId="54D35E5A" w14:textId="77777777" w:rsidTr="00F97D87">
        <w:trPr>
          <w:trHeight w:val="355"/>
        </w:trPr>
        <w:tc>
          <w:tcPr>
            <w:tcW w:w="288" w:type="pct"/>
            <w:vMerge/>
            <w:tcBorders>
              <w:left w:val="single" w:sz="4" w:space="0" w:color="auto"/>
              <w:right w:val="single" w:sz="4" w:space="0" w:color="auto"/>
            </w:tcBorders>
          </w:tcPr>
          <w:p w14:paraId="2EBB46F1" w14:textId="77777777" w:rsidR="007D19E3" w:rsidRPr="000B3BD2" w:rsidRDefault="007D19E3" w:rsidP="00EC4DF6">
            <w:pPr>
              <w:spacing w:after="0" w:line="240" w:lineRule="auto"/>
              <w:rPr>
                <w:rFonts w:ascii="Times New Roman" w:hAnsi="Times New Roman" w:cs="Times New Roman"/>
                <w:sz w:val="24"/>
                <w:szCs w:val="24"/>
              </w:rPr>
            </w:pPr>
          </w:p>
        </w:tc>
        <w:tc>
          <w:tcPr>
            <w:tcW w:w="1390" w:type="pct"/>
            <w:vMerge/>
            <w:tcBorders>
              <w:left w:val="single" w:sz="4" w:space="0" w:color="auto"/>
              <w:right w:val="single" w:sz="4" w:space="0" w:color="auto"/>
            </w:tcBorders>
            <w:vAlign w:val="center"/>
          </w:tcPr>
          <w:p w14:paraId="619D66A9" w14:textId="77777777" w:rsidR="007D19E3" w:rsidRPr="000B3BD2" w:rsidRDefault="007D19E3" w:rsidP="00EC4DF6">
            <w:pPr>
              <w:spacing w:after="0" w:line="240" w:lineRule="auto"/>
              <w:rPr>
                <w:rFonts w:ascii="Times New Roman" w:hAnsi="Times New Roman" w:cs="Times New Roman"/>
                <w:sz w:val="24"/>
                <w:szCs w:val="24"/>
              </w:rPr>
            </w:pPr>
          </w:p>
        </w:tc>
        <w:tc>
          <w:tcPr>
            <w:tcW w:w="1043" w:type="pct"/>
            <w:vMerge/>
            <w:tcBorders>
              <w:left w:val="single" w:sz="4" w:space="0" w:color="auto"/>
              <w:right w:val="single" w:sz="4" w:space="0" w:color="auto"/>
            </w:tcBorders>
            <w:vAlign w:val="center"/>
          </w:tcPr>
          <w:p w14:paraId="6E785CCD" w14:textId="77777777" w:rsidR="007D19E3" w:rsidRPr="000B3BD2" w:rsidRDefault="007D19E3" w:rsidP="00EC4DF6">
            <w:pPr>
              <w:spacing w:after="0" w:line="240" w:lineRule="auto"/>
              <w:rPr>
                <w:rFonts w:ascii="Times New Roman" w:hAnsi="Times New Roman" w:cs="Times New Roman"/>
                <w:sz w:val="24"/>
                <w:szCs w:val="24"/>
              </w:rPr>
            </w:pPr>
          </w:p>
        </w:tc>
        <w:tc>
          <w:tcPr>
            <w:tcW w:w="1103" w:type="pct"/>
            <w:vMerge/>
            <w:tcBorders>
              <w:left w:val="single" w:sz="4" w:space="0" w:color="auto"/>
              <w:bottom w:val="single" w:sz="4" w:space="0" w:color="auto"/>
              <w:right w:val="single" w:sz="4" w:space="0" w:color="auto"/>
            </w:tcBorders>
            <w:vAlign w:val="center"/>
          </w:tcPr>
          <w:p w14:paraId="1A8D0489" w14:textId="77777777" w:rsidR="007D19E3" w:rsidRPr="000B3BD2" w:rsidRDefault="007D19E3" w:rsidP="00EC4DF6">
            <w:pPr>
              <w:spacing w:after="0" w:line="240" w:lineRule="auto"/>
              <w:rPr>
                <w:rFonts w:ascii="Times New Roman" w:hAnsi="Times New Roman" w:cs="Times New Roman"/>
                <w:sz w:val="24"/>
                <w:szCs w:val="24"/>
              </w:rPr>
            </w:pPr>
          </w:p>
        </w:tc>
        <w:tc>
          <w:tcPr>
            <w:tcW w:w="1176" w:type="pct"/>
            <w:tcBorders>
              <w:top w:val="single" w:sz="4" w:space="0" w:color="auto"/>
              <w:left w:val="single" w:sz="4" w:space="0" w:color="auto"/>
              <w:bottom w:val="single" w:sz="4" w:space="0" w:color="auto"/>
              <w:right w:val="single" w:sz="4" w:space="0" w:color="auto"/>
            </w:tcBorders>
            <w:vAlign w:val="center"/>
          </w:tcPr>
          <w:p w14:paraId="2EF3AA27" w14:textId="77777777" w:rsidR="007D19E3" w:rsidRPr="000B3BD2" w:rsidRDefault="00655526" w:rsidP="00EC4DF6">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7D19E3" w:rsidRPr="000B3BD2">
              <w:rPr>
                <w:rFonts w:ascii="Times New Roman" w:hAnsi="Times New Roman" w:cs="Times New Roman"/>
                <w:sz w:val="24"/>
                <w:szCs w:val="24"/>
              </w:rPr>
              <w:t>ельские населенные пункты – 1120</w:t>
            </w:r>
          </w:p>
        </w:tc>
      </w:tr>
      <w:tr w:rsidR="007D19E3" w:rsidRPr="000B3BD2" w14:paraId="2D580FCE" w14:textId="77777777" w:rsidTr="00F97D87">
        <w:trPr>
          <w:trHeight w:val="439"/>
        </w:trPr>
        <w:tc>
          <w:tcPr>
            <w:tcW w:w="288" w:type="pct"/>
            <w:vMerge/>
            <w:tcBorders>
              <w:left w:val="single" w:sz="4" w:space="0" w:color="auto"/>
              <w:right w:val="single" w:sz="4" w:space="0" w:color="auto"/>
            </w:tcBorders>
          </w:tcPr>
          <w:p w14:paraId="4BD787C6" w14:textId="77777777" w:rsidR="007D19E3" w:rsidRPr="000B3BD2" w:rsidRDefault="007D19E3" w:rsidP="00EC4DF6">
            <w:pPr>
              <w:spacing w:after="0" w:line="240" w:lineRule="auto"/>
              <w:rPr>
                <w:rFonts w:ascii="Times New Roman" w:hAnsi="Times New Roman" w:cs="Times New Roman"/>
                <w:sz w:val="24"/>
                <w:szCs w:val="24"/>
              </w:rPr>
            </w:pPr>
          </w:p>
        </w:tc>
        <w:tc>
          <w:tcPr>
            <w:tcW w:w="1390" w:type="pct"/>
            <w:vMerge/>
            <w:tcBorders>
              <w:left w:val="single" w:sz="4" w:space="0" w:color="auto"/>
              <w:right w:val="single" w:sz="4" w:space="0" w:color="auto"/>
            </w:tcBorders>
            <w:vAlign w:val="center"/>
          </w:tcPr>
          <w:p w14:paraId="2680920B" w14:textId="77777777" w:rsidR="007D19E3" w:rsidRPr="000B3BD2" w:rsidRDefault="007D19E3" w:rsidP="00EC4DF6">
            <w:pPr>
              <w:spacing w:after="0" w:line="240" w:lineRule="auto"/>
              <w:rPr>
                <w:rFonts w:ascii="Times New Roman" w:hAnsi="Times New Roman" w:cs="Times New Roman"/>
                <w:sz w:val="24"/>
                <w:szCs w:val="24"/>
              </w:rPr>
            </w:pPr>
          </w:p>
        </w:tc>
        <w:tc>
          <w:tcPr>
            <w:tcW w:w="1043" w:type="pct"/>
            <w:vMerge/>
            <w:tcBorders>
              <w:left w:val="single" w:sz="4" w:space="0" w:color="auto"/>
              <w:right w:val="single" w:sz="4" w:space="0" w:color="auto"/>
            </w:tcBorders>
            <w:vAlign w:val="center"/>
          </w:tcPr>
          <w:p w14:paraId="2D6F850B" w14:textId="77777777" w:rsidR="007D19E3" w:rsidRPr="000B3BD2" w:rsidRDefault="007D19E3" w:rsidP="00EC4DF6">
            <w:pPr>
              <w:spacing w:after="0" w:line="240" w:lineRule="auto"/>
              <w:rPr>
                <w:rFonts w:ascii="Times New Roman" w:hAnsi="Times New Roman" w:cs="Times New Roman"/>
                <w:sz w:val="24"/>
                <w:szCs w:val="24"/>
              </w:rPr>
            </w:pPr>
          </w:p>
        </w:tc>
        <w:tc>
          <w:tcPr>
            <w:tcW w:w="1103" w:type="pct"/>
            <w:vMerge w:val="restart"/>
            <w:tcBorders>
              <w:top w:val="single" w:sz="4" w:space="0" w:color="auto"/>
              <w:left w:val="single" w:sz="4" w:space="0" w:color="auto"/>
              <w:right w:val="single" w:sz="4" w:space="0" w:color="auto"/>
            </w:tcBorders>
            <w:vAlign w:val="center"/>
          </w:tcPr>
          <w:p w14:paraId="2A4FB0B1" w14:textId="77777777" w:rsidR="007D19E3" w:rsidRPr="000B3BD2" w:rsidRDefault="00655526" w:rsidP="00EC4DF6">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7D19E3" w:rsidRPr="000B3BD2">
              <w:rPr>
                <w:rFonts w:ascii="Times New Roman" w:hAnsi="Times New Roman" w:cs="Times New Roman"/>
                <w:sz w:val="24"/>
                <w:szCs w:val="24"/>
              </w:rPr>
              <w:t>борудованные стационарными электроплитами, без кондиционеров</w:t>
            </w:r>
          </w:p>
        </w:tc>
        <w:tc>
          <w:tcPr>
            <w:tcW w:w="1176" w:type="pct"/>
            <w:tcBorders>
              <w:top w:val="single" w:sz="4" w:space="0" w:color="auto"/>
              <w:left w:val="single" w:sz="4" w:space="0" w:color="auto"/>
              <w:bottom w:val="single" w:sz="4" w:space="0" w:color="auto"/>
              <w:right w:val="single" w:sz="4" w:space="0" w:color="auto"/>
            </w:tcBorders>
            <w:vAlign w:val="center"/>
          </w:tcPr>
          <w:p w14:paraId="4E3A4AE5" w14:textId="77777777" w:rsidR="007D19E3" w:rsidRPr="000B3BD2" w:rsidRDefault="007D19E3" w:rsidP="00E750C8">
            <w:pPr>
              <w:spacing w:after="0" w:line="240" w:lineRule="auto"/>
              <w:ind w:right="-57"/>
              <w:rPr>
                <w:rFonts w:ascii="Times New Roman" w:hAnsi="Times New Roman" w:cs="Times New Roman"/>
                <w:sz w:val="24"/>
                <w:szCs w:val="24"/>
              </w:rPr>
            </w:pPr>
            <w:r w:rsidRPr="000B3BD2">
              <w:rPr>
                <w:rFonts w:ascii="Times New Roman" w:hAnsi="Times New Roman" w:cs="Times New Roman"/>
                <w:sz w:val="24"/>
                <w:szCs w:val="24"/>
              </w:rPr>
              <w:t>г. Чайковский – 1890</w:t>
            </w:r>
          </w:p>
        </w:tc>
      </w:tr>
      <w:tr w:rsidR="007D19E3" w:rsidRPr="000B3BD2" w14:paraId="132A93D2" w14:textId="77777777" w:rsidTr="00F97D87">
        <w:trPr>
          <w:trHeight w:val="263"/>
        </w:trPr>
        <w:tc>
          <w:tcPr>
            <w:tcW w:w="288" w:type="pct"/>
            <w:vMerge/>
            <w:tcBorders>
              <w:left w:val="single" w:sz="4" w:space="0" w:color="auto"/>
              <w:right w:val="single" w:sz="4" w:space="0" w:color="auto"/>
            </w:tcBorders>
          </w:tcPr>
          <w:p w14:paraId="266318CB" w14:textId="77777777" w:rsidR="007D19E3" w:rsidRPr="000B3BD2" w:rsidRDefault="007D19E3" w:rsidP="00EC4DF6">
            <w:pPr>
              <w:spacing w:after="0" w:line="240" w:lineRule="auto"/>
              <w:rPr>
                <w:rFonts w:ascii="Times New Roman" w:hAnsi="Times New Roman" w:cs="Times New Roman"/>
                <w:sz w:val="24"/>
                <w:szCs w:val="24"/>
              </w:rPr>
            </w:pPr>
          </w:p>
        </w:tc>
        <w:tc>
          <w:tcPr>
            <w:tcW w:w="1390" w:type="pct"/>
            <w:vMerge/>
            <w:tcBorders>
              <w:left w:val="single" w:sz="4" w:space="0" w:color="auto"/>
              <w:right w:val="single" w:sz="4" w:space="0" w:color="auto"/>
            </w:tcBorders>
            <w:vAlign w:val="center"/>
          </w:tcPr>
          <w:p w14:paraId="42BAFE1C" w14:textId="77777777" w:rsidR="007D19E3" w:rsidRPr="000B3BD2" w:rsidRDefault="007D19E3" w:rsidP="00EC4DF6">
            <w:pPr>
              <w:spacing w:after="0" w:line="240" w:lineRule="auto"/>
              <w:rPr>
                <w:rFonts w:ascii="Times New Roman" w:hAnsi="Times New Roman" w:cs="Times New Roman"/>
                <w:sz w:val="24"/>
                <w:szCs w:val="24"/>
              </w:rPr>
            </w:pPr>
          </w:p>
        </w:tc>
        <w:tc>
          <w:tcPr>
            <w:tcW w:w="1043" w:type="pct"/>
            <w:vMerge/>
            <w:tcBorders>
              <w:left w:val="single" w:sz="4" w:space="0" w:color="auto"/>
              <w:right w:val="single" w:sz="4" w:space="0" w:color="auto"/>
            </w:tcBorders>
            <w:vAlign w:val="center"/>
          </w:tcPr>
          <w:p w14:paraId="1AB35443" w14:textId="77777777" w:rsidR="007D19E3" w:rsidRPr="000B3BD2" w:rsidRDefault="007D19E3" w:rsidP="00EC4DF6">
            <w:pPr>
              <w:spacing w:after="0" w:line="240" w:lineRule="auto"/>
              <w:rPr>
                <w:rFonts w:ascii="Times New Roman" w:hAnsi="Times New Roman" w:cs="Times New Roman"/>
                <w:sz w:val="24"/>
                <w:szCs w:val="24"/>
              </w:rPr>
            </w:pPr>
          </w:p>
        </w:tc>
        <w:tc>
          <w:tcPr>
            <w:tcW w:w="1103" w:type="pct"/>
            <w:vMerge/>
            <w:tcBorders>
              <w:left w:val="single" w:sz="4" w:space="0" w:color="auto"/>
              <w:bottom w:val="single" w:sz="4" w:space="0" w:color="auto"/>
              <w:right w:val="single" w:sz="4" w:space="0" w:color="auto"/>
            </w:tcBorders>
            <w:vAlign w:val="center"/>
          </w:tcPr>
          <w:p w14:paraId="6CB44AE1" w14:textId="77777777" w:rsidR="007D19E3" w:rsidRPr="000B3BD2" w:rsidRDefault="007D19E3" w:rsidP="00EC4DF6">
            <w:pPr>
              <w:spacing w:after="0" w:line="240" w:lineRule="auto"/>
              <w:rPr>
                <w:rFonts w:ascii="Times New Roman" w:hAnsi="Times New Roman" w:cs="Times New Roman"/>
                <w:sz w:val="24"/>
                <w:szCs w:val="24"/>
              </w:rPr>
            </w:pPr>
          </w:p>
        </w:tc>
        <w:tc>
          <w:tcPr>
            <w:tcW w:w="1176" w:type="pct"/>
            <w:tcBorders>
              <w:top w:val="single" w:sz="4" w:space="0" w:color="auto"/>
              <w:left w:val="single" w:sz="4" w:space="0" w:color="auto"/>
              <w:bottom w:val="single" w:sz="4" w:space="0" w:color="auto"/>
              <w:right w:val="single" w:sz="4" w:space="0" w:color="auto"/>
            </w:tcBorders>
            <w:vAlign w:val="center"/>
          </w:tcPr>
          <w:p w14:paraId="5BA990F3" w14:textId="77777777" w:rsidR="007D19E3" w:rsidRPr="000B3BD2" w:rsidRDefault="00655526" w:rsidP="00EC4DF6">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7D19E3" w:rsidRPr="000B3BD2">
              <w:rPr>
                <w:rFonts w:ascii="Times New Roman" w:hAnsi="Times New Roman" w:cs="Times New Roman"/>
                <w:sz w:val="24"/>
                <w:szCs w:val="24"/>
              </w:rPr>
              <w:t>ельские населенные пункты – 1350</w:t>
            </w:r>
          </w:p>
        </w:tc>
      </w:tr>
      <w:tr w:rsidR="007D19E3" w:rsidRPr="000B3BD2" w14:paraId="1296DE8F" w14:textId="77777777" w:rsidTr="00F97D87">
        <w:trPr>
          <w:trHeight w:val="320"/>
        </w:trPr>
        <w:tc>
          <w:tcPr>
            <w:tcW w:w="288" w:type="pct"/>
            <w:vMerge/>
            <w:tcBorders>
              <w:left w:val="single" w:sz="4" w:space="0" w:color="auto"/>
              <w:right w:val="single" w:sz="4" w:space="0" w:color="auto"/>
            </w:tcBorders>
          </w:tcPr>
          <w:p w14:paraId="63759516" w14:textId="77777777" w:rsidR="007D19E3" w:rsidRPr="000B3BD2" w:rsidRDefault="007D19E3" w:rsidP="00EC4DF6">
            <w:pPr>
              <w:spacing w:after="0" w:line="240" w:lineRule="auto"/>
              <w:rPr>
                <w:rFonts w:ascii="Times New Roman" w:hAnsi="Times New Roman" w:cs="Times New Roman"/>
                <w:sz w:val="24"/>
                <w:szCs w:val="24"/>
              </w:rPr>
            </w:pPr>
          </w:p>
        </w:tc>
        <w:tc>
          <w:tcPr>
            <w:tcW w:w="1390" w:type="pct"/>
            <w:vMerge/>
            <w:tcBorders>
              <w:left w:val="single" w:sz="4" w:space="0" w:color="auto"/>
              <w:right w:val="single" w:sz="4" w:space="0" w:color="auto"/>
            </w:tcBorders>
            <w:vAlign w:val="center"/>
          </w:tcPr>
          <w:p w14:paraId="30E556DE" w14:textId="77777777" w:rsidR="007D19E3" w:rsidRPr="000B3BD2" w:rsidRDefault="007D19E3" w:rsidP="00EC4DF6">
            <w:pPr>
              <w:spacing w:after="0" w:line="240" w:lineRule="auto"/>
              <w:rPr>
                <w:rFonts w:ascii="Times New Roman" w:hAnsi="Times New Roman" w:cs="Times New Roman"/>
                <w:sz w:val="24"/>
                <w:szCs w:val="24"/>
              </w:rPr>
            </w:pPr>
          </w:p>
        </w:tc>
        <w:tc>
          <w:tcPr>
            <w:tcW w:w="1043" w:type="pct"/>
            <w:vMerge/>
            <w:tcBorders>
              <w:left w:val="single" w:sz="4" w:space="0" w:color="auto"/>
              <w:right w:val="single" w:sz="4" w:space="0" w:color="auto"/>
            </w:tcBorders>
            <w:vAlign w:val="center"/>
          </w:tcPr>
          <w:p w14:paraId="69424F5F" w14:textId="77777777" w:rsidR="007D19E3" w:rsidRPr="000B3BD2" w:rsidRDefault="007D19E3" w:rsidP="00EC4DF6">
            <w:pPr>
              <w:spacing w:after="0" w:line="240" w:lineRule="auto"/>
              <w:rPr>
                <w:rFonts w:ascii="Times New Roman" w:hAnsi="Times New Roman" w:cs="Times New Roman"/>
                <w:sz w:val="24"/>
                <w:szCs w:val="24"/>
              </w:rPr>
            </w:pPr>
          </w:p>
        </w:tc>
        <w:tc>
          <w:tcPr>
            <w:tcW w:w="1103" w:type="pct"/>
            <w:vMerge w:val="restart"/>
            <w:tcBorders>
              <w:top w:val="single" w:sz="4" w:space="0" w:color="auto"/>
              <w:left w:val="single" w:sz="4" w:space="0" w:color="auto"/>
              <w:right w:val="single" w:sz="4" w:space="0" w:color="auto"/>
            </w:tcBorders>
            <w:vAlign w:val="center"/>
          </w:tcPr>
          <w:p w14:paraId="2FEBEFB7" w14:textId="77777777" w:rsidR="007D19E3" w:rsidRPr="000B3BD2" w:rsidRDefault="00655526" w:rsidP="00EC4DF6">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7D19E3" w:rsidRPr="000B3BD2">
              <w:rPr>
                <w:rFonts w:ascii="Times New Roman" w:hAnsi="Times New Roman" w:cs="Times New Roman"/>
                <w:sz w:val="24"/>
                <w:szCs w:val="24"/>
              </w:rPr>
              <w:t>борудованные стационарными электроплитами и кондиционерами</w:t>
            </w:r>
          </w:p>
        </w:tc>
        <w:tc>
          <w:tcPr>
            <w:tcW w:w="1176" w:type="pct"/>
            <w:tcBorders>
              <w:top w:val="single" w:sz="4" w:space="0" w:color="auto"/>
              <w:left w:val="single" w:sz="4" w:space="0" w:color="auto"/>
              <w:bottom w:val="single" w:sz="4" w:space="0" w:color="auto"/>
              <w:right w:val="single" w:sz="4" w:space="0" w:color="auto"/>
            </w:tcBorders>
            <w:vAlign w:val="center"/>
          </w:tcPr>
          <w:p w14:paraId="09581128" w14:textId="77777777" w:rsidR="007D19E3" w:rsidRPr="000B3BD2" w:rsidRDefault="007D19E3" w:rsidP="00E750C8">
            <w:pPr>
              <w:spacing w:after="0" w:line="240" w:lineRule="auto"/>
              <w:ind w:right="-57"/>
              <w:rPr>
                <w:rFonts w:ascii="Times New Roman" w:hAnsi="Times New Roman" w:cs="Times New Roman"/>
                <w:sz w:val="24"/>
                <w:szCs w:val="24"/>
              </w:rPr>
            </w:pPr>
            <w:r w:rsidRPr="000B3BD2">
              <w:rPr>
                <w:rFonts w:ascii="Times New Roman" w:hAnsi="Times New Roman" w:cs="Times New Roman"/>
                <w:sz w:val="24"/>
                <w:szCs w:val="24"/>
              </w:rPr>
              <w:t>г. Чайковский – 2160</w:t>
            </w:r>
          </w:p>
        </w:tc>
      </w:tr>
      <w:tr w:rsidR="007D19E3" w:rsidRPr="000B3BD2" w14:paraId="234DEE84" w14:textId="77777777" w:rsidTr="00F97D87">
        <w:trPr>
          <w:trHeight w:val="693"/>
        </w:trPr>
        <w:tc>
          <w:tcPr>
            <w:tcW w:w="288" w:type="pct"/>
            <w:vMerge/>
            <w:tcBorders>
              <w:left w:val="single" w:sz="4" w:space="0" w:color="auto"/>
              <w:right w:val="single" w:sz="4" w:space="0" w:color="auto"/>
            </w:tcBorders>
          </w:tcPr>
          <w:p w14:paraId="40E4E22D" w14:textId="77777777" w:rsidR="007D19E3" w:rsidRPr="000B3BD2" w:rsidRDefault="007D19E3" w:rsidP="00EC4DF6">
            <w:pPr>
              <w:spacing w:after="0" w:line="240" w:lineRule="auto"/>
              <w:rPr>
                <w:rFonts w:ascii="Times New Roman" w:hAnsi="Times New Roman" w:cs="Times New Roman"/>
                <w:sz w:val="24"/>
                <w:szCs w:val="24"/>
              </w:rPr>
            </w:pPr>
          </w:p>
        </w:tc>
        <w:tc>
          <w:tcPr>
            <w:tcW w:w="1390" w:type="pct"/>
            <w:vMerge/>
            <w:tcBorders>
              <w:left w:val="single" w:sz="4" w:space="0" w:color="auto"/>
              <w:right w:val="single" w:sz="4" w:space="0" w:color="auto"/>
            </w:tcBorders>
            <w:vAlign w:val="center"/>
          </w:tcPr>
          <w:p w14:paraId="27C5A41A" w14:textId="77777777" w:rsidR="007D19E3" w:rsidRPr="000B3BD2" w:rsidRDefault="007D19E3" w:rsidP="00EC4DF6">
            <w:pPr>
              <w:spacing w:after="0" w:line="240" w:lineRule="auto"/>
              <w:rPr>
                <w:rFonts w:ascii="Times New Roman" w:hAnsi="Times New Roman" w:cs="Times New Roman"/>
                <w:sz w:val="24"/>
                <w:szCs w:val="24"/>
              </w:rPr>
            </w:pPr>
          </w:p>
        </w:tc>
        <w:tc>
          <w:tcPr>
            <w:tcW w:w="1043" w:type="pct"/>
            <w:vMerge/>
            <w:tcBorders>
              <w:left w:val="single" w:sz="4" w:space="0" w:color="auto"/>
              <w:right w:val="single" w:sz="4" w:space="0" w:color="auto"/>
            </w:tcBorders>
            <w:vAlign w:val="center"/>
          </w:tcPr>
          <w:p w14:paraId="6435456C" w14:textId="77777777" w:rsidR="007D19E3" w:rsidRPr="000B3BD2" w:rsidRDefault="007D19E3" w:rsidP="00EC4DF6">
            <w:pPr>
              <w:spacing w:after="0" w:line="240" w:lineRule="auto"/>
              <w:rPr>
                <w:rFonts w:ascii="Times New Roman" w:hAnsi="Times New Roman" w:cs="Times New Roman"/>
                <w:sz w:val="24"/>
                <w:szCs w:val="24"/>
              </w:rPr>
            </w:pPr>
          </w:p>
        </w:tc>
        <w:tc>
          <w:tcPr>
            <w:tcW w:w="1103" w:type="pct"/>
            <w:vMerge/>
            <w:tcBorders>
              <w:left w:val="single" w:sz="4" w:space="0" w:color="auto"/>
              <w:right w:val="single" w:sz="4" w:space="0" w:color="auto"/>
            </w:tcBorders>
          </w:tcPr>
          <w:p w14:paraId="6AB5211D" w14:textId="77777777" w:rsidR="007D19E3" w:rsidRPr="000B3BD2" w:rsidRDefault="007D19E3" w:rsidP="00EC4DF6">
            <w:pPr>
              <w:spacing w:after="0" w:line="240" w:lineRule="auto"/>
              <w:rPr>
                <w:rFonts w:ascii="Times New Roman" w:hAnsi="Times New Roman" w:cs="Times New Roman"/>
                <w:sz w:val="24"/>
                <w:szCs w:val="24"/>
              </w:rPr>
            </w:pPr>
          </w:p>
        </w:tc>
        <w:tc>
          <w:tcPr>
            <w:tcW w:w="1176" w:type="pct"/>
            <w:tcBorders>
              <w:top w:val="single" w:sz="4" w:space="0" w:color="auto"/>
              <w:left w:val="single" w:sz="4" w:space="0" w:color="auto"/>
              <w:bottom w:val="single" w:sz="4" w:space="0" w:color="auto"/>
              <w:right w:val="single" w:sz="4" w:space="0" w:color="auto"/>
            </w:tcBorders>
            <w:vAlign w:val="center"/>
          </w:tcPr>
          <w:p w14:paraId="41C4506B" w14:textId="77777777" w:rsidR="007D19E3" w:rsidRPr="000B3BD2" w:rsidRDefault="00655526" w:rsidP="00EC4DF6">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7D19E3" w:rsidRPr="000B3BD2">
              <w:rPr>
                <w:rFonts w:ascii="Times New Roman" w:hAnsi="Times New Roman" w:cs="Times New Roman"/>
                <w:sz w:val="24"/>
                <w:szCs w:val="24"/>
              </w:rPr>
              <w:t>ельские населенные пункты – 1540</w:t>
            </w:r>
          </w:p>
        </w:tc>
      </w:tr>
      <w:tr w:rsidR="007D19E3" w:rsidRPr="000B3BD2" w14:paraId="105F16A1" w14:textId="77777777" w:rsidTr="00F97D87">
        <w:trPr>
          <w:trHeight w:val="1466"/>
        </w:trPr>
        <w:tc>
          <w:tcPr>
            <w:tcW w:w="288" w:type="pct"/>
            <w:vMerge/>
            <w:tcBorders>
              <w:left w:val="single" w:sz="4" w:space="0" w:color="auto"/>
              <w:right w:val="single" w:sz="4" w:space="0" w:color="auto"/>
            </w:tcBorders>
          </w:tcPr>
          <w:p w14:paraId="7FC40907" w14:textId="77777777" w:rsidR="007D19E3" w:rsidRPr="000B3BD2" w:rsidRDefault="007D19E3" w:rsidP="00EC4DF6">
            <w:pPr>
              <w:spacing w:after="0" w:line="240" w:lineRule="auto"/>
              <w:rPr>
                <w:rFonts w:ascii="Times New Roman" w:hAnsi="Times New Roman" w:cs="Times New Roman"/>
                <w:sz w:val="24"/>
                <w:szCs w:val="24"/>
              </w:rPr>
            </w:pPr>
          </w:p>
        </w:tc>
        <w:tc>
          <w:tcPr>
            <w:tcW w:w="1390" w:type="pct"/>
            <w:vMerge/>
            <w:tcBorders>
              <w:left w:val="single" w:sz="4" w:space="0" w:color="auto"/>
              <w:right w:val="single" w:sz="4" w:space="0" w:color="auto"/>
            </w:tcBorders>
            <w:vAlign w:val="center"/>
          </w:tcPr>
          <w:p w14:paraId="1E9B51E6" w14:textId="77777777" w:rsidR="007D19E3" w:rsidRPr="000B3BD2" w:rsidRDefault="007D19E3" w:rsidP="00EC4DF6">
            <w:pPr>
              <w:spacing w:after="0" w:line="240" w:lineRule="auto"/>
              <w:rPr>
                <w:rFonts w:ascii="Times New Roman" w:hAnsi="Times New Roman" w:cs="Times New Roman"/>
                <w:sz w:val="24"/>
                <w:szCs w:val="24"/>
              </w:rPr>
            </w:pPr>
          </w:p>
        </w:tc>
        <w:tc>
          <w:tcPr>
            <w:tcW w:w="1043" w:type="pct"/>
            <w:tcBorders>
              <w:left w:val="single" w:sz="4" w:space="0" w:color="auto"/>
              <w:right w:val="single" w:sz="4" w:space="0" w:color="auto"/>
            </w:tcBorders>
            <w:vAlign w:val="center"/>
          </w:tcPr>
          <w:p w14:paraId="47A19DE0" w14:textId="77777777" w:rsidR="007D19E3" w:rsidRPr="000B3BD2" w:rsidRDefault="007D19E3" w:rsidP="00EC4DF6">
            <w:pPr>
              <w:spacing w:after="0" w:line="240" w:lineRule="auto"/>
              <w:jc w:val="center"/>
              <w:rPr>
                <w:rFonts w:ascii="Times New Roman" w:hAnsi="Times New Roman" w:cs="Times New Roman"/>
                <w:sz w:val="24"/>
                <w:szCs w:val="24"/>
              </w:rPr>
            </w:pPr>
            <w:r w:rsidRPr="000B3BD2">
              <w:rPr>
                <w:rFonts w:ascii="Times New Roman" w:hAnsi="Times New Roman" w:cs="Times New Roman"/>
                <w:sz w:val="24"/>
                <w:szCs w:val="24"/>
              </w:rPr>
              <w:t>Территориальная доступность</w:t>
            </w:r>
            <w:r>
              <w:rPr>
                <w:rFonts w:ascii="Times New Roman" w:hAnsi="Times New Roman" w:cs="Times New Roman"/>
                <w:sz w:val="24"/>
                <w:szCs w:val="24"/>
              </w:rPr>
              <w:t>, метров</w:t>
            </w:r>
          </w:p>
        </w:tc>
        <w:tc>
          <w:tcPr>
            <w:tcW w:w="2279" w:type="pct"/>
            <w:gridSpan w:val="2"/>
            <w:tcBorders>
              <w:left w:val="single" w:sz="4" w:space="0" w:color="auto"/>
              <w:right w:val="single" w:sz="4" w:space="0" w:color="auto"/>
            </w:tcBorders>
            <w:vAlign w:val="center"/>
          </w:tcPr>
          <w:p w14:paraId="1E32727E" w14:textId="77777777" w:rsidR="007D19E3" w:rsidRPr="000B3BD2" w:rsidRDefault="00655526" w:rsidP="00EC4D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w:t>
            </w:r>
            <w:r w:rsidR="007D19E3" w:rsidRPr="000B3BD2">
              <w:rPr>
                <w:rFonts w:ascii="Times New Roman" w:hAnsi="Times New Roman" w:cs="Times New Roman"/>
                <w:sz w:val="24"/>
                <w:szCs w:val="24"/>
              </w:rPr>
              <w:t>е нормируется</w:t>
            </w:r>
          </w:p>
        </w:tc>
      </w:tr>
    </w:tbl>
    <w:p w14:paraId="2AF3E393" w14:textId="77777777" w:rsidR="00796C16" w:rsidRDefault="00796C16">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696E4402" w14:textId="28C5BE48" w:rsidR="00810D55" w:rsidRPr="005B25E9" w:rsidRDefault="005B25E9" w:rsidP="005B25E9">
      <w:pPr>
        <w:pStyle w:val="af4"/>
        <w:spacing w:before="0" w:after="0"/>
        <w:ind w:firstLine="0"/>
        <w:rPr>
          <w:b w:val="0"/>
          <w:sz w:val="28"/>
          <w:szCs w:val="28"/>
        </w:rPr>
      </w:pPr>
      <w:r w:rsidRPr="005B25E9">
        <w:rPr>
          <w:b w:val="0"/>
          <w:sz w:val="28"/>
          <w:szCs w:val="28"/>
        </w:rPr>
        <w:lastRenderedPageBreak/>
        <w:t xml:space="preserve">Таблица </w:t>
      </w:r>
      <w:r w:rsidRPr="005B25E9">
        <w:rPr>
          <w:b w:val="0"/>
          <w:sz w:val="28"/>
          <w:szCs w:val="28"/>
        </w:rPr>
        <w:fldChar w:fldCharType="begin"/>
      </w:r>
      <w:r w:rsidRPr="005B25E9">
        <w:rPr>
          <w:b w:val="0"/>
          <w:sz w:val="28"/>
          <w:szCs w:val="28"/>
        </w:rPr>
        <w:instrText xml:space="preserve"> SEQ Таблица \* ARABIC </w:instrText>
      </w:r>
      <w:r w:rsidRPr="005B25E9">
        <w:rPr>
          <w:b w:val="0"/>
          <w:sz w:val="28"/>
          <w:szCs w:val="28"/>
        </w:rPr>
        <w:fldChar w:fldCharType="separate"/>
      </w:r>
      <w:r w:rsidR="00FD3AD8">
        <w:rPr>
          <w:b w:val="0"/>
          <w:noProof/>
          <w:sz w:val="28"/>
          <w:szCs w:val="28"/>
        </w:rPr>
        <w:t>2</w:t>
      </w:r>
      <w:r w:rsidRPr="005B25E9">
        <w:rPr>
          <w:b w:val="0"/>
          <w:sz w:val="28"/>
          <w:szCs w:val="28"/>
        </w:rPr>
        <w:fldChar w:fldCharType="end"/>
      </w:r>
      <w:r w:rsidRPr="005B25E9">
        <w:rPr>
          <w:b w:val="0"/>
          <w:sz w:val="28"/>
          <w:szCs w:val="28"/>
        </w:rPr>
        <w:t xml:space="preserve">. </w:t>
      </w:r>
      <w:r w:rsidR="004D151A" w:rsidRPr="005B25E9">
        <w:rPr>
          <w:b w:val="0"/>
          <w:sz w:val="28"/>
          <w:szCs w:val="28"/>
        </w:rPr>
        <w:t>Расчетные показатели минимально допустимого уровня обеспеченности объектами местного значения городского округа</w:t>
      </w:r>
      <w:r w:rsidR="007C6C66" w:rsidRPr="005B25E9">
        <w:rPr>
          <w:b w:val="0"/>
          <w:sz w:val="28"/>
          <w:szCs w:val="28"/>
        </w:rPr>
        <w:t xml:space="preserve"> </w:t>
      </w:r>
      <w:r w:rsidR="00810D55" w:rsidRPr="005B25E9">
        <w:rPr>
          <w:b w:val="0"/>
          <w:sz w:val="28"/>
          <w:szCs w:val="28"/>
        </w:rPr>
        <w:t>в области газоснабжения населения</w:t>
      </w:r>
      <w:r w:rsidR="000B3BD2" w:rsidRPr="005B25E9">
        <w:rPr>
          <w:b w:val="0"/>
          <w:sz w:val="28"/>
          <w:szCs w:val="28"/>
        </w:rPr>
        <w:t xml:space="preserve"> и </w:t>
      </w:r>
      <w:r w:rsidR="00372227" w:rsidRPr="005B25E9">
        <w:rPr>
          <w:b w:val="0"/>
          <w:sz w:val="28"/>
          <w:szCs w:val="28"/>
        </w:rPr>
        <w:t>показатели максимально допустимого уровня территориальной доступности таких объектов</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38"/>
        <w:gridCol w:w="2576"/>
        <w:gridCol w:w="2489"/>
        <w:gridCol w:w="3241"/>
        <w:gridCol w:w="790"/>
      </w:tblGrid>
      <w:tr w:rsidR="007D19E3" w:rsidRPr="00190CEE" w14:paraId="5D9A9DAA" w14:textId="77777777" w:rsidTr="00E750C8">
        <w:trPr>
          <w:trHeight w:val="20"/>
          <w:tblHeader/>
        </w:trPr>
        <w:tc>
          <w:tcPr>
            <w:tcW w:w="279" w:type="pct"/>
            <w:tcBorders>
              <w:top w:val="single" w:sz="4" w:space="0" w:color="auto"/>
              <w:left w:val="single" w:sz="4" w:space="0" w:color="auto"/>
              <w:bottom w:val="single" w:sz="4" w:space="0" w:color="auto"/>
              <w:right w:val="single" w:sz="4" w:space="0" w:color="auto"/>
            </w:tcBorders>
            <w:vAlign w:val="center"/>
          </w:tcPr>
          <w:p w14:paraId="4633F71D" w14:textId="77777777" w:rsidR="007D19E3" w:rsidRPr="00190CEE" w:rsidRDefault="007D19E3" w:rsidP="007D19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1337" w:type="pct"/>
            <w:tcBorders>
              <w:top w:val="single" w:sz="4" w:space="0" w:color="auto"/>
              <w:left w:val="single" w:sz="4" w:space="0" w:color="auto"/>
              <w:bottom w:val="single" w:sz="4" w:space="0" w:color="auto"/>
              <w:right w:val="single" w:sz="4" w:space="0" w:color="auto"/>
            </w:tcBorders>
            <w:vAlign w:val="center"/>
            <w:hideMark/>
          </w:tcPr>
          <w:p w14:paraId="529BED13" w14:textId="77777777" w:rsidR="007D19E3" w:rsidRPr="00190CEE" w:rsidRDefault="007D19E3" w:rsidP="00C930E1">
            <w:pPr>
              <w:spacing w:after="0" w:line="240" w:lineRule="auto"/>
              <w:jc w:val="center"/>
              <w:rPr>
                <w:rFonts w:ascii="Times New Roman" w:hAnsi="Times New Roman" w:cs="Times New Roman"/>
                <w:sz w:val="24"/>
                <w:szCs w:val="24"/>
              </w:rPr>
            </w:pPr>
            <w:r w:rsidRPr="00190CEE">
              <w:rPr>
                <w:rFonts w:ascii="Times New Roman" w:hAnsi="Times New Roman" w:cs="Times New Roman"/>
                <w:sz w:val="24"/>
                <w:szCs w:val="24"/>
              </w:rPr>
              <w:t>Наименование вида объекта</w:t>
            </w:r>
          </w:p>
        </w:tc>
        <w:tc>
          <w:tcPr>
            <w:tcW w:w="1292" w:type="pct"/>
            <w:tcBorders>
              <w:top w:val="single" w:sz="4" w:space="0" w:color="auto"/>
              <w:left w:val="single" w:sz="4" w:space="0" w:color="auto"/>
              <w:bottom w:val="single" w:sz="4" w:space="0" w:color="auto"/>
              <w:right w:val="single" w:sz="4" w:space="0" w:color="auto"/>
            </w:tcBorders>
            <w:vAlign w:val="center"/>
            <w:hideMark/>
          </w:tcPr>
          <w:p w14:paraId="42E2CE10" w14:textId="77777777" w:rsidR="007D19E3" w:rsidRPr="00190CEE" w:rsidRDefault="007D19E3" w:rsidP="00372227">
            <w:pPr>
              <w:spacing w:after="0" w:line="240" w:lineRule="auto"/>
              <w:jc w:val="center"/>
              <w:rPr>
                <w:rFonts w:ascii="Times New Roman" w:hAnsi="Times New Roman" w:cs="Times New Roman"/>
                <w:sz w:val="24"/>
                <w:szCs w:val="24"/>
              </w:rPr>
            </w:pPr>
            <w:r w:rsidRPr="00190CEE">
              <w:rPr>
                <w:rFonts w:ascii="Times New Roman" w:hAnsi="Times New Roman" w:cs="Times New Roman"/>
                <w:sz w:val="24"/>
                <w:szCs w:val="24"/>
              </w:rPr>
              <w:t>Наименование расчетного показателя, единица измерения</w:t>
            </w:r>
          </w:p>
        </w:tc>
        <w:tc>
          <w:tcPr>
            <w:tcW w:w="2092" w:type="pct"/>
            <w:gridSpan w:val="2"/>
            <w:tcBorders>
              <w:top w:val="single" w:sz="4" w:space="0" w:color="auto"/>
              <w:left w:val="single" w:sz="4" w:space="0" w:color="auto"/>
              <w:bottom w:val="single" w:sz="4" w:space="0" w:color="auto"/>
              <w:right w:val="single" w:sz="4" w:space="0" w:color="auto"/>
            </w:tcBorders>
            <w:vAlign w:val="center"/>
            <w:hideMark/>
          </w:tcPr>
          <w:p w14:paraId="120825B0" w14:textId="77777777" w:rsidR="007D19E3" w:rsidRPr="00190CEE" w:rsidRDefault="007D19E3" w:rsidP="00C930E1">
            <w:pPr>
              <w:spacing w:after="0" w:line="240" w:lineRule="auto"/>
              <w:jc w:val="center"/>
              <w:rPr>
                <w:rFonts w:ascii="Times New Roman" w:hAnsi="Times New Roman" w:cs="Times New Roman"/>
                <w:sz w:val="24"/>
                <w:szCs w:val="24"/>
              </w:rPr>
            </w:pPr>
            <w:r w:rsidRPr="00190CEE">
              <w:rPr>
                <w:rFonts w:ascii="Times New Roman" w:eastAsia="Calibri" w:hAnsi="Times New Roman" w:cs="Times New Roman"/>
                <w:sz w:val="24"/>
                <w:szCs w:val="24"/>
              </w:rPr>
              <w:t>Значение расчетного показателя</w:t>
            </w:r>
          </w:p>
        </w:tc>
      </w:tr>
      <w:tr w:rsidR="00655526" w:rsidRPr="00190CEE" w14:paraId="3753567B" w14:textId="77777777" w:rsidTr="00E750C8">
        <w:trPr>
          <w:trHeight w:val="20"/>
          <w:tblHeader/>
        </w:trPr>
        <w:tc>
          <w:tcPr>
            <w:tcW w:w="279" w:type="pct"/>
            <w:tcBorders>
              <w:top w:val="single" w:sz="4" w:space="0" w:color="auto"/>
              <w:left w:val="single" w:sz="4" w:space="0" w:color="auto"/>
              <w:bottom w:val="single" w:sz="4" w:space="0" w:color="auto"/>
              <w:right w:val="single" w:sz="4" w:space="0" w:color="auto"/>
            </w:tcBorders>
            <w:vAlign w:val="center"/>
          </w:tcPr>
          <w:p w14:paraId="0F9F5C9A" w14:textId="77777777" w:rsidR="00655526" w:rsidRDefault="00655526" w:rsidP="007D19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37" w:type="pct"/>
            <w:tcBorders>
              <w:top w:val="single" w:sz="4" w:space="0" w:color="auto"/>
              <w:left w:val="single" w:sz="4" w:space="0" w:color="auto"/>
              <w:bottom w:val="single" w:sz="4" w:space="0" w:color="auto"/>
              <w:right w:val="single" w:sz="4" w:space="0" w:color="auto"/>
            </w:tcBorders>
            <w:vAlign w:val="center"/>
          </w:tcPr>
          <w:p w14:paraId="6FB02B40" w14:textId="77777777" w:rsidR="00655526" w:rsidRPr="00190CEE" w:rsidRDefault="00655526" w:rsidP="00C930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92" w:type="pct"/>
            <w:tcBorders>
              <w:top w:val="single" w:sz="4" w:space="0" w:color="auto"/>
              <w:left w:val="single" w:sz="4" w:space="0" w:color="auto"/>
              <w:bottom w:val="single" w:sz="4" w:space="0" w:color="auto"/>
              <w:right w:val="single" w:sz="4" w:space="0" w:color="auto"/>
            </w:tcBorders>
            <w:vAlign w:val="center"/>
          </w:tcPr>
          <w:p w14:paraId="54783600" w14:textId="77777777" w:rsidR="00655526" w:rsidRPr="00190CEE" w:rsidRDefault="00655526" w:rsidP="003722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092" w:type="pct"/>
            <w:gridSpan w:val="2"/>
            <w:tcBorders>
              <w:top w:val="single" w:sz="4" w:space="0" w:color="auto"/>
              <w:left w:val="single" w:sz="4" w:space="0" w:color="auto"/>
              <w:bottom w:val="single" w:sz="4" w:space="0" w:color="auto"/>
              <w:right w:val="single" w:sz="4" w:space="0" w:color="auto"/>
            </w:tcBorders>
            <w:vAlign w:val="center"/>
          </w:tcPr>
          <w:p w14:paraId="22BC92AA" w14:textId="77777777" w:rsidR="00655526" w:rsidRPr="00190CEE" w:rsidRDefault="00655526" w:rsidP="00C930E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7D19E3" w:rsidRPr="00190CEE" w14:paraId="1370CBC0" w14:textId="77777777" w:rsidTr="00E750C8">
        <w:trPr>
          <w:trHeight w:val="668"/>
        </w:trPr>
        <w:tc>
          <w:tcPr>
            <w:tcW w:w="279" w:type="pct"/>
            <w:vMerge w:val="restart"/>
            <w:tcBorders>
              <w:top w:val="single" w:sz="4" w:space="0" w:color="auto"/>
              <w:left w:val="single" w:sz="4" w:space="0" w:color="auto"/>
              <w:right w:val="single" w:sz="4" w:space="0" w:color="auto"/>
            </w:tcBorders>
            <w:vAlign w:val="center"/>
          </w:tcPr>
          <w:p w14:paraId="1329748B" w14:textId="77777777" w:rsidR="007D19E3" w:rsidRDefault="007D19E3" w:rsidP="007D19E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041EBD">
              <w:rPr>
                <w:rFonts w:ascii="Times New Roman" w:hAnsi="Times New Roman" w:cs="Times New Roman"/>
                <w:color w:val="000000" w:themeColor="text1"/>
                <w:sz w:val="24"/>
                <w:szCs w:val="24"/>
              </w:rPr>
              <w:t>.</w:t>
            </w:r>
          </w:p>
        </w:tc>
        <w:tc>
          <w:tcPr>
            <w:tcW w:w="1337" w:type="pct"/>
            <w:vMerge w:val="restart"/>
            <w:tcBorders>
              <w:top w:val="single" w:sz="4" w:space="0" w:color="auto"/>
              <w:left w:val="single" w:sz="4" w:space="0" w:color="auto"/>
              <w:right w:val="single" w:sz="4" w:space="0" w:color="auto"/>
            </w:tcBorders>
            <w:vAlign w:val="center"/>
          </w:tcPr>
          <w:p w14:paraId="3868B364" w14:textId="77777777" w:rsidR="007D19E3" w:rsidRDefault="007D19E3" w:rsidP="004D6275">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Пункты редуцирования газа (ПРГ)</w:t>
            </w:r>
          </w:p>
          <w:p w14:paraId="23B6D454" w14:textId="77777777" w:rsidR="007D19E3" w:rsidRPr="00190CEE" w:rsidRDefault="007D19E3" w:rsidP="004D6275">
            <w:pPr>
              <w:spacing w:after="0" w:line="240" w:lineRule="auto"/>
              <w:rPr>
                <w:rFonts w:ascii="Times New Roman" w:hAnsi="Times New Roman" w:cs="Times New Roman"/>
                <w:color w:val="000000" w:themeColor="text1"/>
                <w:sz w:val="24"/>
                <w:szCs w:val="24"/>
              </w:rPr>
            </w:pPr>
          </w:p>
          <w:p w14:paraId="37FC5B8E" w14:textId="77777777" w:rsidR="007D19E3" w:rsidRDefault="007D19E3" w:rsidP="00E750C8">
            <w:pPr>
              <w:spacing w:after="0" w:line="240" w:lineRule="auto"/>
              <w:ind w:right="-11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Газонаполнительные пункты (ГНП)</w:t>
            </w:r>
          </w:p>
          <w:p w14:paraId="67512389" w14:textId="77777777" w:rsidR="007D19E3" w:rsidRPr="00190CEE" w:rsidRDefault="007D19E3" w:rsidP="004D6275">
            <w:pPr>
              <w:spacing w:after="0" w:line="240" w:lineRule="auto"/>
              <w:rPr>
                <w:rFonts w:ascii="Times New Roman" w:hAnsi="Times New Roman" w:cs="Times New Roman"/>
                <w:color w:val="000000" w:themeColor="text1"/>
                <w:sz w:val="24"/>
                <w:szCs w:val="24"/>
              </w:rPr>
            </w:pPr>
          </w:p>
          <w:p w14:paraId="2ECD2D84" w14:textId="77777777" w:rsidR="007D19E3" w:rsidRDefault="007D19E3" w:rsidP="00372227">
            <w:pPr>
              <w:spacing w:after="0" w:line="240" w:lineRule="auto"/>
              <w:rPr>
                <w:rFonts w:ascii="Times New Roman" w:hAnsi="Times New Roman" w:cs="Times New Roman"/>
                <w:color w:val="000000" w:themeColor="text1"/>
                <w:sz w:val="24"/>
                <w:szCs w:val="24"/>
              </w:rPr>
            </w:pPr>
            <w:r w:rsidRPr="00190CEE">
              <w:rPr>
                <w:rFonts w:ascii="Times New Roman" w:hAnsi="Times New Roman" w:cs="Times New Roman"/>
                <w:color w:val="000000" w:themeColor="text1"/>
                <w:sz w:val="24"/>
                <w:szCs w:val="24"/>
              </w:rPr>
              <w:t>Резервуарные установки сжиже</w:t>
            </w:r>
            <w:r>
              <w:rPr>
                <w:rFonts w:ascii="Times New Roman" w:hAnsi="Times New Roman" w:cs="Times New Roman"/>
                <w:color w:val="000000" w:themeColor="text1"/>
                <w:sz w:val="24"/>
                <w:szCs w:val="24"/>
              </w:rPr>
              <w:t>нных углеводородных газов (СУГ)</w:t>
            </w:r>
          </w:p>
          <w:p w14:paraId="1057E644" w14:textId="77777777" w:rsidR="007D19E3" w:rsidRDefault="007D19E3" w:rsidP="00372227">
            <w:pPr>
              <w:spacing w:after="0" w:line="240" w:lineRule="auto"/>
              <w:rPr>
                <w:rFonts w:ascii="Times New Roman" w:hAnsi="Times New Roman" w:cs="Times New Roman"/>
                <w:color w:val="000000" w:themeColor="text1"/>
                <w:sz w:val="24"/>
                <w:szCs w:val="24"/>
              </w:rPr>
            </w:pPr>
          </w:p>
          <w:p w14:paraId="172972DB" w14:textId="77777777" w:rsidR="007D19E3" w:rsidRPr="00190CEE" w:rsidRDefault="007D19E3" w:rsidP="00372227">
            <w:pPr>
              <w:spacing w:after="0" w:line="240" w:lineRule="auto"/>
              <w:rPr>
                <w:rFonts w:ascii="Times New Roman" w:hAnsi="Times New Roman" w:cs="Times New Roman"/>
                <w:color w:val="000000" w:themeColor="text1"/>
                <w:sz w:val="24"/>
                <w:szCs w:val="24"/>
              </w:rPr>
            </w:pPr>
            <w:r w:rsidRPr="00190CEE">
              <w:rPr>
                <w:rFonts w:ascii="Times New Roman" w:hAnsi="Times New Roman" w:cs="Times New Roman"/>
                <w:color w:val="000000" w:themeColor="text1"/>
                <w:sz w:val="24"/>
                <w:szCs w:val="24"/>
              </w:rPr>
              <w:t>Газораспределит</w:t>
            </w:r>
            <w:r>
              <w:rPr>
                <w:rFonts w:ascii="Times New Roman" w:hAnsi="Times New Roman" w:cs="Times New Roman"/>
                <w:color w:val="000000" w:themeColor="text1"/>
                <w:sz w:val="24"/>
                <w:szCs w:val="24"/>
              </w:rPr>
              <w:t>ельные сети различных категорий</w:t>
            </w:r>
          </w:p>
        </w:tc>
        <w:tc>
          <w:tcPr>
            <w:tcW w:w="1292" w:type="pct"/>
            <w:vMerge w:val="restart"/>
            <w:tcBorders>
              <w:top w:val="single" w:sz="4" w:space="0" w:color="auto"/>
              <w:left w:val="single" w:sz="4" w:space="0" w:color="auto"/>
              <w:right w:val="single" w:sz="4" w:space="0" w:color="auto"/>
            </w:tcBorders>
            <w:vAlign w:val="center"/>
          </w:tcPr>
          <w:p w14:paraId="2C27FF38" w14:textId="77777777" w:rsidR="007D19E3" w:rsidRPr="00372227" w:rsidRDefault="007D19E3" w:rsidP="004D6275">
            <w:pPr>
              <w:spacing w:after="0" w:line="240" w:lineRule="auto"/>
              <w:rPr>
                <w:rFonts w:ascii="Times New Roman" w:hAnsi="Times New Roman" w:cs="Times New Roman"/>
                <w:sz w:val="12"/>
                <w:szCs w:val="12"/>
              </w:rPr>
            </w:pPr>
            <w:r w:rsidRPr="00190CEE">
              <w:rPr>
                <w:rFonts w:ascii="Times New Roman" w:hAnsi="Times New Roman" w:cs="Times New Roman"/>
                <w:sz w:val="24"/>
                <w:szCs w:val="24"/>
              </w:rPr>
              <w:t>Удельный расход природного газа для различных коммунальных нужд,</w:t>
            </w:r>
          </w:p>
          <w:p w14:paraId="1576E203" w14:textId="77777777" w:rsidR="007D19E3" w:rsidRPr="00190CEE" w:rsidRDefault="00E750C8" w:rsidP="00E750C8">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куб.</w:t>
            </w:r>
            <w:r w:rsidR="007D19E3" w:rsidRPr="00190CEE">
              <w:rPr>
                <w:rFonts w:ascii="Times New Roman" w:hAnsi="Times New Roman" w:cs="Times New Roman"/>
                <w:sz w:val="24"/>
                <w:szCs w:val="24"/>
              </w:rPr>
              <w:t>м/чел</w:t>
            </w:r>
            <w:r>
              <w:rPr>
                <w:rFonts w:ascii="Times New Roman" w:hAnsi="Times New Roman" w:cs="Times New Roman"/>
                <w:sz w:val="24"/>
                <w:szCs w:val="24"/>
              </w:rPr>
              <w:t>овек</w:t>
            </w:r>
            <w:r w:rsidR="007D19E3" w:rsidRPr="00190CEE">
              <w:rPr>
                <w:rFonts w:ascii="Times New Roman" w:hAnsi="Times New Roman" w:cs="Times New Roman"/>
                <w:sz w:val="24"/>
                <w:szCs w:val="24"/>
              </w:rPr>
              <w:t xml:space="preserve"> в месяц</w:t>
            </w:r>
          </w:p>
        </w:tc>
        <w:tc>
          <w:tcPr>
            <w:tcW w:w="1682" w:type="pct"/>
            <w:tcBorders>
              <w:top w:val="single" w:sz="4" w:space="0" w:color="auto"/>
              <w:left w:val="single" w:sz="4" w:space="0" w:color="auto"/>
              <w:bottom w:val="single" w:sz="4" w:space="0" w:color="auto"/>
              <w:right w:val="single" w:sz="4" w:space="0" w:color="auto"/>
            </w:tcBorders>
            <w:vAlign w:val="center"/>
          </w:tcPr>
          <w:p w14:paraId="0CC93854" w14:textId="77777777" w:rsidR="007D19E3" w:rsidRPr="00190CEE" w:rsidRDefault="00655526" w:rsidP="004D6275">
            <w:pPr>
              <w:spacing w:after="0" w:line="240" w:lineRule="auto"/>
              <w:rPr>
                <w:rFonts w:ascii="Times New Roman" w:hAnsi="Times New Roman" w:cs="Times New Roman"/>
                <w:sz w:val="24"/>
                <w:szCs w:val="24"/>
              </w:rPr>
            </w:pPr>
            <w:r>
              <w:rPr>
                <w:rFonts w:ascii="Times New Roman" w:hAnsi="Times New Roman" w:cs="Times New Roman"/>
                <w:sz w:val="24"/>
                <w:szCs w:val="24"/>
              </w:rPr>
              <w:t>Д</w:t>
            </w:r>
            <w:r w:rsidR="007D19E3" w:rsidRPr="00190CEE">
              <w:rPr>
                <w:rFonts w:ascii="Times New Roman" w:hAnsi="Times New Roman" w:cs="Times New Roman"/>
                <w:sz w:val="24"/>
                <w:szCs w:val="24"/>
              </w:rPr>
              <w:t>ля газовой плиты при наличии центрального отопления и центрального горячего водоснабжения</w:t>
            </w:r>
          </w:p>
        </w:tc>
        <w:tc>
          <w:tcPr>
            <w:tcW w:w="409" w:type="pct"/>
            <w:tcBorders>
              <w:top w:val="single" w:sz="4" w:space="0" w:color="auto"/>
              <w:left w:val="single" w:sz="4" w:space="0" w:color="auto"/>
              <w:bottom w:val="single" w:sz="4" w:space="0" w:color="auto"/>
              <w:right w:val="single" w:sz="4" w:space="0" w:color="auto"/>
            </w:tcBorders>
            <w:vAlign w:val="center"/>
          </w:tcPr>
          <w:p w14:paraId="1E829A93" w14:textId="77777777" w:rsidR="007D19E3" w:rsidRPr="00190CEE" w:rsidRDefault="007D19E3" w:rsidP="004D6275">
            <w:pPr>
              <w:spacing w:after="0" w:line="240" w:lineRule="auto"/>
              <w:jc w:val="center"/>
              <w:rPr>
                <w:rFonts w:ascii="Times New Roman" w:hAnsi="Times New Roman" w:cs="Times New Roman"/>
                <w:sz w:val="24"/>
                <w:szCs w:val="24"/>
              </w:rPr>
            </w:pPr>
            <w:r w:rsidRPr="00190CEE">
              <w:rPr>
                <w:rFonts w:ascii="Times New Roman" w:hAnsi="Times New Roman" w:cs="Times New Roman"/>
                <w:sz w:val="24"/>
                <w:szCs w:val="24"/>
              </w:rPr>
              <w:t>12</w:t>
            </w:r>
          </w:p>
        </w:tc>
      </w:tr>
      <w:tr w:rsidR="007D19E3" w:rsidRPr="00190CEE" w14:paraId="5094F9DB" w14:textId="77777777" w:rsidTr="00E750C8">
        <w:trPr>
          <w:trHeight w:val="1190"/>
        </w:trPr>
        <w:tc>
          <w:tcPr>
            <w:tcW w:w="279" w:type="pct"/>
            <w:vMerge/>
            <w:tcBorders>
              <w:left w:val="single" w:sz="4" w:space="0" w:color="auto"/>
              <w:right w:val="single" w:sz="4" w:space="0" w:color="auto"/>
            </w:tcBorders>
          </w:tcPr>
          <w:p w14:paraId="69455020" w14:textId="77777777" w:rsidR="007D19E3" w:rsidRPr="00190CEE" w:rsidRDefault="007D19E3" w:rsidP="004D6275">
            <w:pPr>
              <w:spacing w:after="0" w:line="240" w:lineRule="auto"/>
              <w:jc w:val="center"/>
              <w:rPr>
                <w:rFonts w:ascii="Times New Roman" w:hAnsi="Times New Roman" w:cs="Times New Roman"/>
                <w:color w:val="FF0000"/>
                <w:sz w:val="24"/>
                <w:szCs w:val="24"/>
              </w:rPr>
            </w:pPr>
          </w:p>
        </w:tc>
        <w:tc>
          <w:tcPr>
            <w:tcW w:w="1337" w:type="pct"/>
            <w:vMerge/>
            <w:tcBorders>
              <w:left w:val="single" w:sz="4" w:space="0" w:color="auto"/>
              <w:right w:val="single" w:sz="4" w:space="0" w:color="auto"/>
            </w:tcBorders>
            <w:vAlign w:val="center"/>
          </w:tcPr>
          <w:p w14:paraId="231FD17D" w14:textId="77777777" w:rsidR="007D19E3" w:rsidRPr="00190CEE" w:rsidRDefault="007D19E3" w:rsidP="004D6275">
            <w:pPr>
              <w:spacing w:after="0" w:line="240" w:lineRule="auto"/>
              <w:jc w:val="center"/>
              <w:rPr>
                <w:rFonts w:ascii="Times New Roman" w:hAnsi="Times New Roman" w:cs="Times New Roman"/>
                <w:color w:val="FF0000"/>
                <w:sz w:val="24"/>
                <w:szCs w:val="24"/>
              </w:rPr>
            </w:pPr>
          </w:p>
        </w:tc>
        <w:tc>
          <w:tcPr>
            <w:tcW w:w="1292" w:type="pct"/>
            <w:vMerge/>
            <w:tcBorders>
              <w:left w:val="single" w:sz="4" w:space="0" w:color="auto"/>
              <w:right w:val="single" w:sz="4" w:space="0" w:color="auto"/>
            </w:tcBorders>
            <w:vAlign w:val="center"/>
          </w:tcPr>
          <w:p w14:paraId="16B4778A" w14:textId="77777777" w:rsidR="007D19E3" w:rsidRPr="00190CEE" w:rsidRDefault="007D19E3" w:rsidP="004D6275">
            <w:pPr>
              <w:spacing w:after="0" w:line="240" w:lineRule="auto"/>
              <w:jc w:val="center"/>
              <w:rPr>
                <w:rFonts w:ascii="Times New Roman" w:hAnsi="Times New Roman" w:cs="Times New Roman"/>
                <w:color w:val="FF0000"/>
                <w:sz w:val="24"/>
                <w:szCs w:val="24"/>
              </w:rPr>
            </w:pPr>
          </w:p>
        </w:tc>
        <w:tc>
          <w:tcPr>
            <w:tcW w:w="1682" w:type="pct"/>
            <w:tcBorders>
              <w:top w:val="single" w:sz="4" w:space="0" w:color="auto"/>
              <w:left w:val="single" w:sz="4" w:space="0" w:color="auto"/>
              <w:bottom w:val="single" w:sz="4" w:space="0" w:color="auto"/>
              <w:right w:val="single" w:sz="4" w:space="0" w:color="auto"/>
            </w:tcBorders>
            <w:vAlign w:val="center"/>
          </w:tcPr>
          <w:p w14:paraId="245A956B" w14:textId="77777777" w:rsidR="007D19E3" w:rsidRPr="00190CEE" w:rsidRDefault="00655526" w:rsidP="004D6275">
            <w:pPr>
              <w:spacing w:after="0" w:line="240" w:lineRule="auto"/>
              <w:rPr>
                <w:rFonts w:ascii="Times New Roman" w:hAnsi="Times New Roman" w:cs="Times New Roman"/>
                <w:sz w:val="24"/>
                <w:szCs w:val="24"/>
              </w:rPr>
            </w:pPr>
            <w:r>
              <w:rPr>
                <w:rFonts w:ascii="Times New Roman" w:hAnsi="Times New Roman" w:cs="Times New Roman"/>
                <w:sz w:val="24"/>
                <w:szCs w:val="24"/>
              </w:rPr>
              <w:t>Д</w:t>
            </w:r>
            <w:r w:rsidR="007D19E3" w:rsidRPr="00190CEE">
              <w:rPr>
                <w:rFonts w:ascii="Times New Roman" w:hAnsi="Times New Roman" w:cs="Times New Roman"/>
                <w:sz w:val="24"/>
                <w:szCs w:val="24"/>
              </w:rPr>
              <w:t>ля газовой плиты и газового водонагревателя при отсутствии центрального горячего водоснабжения</w:t>
            </w:r>
          </w:p>
        </w:tc>
        <w:tc>
          <w:tcPr>
            <w:tcW w:w="409" w:type="pct"/>
            <w:tcBorders>
              <w:top w:val="single" w:sz="4" w:space="0" w:color="auto"/>
              <w:left w:val="single" w:sz="4" w:space="0" w:color="auto"/>
              <w:bottom w:val="single" w:sz="4" w:space="0" w:color="auto"/>
              <w:right w:val="single" w:sz="4" w:space="0" w:color="auto"/>
            </w:tcBorders>
            <w:vAlign w:val="center"/>
          </w:tcPr>
          <w:p w14:paraId="4222EAC2" w14:textId="77777777" w:rsidR="007D19E3" w:rsidRPr="00190CEE" w:rsidRDefault="007D19E3" w:rsidP="004D6275">
            <w:pPr>
              <w:spacing w:after="0" w:line="240" w:lineRule="auto"/>
              <w:jc w:val="center"/>
              <w:rPr>
                <w:rFonts w:ascii="Times New Roman" w:hAnsi="Times New Roman" w:cs="Times New Roman"/>
                <w:sz w:val="24"/>
                <w:szCs w:val="24"/>
              </w:rPr>
            </w:pPr>
            <w:r w:rsidRPr="00190CEE">
              <w:rPr>
                <w:rFonts w:ascii="Times New Roman" w:hAnsi="Times New Roman" w:cs="Times New Roman"/>
                <w:sz w:val="24"/>
                <w:szCs w:val="24"/>
              </w:rPr>
              <w:t>35</w:t>
            </w:r>
          </w:p>
        </w:tc>
      </w:tr>
      <w:tr w:rsidR="007D19E3" w:rsidRPr="00190CEE" w14:paraId="75E2C5E2" w14:textId="77777777" w:rsidTr="00E750C8">
        <w:trPr>
          <w:trHeight w:val="1146"/>
        </w:trPr>
        <w:tc>
          <w:tcPr>
            <w:tcW w:w="279" w:type="pct"/>
            <w:vMerge/>
            <w:tcBorders>
              <w:left w:val="single" w:sz="4" w:space="0" w:color="auto"/>
              <w:right w:val="single" w:sz="4" w:space="0" w:color="auto"/>
            </w:tcBorders>
          </w:tcPr>
          <w:p w14:paraId="7E42172E" w14:textId="77777777" w:rsidR="007D19E3" w:rsidRPr="00190CEE" w:rsidRDefault="007D19E3" w:rsidP="004D6275">
            <w:pPr>
              <w:spacing w:after="0" w:line="240" w:lineRule="auto"/>
              <w:jc w:val="center"/>
              <w:rPr>
                <w:rFonts w:ascii="Times New Roman" w:hAnsi="Times New Roman" w:cs="Times New Roman"/>
                <w:color w:val="FF0000"/>
                <w:sz w:val="24"/>
                <w:szCs w:val="24"/>
              </w:rPr>
            </w:pPr>
          </w:p>
        </w:tc>
        <w:tc>
          <w:tcPr>
            <w:tcW w:w="1337" w:type="pct"/>
            <w:vMerge/>
            <w:tcBorders>
              <w:left w:val="single" w:sz="4" w:space="0" w:color="auto"/>
              <w:right w:val="single" w:sz="4" w:space="0" w:color="auto"/>
            </w:tcBorders>
            <w:vAlign w:val="center"/>
          </w:tcPr>
          <w:p w14:paraId="48802AA2" w14:textId="77777777" w:rsidR="007D19E3" w:rsidRPr="00190CEE" w:rsidRDefault="007D19E3" w:rsidP="004D6275">
            <w:pPr>
              <w:spacing w:after="0" w:line="240" w:lineRule="auto"/>
              <w:jc w:val="center"/>
              <w:rPr>
                <w:rFonts w:ascii="Times New Roman" w:hAnsi="Times New Roman" w:cs="Times New Roman"/>
                <w:color w:val="FF0000"/>
                <w:sz w:val="24"/>
                <w:szCs w:val="24"/>
              </w:rPr>
            </w:pPr>
          </w:p>
        </w:tc>
        <w:tc>
          <w:tcPr>
            <w:tcW w:w="1292" w:type="pct"/>
            <w:vMerge/>
            <w:tcBorders>
              <w:left w:val="single" w:sz="4" w:space="0" w:color="auto"/>
              <w:bottom w:val="single" w:sz="4" w:space="0" w:color="auto"/>
              <w:right w:val="single" w:sz="4" w:space="0" w:color="auto"/>
            </w:tcBorders>
            <w:vAlign w:val="center"/>
          </w:tcPr>
          <w:p w14:paraId="77F06A7B" w14:textId="77777777" w:rsidR="007D19E3" w:rsidRPr="00190CEE" w:rsidRDefault="007D19E3" w:rsidP="004D6275">
            <w:pPr>
              <w:spacing w:after="0" w:line="240" w:lineRule="auto"/>
              <w:jc w:val="center"/>
              <w:rPr>
                <w:rFonts w:ascii="Times New Roman" w:hAnsi="Times New Roman" w:cs="Times New Roman"/>
                <w:color w:val="FF0000"/>
                <w:sz w:val="24"/>
                <w:szCs w:val="24"/>
              </w:rPr>
            </w:pPr>
          </w:p>
        </w:tc>
        <w:tc>
          <w:tcPr>
            <w:tcW w:w="1682" w:type="pct"/>
            <w:tcBorders>
              <w:top w:val="single" w:sz="4" w:space="0" w:color="auto"/>
              <w:left w:val="single" w:sz="4" w:space="0" w:color="auto"/>
              <w:bottom w:val="single" w:sz="4" w:space="0" w:color="auto"/>
              <w:right w:val="single" w:sz="4" w:space="0" w:color="auto"/>
            </w:tcBorders>
            <w:vAlign w:val="center"/>
          </w:tcPr>
          <w:p w14:paraId="5D31E485" w14:textId="77777777" w:rsidR="007D19E3" w:rsidRPr="00190CEE" w:rsidRDefault="00655526" w:rsidP="004D6275">
            <w:pPr>
              <w:spacing w:after="0" w:line="240" w:lineRule="auto"/>
              <w:rPr>
                <w:rFonts w:ascii="Times New Roman" w:hAnsi="Times New Roman" w:cs="Times New Roman"/>
                <w:sz w:val="24"/>
                <w:szCs w:val="24"/>
              </w:rPr>
            </w:pPr>
            <w:r>
              <w:rPr>
                <w:rFonts w:ascii="Times New Roman" w:hAnsi="Times New Roman" w:cs="Times New Roman"/>
                <w:sz w:val="24"/>
                <w:szCs w:val="24"/>
              </w:rPr>
              <w:t>Д</w:t>
            </w:r>
            <w:r w:rsidR="007D19E3" w:rsidRPr="00190CEE">
              <w:rPr>
                <w:rFonts w:ascii="Times New Roman" w:hAnsi="Times New Roman" w:cs="Times New Roman"/>
                <w:sz w:val="24"/>
                <w:szCs w:val="24"/>
              </w:rPr>
              <w:t>ля газовой плиты при отсутствии газового водонагревателя и центрального горячего водоснабжения</w:t>
            </w:r>
          </w:p>
        </w:tc>
        <w:tc>
          <w:tcPr>
            <w:tcW w:w="409" w:type="pct"/>
            <w:tcBorders>
              <w:top w:val="single" w:sz="4" w:space="0" w:color="auto"/>
              <w:left w:val="single" w:sz="4" w:space="0" w:color="auto"/>
              <w:bottom w:val="single" w:sz="4" w:space="0" w:color="auto"/>
              <w:right w:val="single" w:sz="4" w:space="0" w:color="auto"/>
            </w:tcBorders>
            <w:vAlign w:val="center"/>
          </w:tcPr>
          <w:p w14:paraId="5E18BBA0" w14:textId="77777777" w:rsidR="007D19E3" w:rsidRPr="00190CEE" w:rsidRDefault="007D19E3" w:rsidP="004D6275">
            <w:pPr>
              <w:spacing w:after="0" w:line="240" w:lineRule="auto"/>
              <w:jc w:val="center"/>
              <w:rPr>
                <w:rFonts w:ascii="Times New Roman" w:hAnsi="Times New Roman" w:cs="Times New Roman"/>
                <w:sz w:val="24"/>
                <w:szCs w:val="24"/>
              </w:rPr>
            </w:pPr>
            <w:r w:rsidRPr="00190CEE">
              <w:rPr>
                <w:rFonts w:ascii="Times New Roman" w:hAnsi="Times New Roman" w:cs="Times New Roman"/>
                <w:sz w:val="24"/>
                <w:szCs w:val="24"/>
              </w:rPr>
              <w:t>20</w:t>
            </w:r>
          </w:p>
        </w:tc>
      </w:tr>
      <w:tr w:rsidR="007D19E3" w:rsidRPr="00190CEE" w14:paraId="41FDFF93" w14:textId="77777777" w:rsidTr="00E750C8">
        <w:trPr>
          <w:trHeight w:val="865"/>
        </w:trPr>
        <w:tc>
          <w:tcPr>
            <w:tcW w:w="279" w:type="pct"/>
            <w:vMerge/>
            <w:tcBorders>
              <w:left w:val="single" w:sz="4" w:space="0" w:color="auto"/>
              <w:right w:val="single" w:sz="4" w:space="0" w:color="auto"/>
            </w:tcBorders>
          </w:tcPr>
          <w:p w14:paraId="17CE6A5D" w14:textId="77777777" w:rsidR="007D19E3" w:rsidRPr="00190CEE" w:rsidRDefault="007D19E3" w:rsidP="004D6275">
            <w:pPr>
              <w:spacing w:after="0" w:line="240" w:lineRule="auto"/>
              <w:jc w:val="center"/>
              <w:rPr>
                <w:rFonts w:ascii="Times New Roman" w:hAnsi="Times New Roman" w:cs="Times New Roman"/>
                <w:color w:val="FF0000"/>
                <w:sz w:val="24"/>
                <w:szCs w:val="24"/>
              </w:rPr>
            </w:pPr>
          </w:p>
        </w:tc>
        <w:tc>
          <w:tcPr>
            <w:tcW w:w="1337" w:type="pct"/>
            <w:vMerge/>
            <w:tcBorders>
              <w:left w:val="single" w:sz="4" w:space="0" w:color="auto"/>
              <w:right w:val="single" w:sz="4" w:space="0" w:color="auto"/>
            </w:tcBorders>
            <w:vAlign w:val="center"/>
          </w:tcPr>
          <w:p w14:paraId="64D31D9E" w14:textId="77777777" w:rsidR="007D19E3" w:rsidRPr="00190CEE" w:rsidRDefault="007D19E3" w:rsidP="004D6275">
            <w:pPr>
              <w:spacing w:after="0" w:line="240" w:lineRule="auto"/>
              <w:jc w:val="center"/>
              <w:rPr>
                <w:rFonts w:ascii="Times New Roman" w:hAnsi="Times New Roman" w:cs="Times New Roman"/>
                <w:color w:val="FF0000"/>
                <w:sz w:val="24"/>
                <w:szCs w:val="24"/>
              </w:rPr>
            </w:pPr>
          </w:p>
        </w:tc>
        <w:tc>
          <w:tcPr>
            <w:tcW w:w="1292" w:type="pct"/>
            <w:tcBorders>
              <w:left w:val="single" w:sz="4" w:space="0" w:color="auto"/>
              <w:bottom w:val="single" w:sz="4" w:space="0" w:color="auto"/>
              <w:right w:val="single" w:sz="4" w:space="0" w:color="auto"/>
            </w:tcBorders>
            <w:vAlign w:val="center"/>
          </w:tcPr>
          <w:p w14:paraId="12241A35" w14:textId="77777777" w:rsidR="007D19E3" w:rsidRPr="00372227" w:rsidRDefault="007D19E3" w:rsidP="004D6275">
            <w:pPr>
              <w:spacing w:after="0" w:line="240" w:lineRule="auto"/>
              <w:rPr>
                <w:rFonts w:ascii="Times New Roman" w:hAnsi="Times New Roman" w:cs="Times New Roman"/>
                <w:sz w:val="12"/>
                <w:szCs w:val="12"/>
              </w:rPr>
            </w:pPr>
            <w:r w:rsidRPr="00190CEE">
              <w:rPr>
                <w:rFonts w:ascii="Times New Roman" w:hAnsi="Times New Roman" w:cs="Times New Roman"/>
                <w:sz w:val="24"/>
                <w:szCs w:val="24"/>
              </w:rPr>
              <w:t xml:space="preserve">Удельный расход природного газа, </w:t>
            </w:r>
          </w:p>
          <w:p w14:paraId="0E0E14A3" w14:textId="77777777" w:rsidR="007D19E3" w:rsidRPr="00190CEE" w:rsidRDefault="00E750C8" w:rsidP="004D6275">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куб.м/кв.</w:t>
            </w:r>
            <w:r w:rsidR="007D19E3" w:rsidRPr="00190CEE">
              <w:rPr>
                <w:rFonts w:ascii="Times New Roman" w:hAnsi="Times New Roman" w:cs="Times New Roman"/>
                <w:sz w:val="24"/>
                <w:szCs w:val="24"/>
              </w:rPr>
              <w:t>м в месяц</w:t>
            </w:r>
          </w:p>
        </w:tc>
        <w:tc>
          <w:tcPr>
            <w:tcW w:w="1682" w:type="pct"/>
            <w:tcBorders>
              <w:top w:val="single" w:sz="4" w:space="0" w:color="auto"/>
              <w:left w:val="single" w:sz="4" w:space="0" w:color="auto"/>
              <w:bottom w:val="single" w:sz="4" w:space="0" w:color="auto"/>
              <w:right w:val="single" w:sz="4" w:space="0" w:color="auto"/>
            </w:tcBorders>
            <w:vAlign w:val="center"/>
          </w:tcPr>
          <w:p w14:paraId="4D3A593A" w14:textId="77777777" w:rsidR="007D19E3" w:rsidRPr="00190CEE" w:rsidRDefault="00655526" w:rsidP="004D6275">
            <w:pPr>
              <w:spacing w:after="0" w:line="240" w:lineRule="auto"/>
              <w:rPr>
                <w:rFonts w:ascii="Times New Roman" w:hAnsi="Times New Roman" w:cs="Times New Roman"/>
                <w:sz w:val="24"/>
                <w:szCs w:val="24"/>
              </w:rPr>
            </w:pPr>
            <w:r>
              <w:rPr>
                <w:rFonts w:ascii="Times New Roman" w:hAnsi="Times New Roman" w:cs="Times New Roman"/>
                <w:sz w:val="24"/>
                <w:szCs w:val="24"/>
              </w:rPr>
              <w:t>Д</w:t>
            </w:r>
            <w:r w:rsidR="007D19E3" w:rsidRPr="00190CEE">
              <w:rPr>
                <w:rFonts w:ascii="Times New Roman" w:hAnsi="Times New Roman" w:cs="Times New Roman"/>
                <w:sz w:val="24"/>
                <w:szCs w:val="24"/>
              </w:rPr>
              <w:t>ля отопления жилых помещений от газовых приборов</w:t>
            </w:r>
          </w:p>
        </w:tc>
        <w:tc>
          <w:tcPr>
            <w:tcW w:w="409" w:type="pct"/>
            <w:tcBorders>
              <w:top w:val="single" w:sz="4" w:space="0" w:color="auto"/>
              <w:left w:val="single" w:sz="4" w:space="0" w:color="auto"/>
              <w:bottom w:val="single" w:sz="4" w:space="0" w:color="auto"/>
              <w:right w:val="single" w:sz="4" w:space="0" w:color="auto"/>
            </w:tcBorders>
            <w:vAlign w:val="center"/>
          </w:tcPr>
          <w:p w14:paraId="527DDFC2" w14:textId="77777777" w:rsidR="007D19E3" w:rsidRPr="00190CEE" w:rsidRDefault="007D19E3" w:rsidP="004D6275">
            <w:pPr>
              <w:spacing w:after="0" w:line="240" w:lineRule="auto"/>
              <w:jc w:val="center"/>
              <w:rPr>
                <w:rFonts w:ascii="Times New Roman" w:hAnsi="Times New Roman" w:cs="Times New Roman"/>
                <w:sz w:val="24"/>
                <w:szCs w:val="24"/>
              </w:rPr>
            </w:pPr>
            <w:r w:rsidRPr="00190CEE">
              <w:rPr>
                <w:rFonts w:ascii="Times New Roman" w:hAnsi="Times New Roman" w:cs="Times New Roman"/>
                <w:sz w:val="24"/>
                <w:szCs w:val="24"/>
              </w:rPr>
              <w:t>10</w:t>
            </w:r>
          </w:p>
        </w:tc>
      </w:tr>
      <w:tr w:rsidR="007D19E3" w:rsidRPr="00190CEE" w14:paraId="626B423C" w14:textId="77777777" w:rsidTr="00E750C8">
        <w:trPr>
          <w:trHeight w:val="1208"/>
        </w:trPr>
        <w:tc>
          <w:tcPr>
            <w:tcW w:w="279" w:type="pct"/>
            <w:vMerge/>
            <w:tcBorders>
              <w:left w:val="single" w:sz="4" w:space="0" w:color="auto"/>
              <w:right w:val="single" w:sz="4" w:space="0" w:color="auto"/>
            </w:tcBorders>
          </w:tcPr>
          <w:p w14:paraId="48428C09" w14:textId="77777777" w:rsidR="007D19E3" w:rsidRPr="00190CEE" w:rsidRDefault="007D19E3" w:rsidP="004D6275">
            <w:pPr>
              <w:spacing w:after="0" w:line="240" w:lineRule="auto"/>
              <w:jc w:val="center"/>
              <w:rPr>
                <w:rFonts w:ascii="Times New Roman" w:hAnsi="Times New Roman" w:cs="Times New Roman"/>
                <w:color w:val="FF0000"/>
                <w:sz w:val="24"/>
                <w:szCs w:val="24"/>
              </w:rPr>
            </w:pPr>
          </w:p>
        </w:tc>
        <w:tc>
          <w:tcPr>
            <w:tcW w:w="1337" w:type="pct"/>
            <w:vMerge/>
            <w:tcBorders>
              <w:left w:val="single" w:sz="4" w:space="0" w:color="auto"/>
              <w:right w:val="single" w:sz="4" w:space="0" w:color="auto"/>
            </w:tcBorders>
            <w:vAlign w:val="center"/>
          </w:tcPr>
          <w:p w14:paraId="3C0302BF" w14:textId="77777777" w:rsidR="007D19E3" w:rsidRPr="00190CEE" w:rsidRDefault="007D19E3" w:rsidP="004D6275">
            <w:pPr>
              <w:spacing w:after="0" w:line="240" w:lineRule="auto"/>
              <w:jc w:val="center"/>
              <w:rPr>
                <w:rFonts w:ascii="Times New Roman" w:hAnsi="Times New Roman" w:cs="Times New Roman"/>
                <w:color w:val="FF0000"/>
                <w:sz w:val="24"/>
                <w:szCs w:val="24"/>
              </w:rPr>
            </w:pPr>
          </w:p>
        </w:tc>
        <w:tc>
          <w:tcPr>
            <w:tcW w:w="1292" w:type="pct"/>
            <w:vMerge w:val="restart"/>
            <w:tcBorders>
              <w:left w:val="single" w:sz="4" w:space="0" w:color="auto"/>
              <w:right w:val="single" w:sz="4" w:space="0" w:color="auto"/>
            </w:tcBorders>
            <w:vAlign w:val="center"/>
          </w:tcPr>
          <w:p w14:paraId="5A8D2C2E" w14:textId="77777777" w:rsidR="007D19E3" w:rsidRDefault="007D19E3" w:rsidP="004D6275">
            <w:pPr>
              <w:spacing w:after="0" w:line="240" w:lineRule="auto"/>
              <w:rPr>
                <w:rFonts w:ascii="Times New Roman" w:hAnsi="Times New Roman" w:cs="Times New Roman"/>
                <w:sz w:val="24"/>
                <w:szCs w:val="24"/>
              </w:rPr>
            </w:pPr>
            <w:r w:rsidRPr="00190CEE">
              <w:rPr>
                <w:rFonts w:ascii="Times New Roman" w:hAnsi="Times New Roman" w:cs="Times New Roman"/>
                <w:sz w:val="24"/>
                <w:szCs w:val="24"/>
              </w:rPr>
              <w:t xml:space="preserve">Удельный расход сжиженного углеводородного газа на бытовые нужды населения при газоснабжении от резервуарных и </w:t>
            </w:r>
            <w:r>
              <w:rPr>
                <w:rFonts w:ascii="Times New Roman" w:hAnsi="Times New Roman" w:cs="Times New Roman"/>
                <w:sz w:val="24"/>
                <w:szCs w:val="24"/>
              </w:rPr>
              <w:t>групповых баллонных установок,</w:t>
            </w:r>
          </w:p>
          <w:p w14:paraId="74E4D5E5" w14:textId="77777777" w:rsidR="007D19E3" w:rsidRPr="00190CEE" w:rsidRDefault="007D19E3" w:rsidP="00E750C8">
            <w:pPr>
              <w:spacing w:after="0" w:line="240" w:lineRule="auto"/>
              <w:rPr>
                <w:rFonts w:eastAsia="Calibri"/>
                <w:sz w:val="24"/>
                <w:szCs w:val="24"/>
              </w:rPr>
            </w:pPr>
            <w:r w:rsidRPr="00190CEE">
              <w:rPr>
                <w:rFonts w:ascii="Times New Roman" w:hAnsi="Times New Roman" w:cs="Times New Roman"/>
                <w:sz w:val="24"/>
                <w:szCs w:val="24"/>
              </w:rPr>
              <w:t>кг/чел</w:t>
            </w:r>
            <w:r w:rsidR="00E750C8">
              <w:rPr>
                <w:rFonts w:ascii="Times New Roman" w:hAnsi="Times New Roman" w:cs="Times New Roman"/>
                <w:sz w:val="24"/>
                <w:szCs w:val="24"/>
              </w:rPr>
              <w:t>овек</w:t>
            </w:r>
            <w:r w:rsidRPr="00190CEE">
              <w:rPr>
                <w:rFonts w:ascii="Times New Roman" w:hAnsi="Times New Roman" w:cs="Times New Roman"/>
                <w:sz w:val="24"/>
                <w:szCs w:val="24"/>
              </w:rPr>
              <w:t xml:space="preserve"> (л/чел) в месяц </w:t>
            </w:r>
          </w:p>
        </w:tc>
        <w:tc>
          <w:tcPr>
            <w:tcW w:w="1682" w:type="pct"/>
            <w:tcBorders>
              <w:top w:val="single" w:sz="4" w:space="0" w:color="auto"/>
              <w:left w:val="single" w:sz="4" w:space="0" w:color="auto"/>
              <w:bottom w:val="single" w:sz="4" w:space="0" w:color="auto"/>
              <w:right w:val="single" w:sz="4" w:space="0" w:color="auto"/>
            </w:tcBorders>
            <w:vAlign w:val="center"/>
          </w:tcPr>
          <w:p w14:paraId="09EEB5B2" w14:textId="77777777" w:rsidR="007D19E3" w:rsidRPr="00190CEE" w:rsidRDefault="00655526" w:rsidP="004D6275">
            <w:pPr>
              <w:spacing w:after="0" w:line="240" w:lineRule="auto"/>
              <w:rPr>
                <w:rFonts w:eastAsia="Calibri"/>
                <w:sz w:val="24"/>
                <w:szCs w:val="24"/>
              </w:rPr>
            </w:pPr>
            <w:r>
              <w:rPr>
                <w:rFonts w:ascii="Times New Roman" w:hAnsi="Times New Roman" w:cs="Times New Roman"/>
                <w:sz w:val="24"/>
                <w:szCs w:val="24"/>
              </w:rPr>
              <w:t>Д</w:t>
            </w:r>
            <w:r w:rsidR="007D19E3" w:rsidRPr="00190CEE">
              <w:rPr>
                <w:rFonts w:ascii="Times New Roman" w:hAnsi="Times New Roman" w:cs="Times New Roman"/>
                <w:sz w:val="24"/>
                <w:szCs w:val="24"/>
              </w:rPr>
              <w:t>ля газовой плиты при наличии центрального отопления и центрального горячего водоснабжения</w:t>
            </w:r>
          </w:p>
        </w:tc>
        <w:tc>
          <w:tcPr>
            <w:tcW w:w="409" w:type="pct"/>
            <w:tcBorders>
              <w:top w:val="single" w:sz="4" w:space="0" w:color="auto"/>
              <w:left w:val="single" w:sz="4" w:space="0" w:color="auto"/>
              <w:bottom w:val="single" w:sz="4" w:space="0" w:color="auto"/>
              <w:right w:val="single" w:sz="4" w:space="0" w:color="auto"/>
            </w:tcBorders>
            <w:vAlign w:val="center"/>
          </w:tcPr>
          <w:p w14:paraId="25BD18C0" w14:textId="77777777" w:rsidR="007D19E3" w:rsidRPr="00190CEE" w:rsidRDefault="007D19E3" w:rsidP="004D6275">
            <w:pPr>
              <w:spacing w:after="0" w:line="240" w:lineRule="auto"/>
              <w:jc w:val="center"/>
              <w:rPr>
                <w:rFonts w:ascii="Times New Roman" w:hAnsi="Times New Roman" w:cs="Times New Roman"/>
                <w:sz w:val="24"/>
                <w:szCs w:val="24"/>
              </w:rPr>
            </w:pPr>
            <w:r w:rsidRPr="00190CEE">
              <w:rPr>
                <w:rFonts w:ascii="Times New Roman" w:hAnsi="Times New Roman" w:cs="Times New Roman"/>
                <w:sz w:val="24"/>
                <w:szCs w:val="24"/>
              </w:rPr>
              <w:t>9,4 (15,7)</w:t>
            </w:r>
          </w:p>
        </w:tc>
      </w:tr>
      <w:tr w:rsidR="007D19E3" w:rsidRPr="00190CEE" w14:paraId="4ED259F9" w14:textId="77777777" w:rsidTr="00E750C8">
        <w:trPr>
          <w:trHeight w:val="1190"/>
        </w:trPr>
        <w:tc>
          <w:tcPr>
            <w:tcW w:w="279" w:type="pct"/>
            <w:vMerge/>
            <w:tcBorders>
              <w:left w:val="single" w:sz="4" w:space="0" w:color="auto"/>
              <w:right w:val="single" w:sz="4" w:space="0" w:color="auto"/>
            </w:tcBorders>
          </w:tcPr>
          <w:p w14:paraId="47D8D263" w14:textId="77777777" w:rsidR="007D19E3" w:rsidRPr="00190CEE" w:rsidRDefault="007D19E3" w:rsidP="004D6275">
            <w:pPr>
              <w:spacing w:after="0" w:line="240" w:lineRule="auto"/>
              <w:jc w:val="center"/>
              <w:rPr>
                <w:rFonts w:ascii="Times New Roman" w:hAnsi="Times New Roman" w:cs="Times New Roman"/>
                <w:color w:val="FF0000"/>
                <w:sz w:val="24"/>
                <w:szCs w:val="24"/>
              </w:rPr>
            </w:pPr>
          </w:p>
        </w:tc>
        <w:tc>
          <w:tcPr>
            <w:tcW w:w="1337" w:type="pct"/>
            <w:vMerge/>
            <w:tcBorders>
              <w:left w:val="single" w:sz="4" w:space="0" w:color="auto"/>
              <w:right w:val="single" w:sz="4" w:space="0" w:color="auto"/>
            </w:tcBorders>
            <w:vAlign w:val="center"/>
          </w:tcPr>
          <w:p w14:paraId="640BEA97" w14:textId="77777777" w:rsidR="007D19E3" w:rsidRPr="00190CEE" w:rsidRDefault="007D19E3" w:rsidP="004D6275">
            <w:pPr>
              <w:spacing w:after="0" w:line="240" w:lineRule="auto"/>
              <w:jc w:val="center"/>
              <w:rPr>
                <w:rFonts w:ascii="Times New Roman" w:hAnsi="Times New Roman" w:cs="Times New Roman"/>
                <w:color w:val="FF0000"/>
                <w:sz w:val="24"/>
                <w:szCs w:val="24"/>
              </w:rPr>
            </w:pPr>
          </w:p>
        </w:tc>
        <w:tc>
          <w:tcPr>
            <w:tcW w:w="1292" w:type="pct"/>
            <w:vMerge/>
            <w:tcBorders>
              <w:left w:val="single" w:sz="4" w:space="0" w:color="auto"/>
              <w:right w:val="single" w:sz="4" w:space="0" w:color="auto"/>
            </w:tcBorders>
          </w:tcPr>
          <w:p w14:paraId="38339FC3" w14:textId="77777777" w:rsidR="007D19E3" w:rsidRPr="00190CEE" w:rsidRDefault="007D19E3" w:rsidP="004D6275">
            <w:pPr>
              <w:pStyle w:val="100"/>
              <w:widowControl w:val="0"/>
              <w:rPr>
                <w:rFonts w:eastAsia="Calibri"/>
                <w:sz w:val="24"/>
              </w:rPr>
            </w:pPr>
          </w:p>
        </w:tc>
        <w:tc>
          <w:tcPr>
            <w:tcW w:w="1682" w:type="pct"/>
            <w:tcBorders>
              <w:top w:val="single" w:sz="4" w:space="0" w:color="auto"/>
              <w:left w:val="single" w:sz="4" w:space="0" w:color="auto"/>
              <w:bottom w:val="single" w:sz="4" w:space="0" w:color="auto"/>
              <w:right w:val="single" w:sz="4" w:space="0" w:color="auto"/>
            </w:tcBorders>
            <w:vAlign w:val="center"/>
          </w:tcPr>
          <w:p w14:paraId="2F84CDD0" w14:textId="77777777" w:rsidR="007D19E3" w:rsidRPr="00190CEE" w:rsidRDefault="00655526" w:rsidP="004D6275">
            <w:pPr>
              <w:spacing w:after="0" w:line="240" w:lineRule="auto"/>
              <w:rPr>
                <w:rFonts w:eastAsia="Calibri"/>
                <w:sz w:val="24"/>
                <w:szCs w:val="24"/>
              </w:rPr>
            </w:pPr>
            <w:r>
              <w:rPr>
                <w:rFonts w:ascii="Times New Roman" w:hAnsi="Times New Roman" w:cs="Times New Roman"/>
                <w:sz w:val="24"/>
                <w:szCs w:val="24"/>
              </w:rPr>
              <w:t>Д</w:t>
            </w:r>
            <w:r w:rsidR="007D19E3" w:rsidRPr="00190CEE">
              <w:rPr>
                <w:rFonts w:ascii="Times New Roman" w:hAnsi="Times New Roman" w:cs="Times New Roman"/>
                <w:sz w:val="24"/>
                <w:szCs w:val="24"/>
              </w:rPr>
              <w:t>ля газовой плиты и газового водонагревателя при отсутствии центрального горячего водоснабжения</w:t>
            </w:r>
          </w:p>
        </w:tc>
        <w:tc>
          <w:tcPr>
            <w:tcW w:w="409" w:type="pct"/>
            <w:tcBorders>
              <w:top w:val="single" w:sz="4" w:space="0" w:color="auto"/>
              <w:left w:val="single" w:sz="4" w:space="0" w:color="auto"/>
              <w:bottom w:val="single" w:sz="4" w:space="0" w:color="auto"/>
              <w:right w:val="single" w:sz="4" w:space="0" w:color="auto"/>
            </w:tcBorders>
            <w:vAlign w:val="center"/>
          </w:tcPr>
          <w:p w14:paraId="14D87377" w14:textId="77777777" w:rsidR="007D19E3" w:rsidRPr="00190CEE" w:rsidRDefault="007D19E3" w:rsidP="004D6275">
            <w:pPr>
              <w:spacing w:after="0" w:line="240" w:lineRule="auto"/>
              <w:jc w:val="center"/>
              <w:rPr>
                <w:rFonts w:ascii="Times New Roman" w:hAnsi="Times New Roman" w:cs="Times New Roman"/>
                <w:sz w:val="24"/>
                <w:szCs w:val="24"/>
              </w:rPr>
            </w:pPr>
            <w:r w:rsidRPr="00190CEE">
              <w:rPr>
                <w:rFonts w:ascii="Times New Roman" w:hAnsi="Times New Roman" w:cs="Times New Roman"/>
                <w:sz w:val="24"/>
                <w:szCs w:val="24"/>
              </w:rPr>
              <w:t>27,3 (45,5)</w:t>
            </w:r>
          </w:p>
        </w:tc>
      </w:tr>
      <w:tr w:rsidR="007D19E3" w:rsidRPr="00190CEE" w14:paraId="4C4ECEC9" w14:textId="77777777" w:rsidTr="00E750C8">
        <w:trPr>
          <w:trHeight w:val="1483"/>
        </w:trPr>
        <w:tc>
          <w:tcPr>
            <w:tcW w:w="279" w:type="pct"/>
            <w:vMerge/>
            <w:tcBorders>
              <w:left w:val="single" w:sz="4" w:space="0" w:color="auto"/>
              <w:right w:val="single" w:sz="4" w:space="0" w:color="auto"/>
            </w:tcBorders>
          </w:tcPr>
          <w:p w14:paraId="76D272B5" w14:textId="77777777" w:rsidR="007D19E3" w:rsidRPr="00190CEE" w:rsidRDefault="007D19E3" w:rsidP="004D6275">
            <w:pPr>
              <w:spacing w:after="0" w:line="240" w:lineRule="auto"/>
              <w:jc w:val="center"/>
              <w:rPr>
                <w:rFonts w:ascii="Times New Roman" w:hAnsi="Times New Roman" w:cs="Times New Roman"/>
                <w:color w:val="FF0000"/>
                <w:sz w:val="24"/>
                <w:szCs w:val="24"/>
              </w:rPr>
            </w:pPr>
          </w:p>
        </w:tc>
        <w:tc>
          <w:tcPr>
            <w:tcW w:w="1337" w:type="pct"/>
            <w:vMerge/>
            <w:tcBorders>
              <w:left w:val="single" w:sz="4" w:space="0" w:color="auto"/>
              <w:right w:val="single" w:sz="4" w:space="0" w:color="auto"/>
            </w:tcBorders>
            <w:vAlign w:val="center"/>
          </w:tcPr>
          <w:p w14:paraId="02876E03" w14:textId="77777777" w:rsidR="007D19E3" w:rsidRPr="00190CEE" w:rsidRDefault="007D19E3" w:rsidP="004D6275">
            <w:pPr>
              <w:spacing w:after="0" w:line="240" w:lineRule="auto"/>
              <w:jc w:val="center"/>
              <w:rPr>
                <w:rFonts w:ascii="Times New Roman" w:hAnsi="Times New Roman" w:cs="Times New Roman"/>
                <w:color w:val="FF0000"/>
                <w:sz w:val="24"/>
                <w:szCs w:val="24"/>
              </w:rPr>
            </w:pPr>
          </w:p>
        </w:tc>
        <w:tc>
          <w:tcPr>
            <w:tcW w:w="1292" w:type="pct"/>
            <w:vMerge/>
            <w:tcBorders>
              <w:left w:val="single" w:sz="4" w:space="0" w:color="auto"/>
              <w:right w:val="single" w:sz="4" w:space="0" w:color="auto"/>
            </w:tcBorders>
          </w:tcPr>
          <w:p w14:paraId="20941E11" w14:textId="77777777" w:rsidR="007D19E3" w:rsidRPr="00190CEE" w:rsidRDefault="007D19E3" w:rsidP="004D6275">
            <w:pPr>
              <w:pStyle w:val="100"/>
              <w:widowControl w:val="0"/>
              <w:rPr>
                <w:rFonts w:eastAsia="Calibri"/>
                <w:sz w:val="24"/>
              </w:rPr>
            </w:pPr>
          </w:p>
        </w:tc>
        <w:tc>
          <w:tcPr>
            <w:tcW w:w="1682" w:type="pct"/>
            <w:tcBorders>
              <w:top w:val="single" w:sz="4" w:space="0" w:color="auto"/>
              <w:left w:val="single" w:sz="4" w:space="0" w:color="auto"/>
              <w:right w:val="single" w:sz="4" w:space="0" w:color="auto"/>
            </w:tcBorders>
            <w:vAlign w:val="center"/>
          </w:tcPr>
          <w:p w14:paraId="6D5235C3" w14:textId="77777777" w:rsidR="007D19E3" w:rsidRPr="00190CEE" w:rsidRDefault="00655526" w:rsidP="004D6275">
            <w:pPr>
              <w:spacing w:after="0" w:line="240" w:lineRule="auto"/>
              <w:rPr>
                <w:rFonts w:eastAsia="Calibri"/>
                <w:sz w:val="24"/>
                <w:szCs w:val="24"/>
              </w:rPr>
            </w:pPr>
            <w:r>
              <w:rPr>
                <w:rFonts w:ascii="Times New Roman" w:hAnsi="Times New Roman" w:cs="Times New Roman"/>
                <w:sz w:val="24"/>
                <w:szCs w:val="24"/>
              </w:rPr>
              <w:t>Д</w:t>
            </w:r>
            <w:r w:rsidR="007D19E3" w:rsidRPr="00190CEE">
              <w:rPr>
                <w:rFonts w:ascii="Times New Roman" w:hAnsi="Times New Roman" w:cs="Times New Roman"/>
                <w:sz w:val="24"/>
                <w:szCs w:val="24"/>
              </w:rPr>
              <w:t>ля газовой плиты при отсутствии газового водонагревателя и центрального горячего водоснабжения</w:t>
            </w:r>
          </w:p>
        </w:tc>
        <w:tc>
          <w:tcPr>
            <w:tcW w:w="409" w:type="pct"/>
            <w:tcBorders>
              <w:top w:val="single" w:sz="4" w:space="0" w:color="auto"/>
              <w:left w:val="single" w:sz="4" w:space="0" w:color="auto"/>
              <w:right w:val="single" w:sz="4" w:space="0" w:color="auto"/>
            </w:tcBorders>
            <w:vAlign w:val="center"/>
          </w:tcPr>
          <w:p w14:paraId="05E5648B" w14:textId="77777777" w:rsidR="007D19E3" w:rsidRPr="00190CEE" w:rsidRDefault="007D19E3" w:rsidP="004D6275">
            <w:pPr>
              <w:spacing w:after="0" w:line="240" w:lineRule="auto"/>
              <w:jc w:val="center"/>
              <w:rPr>
                <w:rFonts w:ascii="Times New Roman" w:hAnsi="Times New Roman" w:cs="Times New Roman"/>
                <w:sz w:val="24"/>
                <w:szCs w:val="24"/>
              </w:rPr>
            </w:pPr>
            <w:r w:rsidRPr="00190CEE">
              <w:rPr>
                <w:rFonts w:ascii="Times New Roman" w:hAnsi="Times New Roman" w:cs="Times New Roman"/>
                <w:sz w:val="24"/>
                <w:szCs w:val="24"/>
              </w:rPr>
              <w:t>15,6 (26,0)</w:t>
            </w:r>
          </w:p>
        </w:tc>
      </w:tr>
      <w:tr w:rsidR="007D19E3" w:rsidRPr="00190CEE" w14:paraId="3508ED1C" w14:textId="77777777" w:rsidTr="00E750C8">
        <w:trPr>
          <w:trHeight w:val="1292"/>
        </w:trPr>
        <w:tc>
          <w:tcPr>
            <w:tcW w:w="279" w:type="pct"/>
            <w:vMerge/>
            <w:tcBorders>
              <w:left w:val="single" w:sz="4" w:space="0" w:color="auto"/>
              <w:right w:val="single" w:sz="4" w:space="0" w:color="auto"/>
            </w:tcBorders>
          </w:tcPr>
          <w:p w14:paraId="065FC7E5" w14:textId="77777777" w:rsidR="007D19E3" w:rsidRPr="00190CEE" w:rsidRDefault="007D19E3" w:rsidP="004D6275">
            <w:pPr>
              <w:spacing w:after="0" w:line="240" w:lineRule="auto"/>
              <w:jc w:val="center"/>
              <w:rPr>
                <w:rFonts w:ascii="Times New Roman" w:hAnsi="Times New Roman" w:cs="Times New Roman"/>
                <w:color w:val="FF0000"/>
                <w:sz w:val="24"/>
                <w:szCs w:val="24"/>
              </w:rPr>
            </w:pPr>
          </w:p>
        </w:tc>
        <w:tc>
          <w:tcPr>
            <w:tcW w:w="1337" w:type="pct"/>
            <w:vMerge/>
            <w:tcBorders>
              <w:left w:val="single" w:sz="4" w:space="0" w:color="auto"/>
              <w:right w:val="single" w:sz="4" w:space="0" w:color="auto"/>
            </w:tcBorders>
            <w:vAlign w:val="center"/>
          </w:tcPr>
          <w:p w14:paraId="23844BA0" w14:textId="77777777" w:rsidR="007D19E3" w:rsidRPr="00190CEE" w:rsidRDefault="007D19E3" w:rsidP="004D6275">
            <w:pPr>
              <w:spacing w:after="0" w:line="240" w:lineRule="auto"/>
              <w:jc w:val="center"/>
              <w:rPr>
                <w:rFonts w:ascii="Times New Roman" w:hAnsi="Times New Roman" w:cs="Times New Roman"/>
                <w:color w:val="FF0000"/>
                <w:sz w:val="24"/>
                <w:szCs w:val="24"/>
              </w:rPr>
            </w:pPr>
          </w:p>
        </w:tc>
        <w:tc>
          <w:tcPr>
            <w:tcW w:w="1292" w:type="pct"/>
            <w:tcBorders>
              <w:left w:val="single" w:sz="4" w:space="0" w:color="auto"/>
              <w:right w:val="single" w:sz="4" w:space="0" w:color="auto"/>
            </w:tcBorders>
          </w:tcPr>
          <w:p w14:paraId="2555EBC7" w14:textId="77777777" w:rsidR="007D19E3" w:rsidRDefault="007D19E3" w:rsidP="004D6275">
            <w:pPr>
              <w:pStyle w:val="100"/>
              <w:widowControl w:val="0"/>
              <w:rPr>
                <w:rFonts w:eastAsia="Calibri"/>
                <w:sz w:val="24"/>
              </w:rPr>
            </w:pPr>
            <w:r w:rsidRPr="00190CEE">
              <w:rPr>
                <w:sz w:val="24"/>
              </w:rPr>
              <w:t xml:space="preserve">Удельный расход </w:t>
            </w:r>
            <w:r w:rsidRPr="00190CEE">
              <w:rPr>
                <w:rFonts w:eastAsia="Calibri"/>
                <w:sz w:val="24"/>
              </w:rPr>
              <w:t>сжиженного углеводородного газа,</w:t>
            </w:r>
          </w:p>
          <w:p w14:paraId="6C43030A" w14:textId="77777777" w:rsidR="007D19E3" w:rsidRPr="00190CEE" w:rsidRDefault="00E750C8" w:rsidP="00372227">
            <w:pPr>
              <w:pStyle w:val="100"/>
              <w:widowControl w:val="0"/>
              <w:ind w:left="-2" w:right="-107"/>
              <w:rPr>
                <w:rFonts w:eastAsia="Calibri"/>
                <w:sz w:val="24"/>
              </w:rPr>
            </w:pPr>
            <w:r>
              <w:rPr>
                <w:rFonts w:eastAsia="Calibri"/>
                <w:sz w:val="24"/>
              </w:rPr>
              <w:t>кг/кв.м (л/кв.</w:t>
            </w:r>
            <w:r w:rsidR="007D19E3" w:rsidRPr="00190CEE">
              <w:rPr>
                <w:rFonts w:eastAsia="Calibri"/>
                <w:sz w:val="24"/>
              </w:rPr>
              <w:t>м)</w:t>
            </w:r>
            <w:r w:rsidR="007D19E3" w:rsidRPr="00190CEE">
              <w:rPr>
                <w:rFonts w:eastAsia="Calibri"/>
                <w:sz w:val="24"/>
                <w:lang w:eastAsia="en-US"/>
              </w:rPr>
              <w:t xml:space="preserve"> в месяц</w:t>
            </w:r>
          </w:p>
        </w:tc>
        <w:tc>
          <w:tcPr>
            <w:tcW w:w="1682" w:type="pct"/>
            <w:tcBorders>
              <w:top w:val="single" w:sz="4" w:space="0" w:color="auto"/>
              <w:left w:val="single" w:sz="4" w:space="0" w:color="auto"/>
              <w:bottom w:val="single" w:sz="4" w:space="0" w:color="auto"/>
              <w:right w:val="single" w:sz="4" w:space="0" w:color="auto"/>
            </w:tcBorders>
            <w:vAlign w:val="center"/>
          </w:tcPr>
          <w:p w14:paraId="61D876FD" w14:textId="77777777" w:rsidR="007D19E3" w:rsidRPr="00190CEE" w:rsidRDefault="00655526" w:rsidP="004D6275">
            <w:pPr>
              <w:spacing w:after="0" w:line="240" w:lineRule="auto"/>
              <w:rPr>
                <w:rFonts w:eastAsia="Calibri"/>
                <w:sz w:val="24"/>
                <w:szCs w:val="24"/>
              </w:rPr>
            </w:pPr>
            <w:r>
              <w:rPr>
                <w:rFonts w:ascii="Times New Roman" w:hAnsi="Times New Roman" w:cs="Times New Roman"/>
                <w:sz w:val="24"/>
                <w:szCs w:val="24"/>
              </w:rPr>
              <w:t>Д</w:t>
            </w:r>
            <w:r w:rsidR="007D19E3" w:rsidRPr="00190CEE">
              <w:rPr>
                <w:rFonts w:ascii="Times New Roman" w:hAnsi="Times New Roman" w:cs="Times New Roman"/>
                <w:sz w:val="24"/>
                <w:szCs w:val="24"/>
              </w:rPr>
              <w:t>ля отопления жилых помещений от газовых приборов</w:t>
            </w:r>
          </w:p>
        </w:tc>
        <w:tc>
          <w:tcPr>
            <w:tcW w:w="409" w:type="pct"/>
            <w:tcBorders>
              <w:top w:val="single" w:sz="4" w:space="0" w:color="auto"/>
              <w:left w:val="single" w:sz="4" w:space="0" w:color="auto"/>
              <w:bottom w:val="single" w:sz="4" w:space="0" w:color="auto"/>
              <w:right w:val="single" w:sz="4" w:space="0" w:color="auto"/>
            </w:tcBorders>
            <w:vAlign w:val="center"/>
          </w:tcPr>
          <w:p w14:paraId="4859B887" w14:textId="77777777" w:rsidR="007D19E3" w:rsidRPr="00190CEE" w:rsidRDefault="007D19E3" w:rsidP="004D6275">
            <w:pPr>
              <w:spacing w:after="0" w:line="240" w:lineRule="auto"/>
              <w:jc w:val="center"/>
              <w:rPr>
                <w:rFonts w:ascii="Times New Roman" w:hAnsi="Times New Roman" w:cs="Times New Roman"/>
                <w:sz w:val="24"/>
                <w:szCs w:val="24"/>
              </w:rPr>
            </w:pPr>
            <w:r w:rsidRPr="00190CEE">
              <w:rPr>
                <w:rFonts w:ascii="Times New Roman" w:hAnsi="Times New Roman" w:cs="Times New Roman"/>
                <w:sz w:val="24"/>
                <w:szCs w:val="24"/>
              </w:rPr>
              <w:t>7,8 (13,0)</w:t>
            </w:r>
          </w:p>
        </w:tc>
      </w:tr>
      <w:tr w:rsidR="007D19E3" w:rsidRPr="00190CEE" w14:paraId="416419F4" w14:textId="77777777" w:rsidTr="00E750C8">
        <w:trPr>
          <w:trHeight w:val="673"/>
        </w:trPr>
        <w:tc>
          <w:tcPr>
            <w:tcW w:w="279" w:type="pct"/>
            <w:vMerge/>
            <w:tcBorders>
              <w:left w:val="single" w:sz="4" w:space="0" w:color="auto"/>
              <w:right w:val="single" w:sz="4" w:space="0" w:color="auto"/>
            </w:tcBorders>
          </w:tcPr>
          <w:p w14:paraId="327D0B63" w14:textId="77777777" w:rsidR="007D19E3" w:rsidRPr="00190CEE" w:rsidRDefault="007D19E3" w:rsidP="004D6275">
            <w:pPr>
              <w:spacing w:after="0" w:line="240" w:lineRule="auto"/>
              <w:jc w:val="center"/>
              <w:rPr>
                <w:rFonts w:ascii="Times New Roman" w:hAnsi="Times New Roman" w:cs="Times New Roman"/>
                <w:color w:val="FF0000"/>
                <w:sz w:val="24"/>
                <w:szCs w:val="24"/>
              </w:rPr>
            </w:pPr>
          </w:p>
        </w:tc>
        <w:tc>
          <w:tcPr>
            <w:tcW w:w="1337" w:type="pct"/>
            <w:vMerge/>
            <w:tcBorders>
              <w:left w:val="single" w:sz="4" w:space="0" w:color="auto"/>
              <w:right w:val="single" w:sz="4" w:space="0" w:color="auto"/>
            </w:tcBorders>
            <w:vAlign w:val="center"/>
          </w:tcPr>
          <w:p w14:paraId="022AA1FF" w14:textId="77777777" w:rsidR="007D19E3" w:rsidRPr="00190CEE" w:rsidRDefault="007D19E3" w:rsidP="004D6275">
            <w:pPr>
              <w:spacing w:after="0" w:line="240" w:lineRule="auto"/>
              <w:jc w:val="center"/>
              <w:rPr>
                <w:rFonts w:ascii="Times New Roman" w:hAnsi="Times New Roman" w:cs="Times New Roman"/>
                <w:color w:val="FF0000"/>
                <w:sz w:val="24"/>
                <w:szCs w:val="24"/>
              </w:rPr>
            </w:pPr>
          </w:p>
        </w:tc>
        <w:tc>
          <w:tcPr>
            <w:tcW w:w="1292" w:type="pct"/>
            <w:tcBorders>
              <w:left w:val="single" w:sz="4" w:space="0" w:color="auto"/>
              <w:bottom w:val="single" w:sz="4" w:space="0" w:color="auto"/>
              <w:right w:val="single" w:sz="4" w:space="0" w:color="auto"/>
            </w:tcBorders>
            <w:vAlign w:val="center"/>
          </w:tcPr>
          <w:p w14:paraId="38955CA0" w14:textId="77777777" w:rsidR="007D19E3" w:rsidRPr="00372227" w:rsidRDefault="007D19E3" w:rsidP="008E513C">
            <w:pPr>
              <w:pStyle w:val="100"/>
              <w:widowControl w:val="0"/>
              <w:rPr>
                <w:sz w:val="24"/>
              </w:rPr>
            </w:pPr>
            <w:r w:rsidRPr="00372227">
              <w:rPr>
                <w:sz w:val="24"/>
              </w:rPr>
              <w:t xml:space="preserve">Территориальная доступность, </w:t>
            </w:r>
            <w:r>
              <w:rPr>
                <w:sz w:val="24"/>
              </w:rPr>
              <w:t>метров</w:t>
            </w:r>
          </w:p>
        </w:tc>
        <w:tc>
          <w:tcPr>
            <w:tcW w:w="2092" w:type="pct"/>
            <w:gridSpan w:val="2"/>
            <w:tcBorders>
              <w:top w:val="single" w:sz="4" w:space="0" w:color="auto"/>
              <w:left w:val="single" w:sz="4" w:space="0" w:color="auto"/>
              <w:bottom w:val="single" w:sz="4" w:space="0" w:color="auto"/>
              <w:right w:val="single" w:sz="4" w:space="0" w:color="auto"/>
            </w:tcBorders>
            <w:vAlign w:val="center"/>
          </w:tcPr>
          <w:p w14:paraId="550F2750" w14:textId="77777777" w:rsidR="007D19E3" w:rsidRPr="00372227" w:rsidRDefault="00655526" w:rsidP="003722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w:t>
            </w:r>
            <w:r w:rsidR="007D19E3" w:rsidRPr="00372227">
              <w:rPr>
                <w:rFonts w:ascii="Times New Roman" w:hAnsi="Times New Roman" w:cs="Times New Roman"/>
                <w:sz w:val="24"/>
                <w:szCs w:val="24"/>
              </w:rPr>
              <w:t>е нормируется</w:t>
            </w:r>
          </w:p>
        </w:tc>
      </w:tr>
    </w:tbl>
    <w:p w14:paraId="38448314" w14:textId="77777777" w:rsidR="00796C16" w:rsidRDefault="00796C16" w:rsidP="00796C16">
      <w:pPr>
        <w:pStyle w:val="ac"/>
        <w:tabs>
          <w:tab w:val="left" w:pos="993"/>
        </w:tabs>
        <w:spacing w:before="120" w:after="120"/>
        <w:ind w:left="709"/>
        <w:jc w:val="both"/>
        <w:rPr>
          <w:rFonts w:ascii="Times New Roman" w:hAnsi="Times New Roman" w:cs="Times New Roman"/>
          <w:b/>
          <w:sz w:val="28"/>
          <w:szCs w:val="28"/>
        </w:rPr>
      </w:pPr>
    </w:p>
    <w:p w14:paraId="37655D26" w14:textId="77777777" w:rsidR="00E750C8" w:rsidRDefault="00E750C8" w:rsidP="00796C16">
      <w:pPr>
        <w:pStyle w:val="ac"/>
        <w:tabs>
          <w:tab w:val="left" w:pos="993"/>
        </w:tabs>
        <w:spacing w:before="120" w:after="120"/>
        <w:ind w:left="709"/>
        <w:jc w:val="both"/>
        <w:rPr>
          <w:rFonts w:ascii="Times New Roman" w:hAnsi="Times New Roman" w:cs="Times New Roman"/>
          <w:b/>
          <w:sz w:val="28"/>
          <w:szCs w:val="28"/>
        </w:rPr>
      </w:pPr>
    </w:p>
    <w:p w14:paraId="46B34E33" w14:textId="397D48CA" w:rsidR="00810D55" w:rsidRPr="005B25E9" w:rsidRDefault="005B25E9" w:rsidP="00E750C8">
      <w:pPr>
        <w:pStyle w:val="af4"/>
        <w:keepNext/>
        <w:spacing w:before="0" w:after="0"/>
        <w:ind w:firstLine="0"/>
        <w:rPr>
          <w:b w:val="0"/>
          <w:sz w:val="28"/>
          <w:szCs w:val="28"/>
        </w:rPr>
      </w:pPr>
      <w:r w:rsidRPr="005B25E9">
        <w:rPr>
          <w:b w:val="0"/>
          <w:sz w:val="28"/>
          <w:szCs w:val="28"/>
        </w:rPr>
        <w:lastRenderedPageBreak/>
        <w:t xml:space="preserve">Таблица </w:t>
      </w:r>
      <w:r w:rsidRPr="005B25E9">
        <w:rPr>
          <w:b w:val="0"/>
          <w:sz w:val="28"/>
          <w:szCs w:val="28"/>
        </w:rPr>
        <w:fldChar w:fldCharType="begin"/>
      </w:r>
      <w:r w:rsidRPr="005B25E9">
        <w:rPr>
          <w:b w:val="0"/>
          <w:sz w:val="28"/>
          <w:szCs w:val="28"/>
        </w:rPr>
        <w:instrText xml:space="preserve"> SEQ Таблица \* ARABIC </w:instrText>
      </w:r>
      <w:r w:rsidRPr="005B25E9">
        <w:rPr>
          <w:b w:val="0"/>
          <w:sz w:val="28"/>
          <w:szCs w:val="28"/>
        </w:rPr>
        <w:fldChar w:fldCharType="separate"/>
      </w:r>
      <w:r w:rsidR="00FD3AD8">
        <w:rPr>
          <w:b w:val="0"/>
          <w:noProof/>
          <w:sz w:val="28"/>
          <w:szCs w:val="28"/>
        </w:rPr>
        <w:t>3</w:t>
      </w:r>
      <w:r w:rsidRPr="005B25E9">
        <w:rPr>
          <w:b w:val="0"/>
          <w:sz w:val="28"/>
          <w:szCs w:val="28"/>
        </w:rPr>
        <w:fldChar w:fldCharType="end"/>
      </w:r>
      <w:r w:rsidRPr="005B25E9">
        <w:rPr>
          <w:b w:val="0"/>
          <w:sz w:val="28"/>
          <w:szCs w:val="28"/>
        </w:rPr>
        <w:t xml:space="preserve">. </w:t>
      </w:r>
      <w:r w:rsidR="00810D55" w:rsidRPr="005B25E9">
        <w:rPr>
          <w:b w:val="0"/>
          <w:sz w:val="28"/>
          <w:szCs w:val="28"/>
        </w:rPr>
        <w:t>Расчетные показатели</w:t>
      </w:r>
      <w:r w:rsidR="004D151A" w:rsidRPr="005B25E9">
        <w:rPr>
          <w:b w:val="0"/>
          <w:sz w:val="28"/>
          <w:szCs w:val="28"/>
        </w:rPr>
        <w:t xml:space="preserve"> минимально допустимого уровня обеспеченности объектами местного значения городского округа</w:t>
      </w:r>
      <w:r w:rsidR="007C6C66" w:rsidRPr="005B25E9">
        <w:rPr>
          <w:b w:val="0"/>
          <w:sz w:val="28"/>
          <w:szCs w:val="28"/>
        </w:rPr>
        <w:t xml:space="preserve"> </w:t>
      </w:r>
      <w:r w:rsidR="00810D55" w:rsidRPr="005B25E9">
        <w:rPr>
          <w:b w:val="0"/>
          <w:sz w:val="28"/>
          <w:szCs w:val="28"/>
        </w:rPr>
        <w:t>в области теплоснабжения населения</w:t>
      </w:r>
      <w:r w:rsidR="00372227" w:rsidRPr="005B25E9">
        <w:rPr>
          <w:b w:val="0"/>
          <w:sz w:val="28"/>
          <w:szCs w:val="28"/>
        </w:rPr>
        <w:t xml:space="preserve"> и показатели максимально допустимого уровня территориальной доступности таких объектов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53"/>
        <w:gridCol w:w="2234"/>
        <w:gridCol w:w="2499"/>
        <w:gridCol w:w="1671"/>
        <w:gridCol w:w="2671"/>
      </w:tblGrid>
      <w:tr w:rsidR="007D19E3" w:rsidRPr="00190CEE" w14:paraId="1E5603CF" w14:textId="77777777" w:rsidTr="006E75A0">
        <w:trPr>
          <w:trHeight w:val="20"/>
          <w:tblHeader/>
        </w:trPr>
        <w:tc>
          <w:tcPr>
            <w:tcW w:w="287" w:type="pct"/>
            <w:tcBorders>
              <w:top w:val="single" w:sz="4" w:space="0" w:color="auto"/>
              <w:left w:val="single" w:sz="4" w:space="0" w:color="auto"/>
              <w:bottom w:val="single" w:sz="4" w:space="0" w:color="auto"/>
              <w:right w:val="single" w:sz="4" w:space="0" w:color="auto"/>
            </w:tcBorders>
            <w:vAlign w:val="center"/>
          </w:tcPr>
          <w:p w14:paraId="67CBDABC" w14:textId="77777777" w:rsidR="007D19E3" w:rsidRPr="00190CEE" w:rsidRDefault="007D19E3" w:rsidP="007D19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1160" w:type="pct"/>
            <w:tcBorders>
              <w:top w:val="single" w:sz="4" w:space="0" w:color="auto"/>
              <w:left w:val="single" w:sz="4" w:space="0" w:color="auto"/>
              <w:bottom w:val="single" w:sz="4" w:space="0" w:color="auto"/>
              <w:right w:val="single" w:sz="4" w:space="0" w:color="auto"/>
            </w:tcBorders>
            <w:vAlign w:val="center"/>
            <w:hideMark/>
          </w:tcPr>
          <w:p w14:paraId="129340D5" w14:textId="77777777" w:rsidR="007D19E3" w:rsidRPr="00190CEE" w:rsidRDefault="007D19E3" w:rsidP="00C930E1">
            <w:pPr>
              <w:spacing w:after="0" w:line="240" w:lineRule="auto"/>
              <w:jc w:val="center"/>
              <w:rPr>
                <w:rFonts w:ascii="Times New Roman" w:hAnsi="Times New Roman" w:cs="Times New Roman"/>
                <w:sz w:val="24"/>
                <w:szCs w:val="24"/>
              </w:rPr>
            </w:pPr>
            <w:r w:rsidRPr="00190CEE">
              <w:rPr>
                <w:rFonts w:ascii="Times New Roman" w:hAnsi="Times New Roman" w:cs="Times New Roman"/>
                <w:sz w:val="24"/>
                <w:szCs w:val="24"/>
              </w:rPr>
              <w:t>Наименование вида объекта</w:t>
            </w:r>
          </w:p>
        </w:tc>
        <w:tc>
          <w:tcPr>
            <w:tcW w:w="1298" w:type="pct"/>
            <w:tcBorders>
              <w:top w:val="single" w:sz="4" w:space="0" w:color="auto"/>
              <w:left w:val="single" w:sz="4" w:space="0" w:color="auto"/>
              <w:bottom w:val="single" w:sz="4" w:space="0" w:color="auto"/>
              <w:right w:val="single" w:sz="4" w:space="0" w:color="auto"/>
            </w:tcBorders>
            <w:vAlign w:val="center"/>
            <w:hideMark/>
          </w:tcPr>
          <w:p w14:paraId="362AD963" w14:textId="77777777" w:rsidR="007D19E3" w:rsidRPr="00190CEE" w:rsidRDefault="007D19E3" w:rsidP="00372227">
            <w:pPr>
              <w:spacing w:after="0" w:line="240" w:lineRule="auto"/>
              <w:jc w:val="center"/>
              <w:rPr>
                <w:rFonts w:ascii="Times New Roman" w:hAnsi="Times New Roman" w:cs="Times New Roman"/>
                <w:sz w:val="24"/>
                <w:szCs w:val="24"/>
              </w:rPr>
            </w:pPr>
            <w:r w:rsidRPr="00190CEE">
              <w:rPr>
                <w:rFonts w:ascii="Times New Roman" w:hAnsi="Times New Roman" w:cs="Times New Roman"/>
                <w:sz w:val="24"/>
                <w:szCs w:val="24"/>
              </w:rPr>
              <w:t>Наименование расчетного показателя, единица измерения</w:t>
            </w:r>
          </w:p>
        </w:tc>
        <w:tc>
          <w:tcPr>
            <w:tcW w:w="2255" w:type="pct"/>
            <w:gridSpan w:val="2"/>
            <w:tcBorders>
              <w:top w:val="single" w:sz="4" w:space="0" w:color="auto"/>
              <w:left w:val="single" w:sz="4" w:space="0" w:color="auto"/>
              <w:bottom w:val="single" w:sz="4" w:space="0" w:color="auto"/>
              <w:right w:val="single" w:sz="4" w:space="0" w:color="auto"/>
            </w:tcBorders>
            <w:vAlign w:val="center"/>
            <w:hideMark/>
          </w:tcPr>
          <w:p w14:paraId="24E272AC" w14:textId="77777777" w:rsidR="007D19E3" w:rsidRPr="00190CEE" w:rsidRDefault="007D19E3" w:rsidP="00C930E1">
            <w:pPr>
              <w:spacing w:after="0" w:line="240" w:lineRule="auto"/>
              <w:jc w:val="center"/>
              <w:rPr>
                <w:rFonts w:ascii="Times New Roman" w:hAnsi="Times New Roman" w:cs="Times New Roman"/>
                <w:sz w:val="24"/>
                <w:szCs w:val="24"/>
              </w:rPr>
            </w:pPr>
            <w:r w:rsidRPr="00190CEE">
              <w:rPr>
                <w:rFonts w:ascii="Times New Roman" w:eastAsia="Calibri" w:hAnsi="Times New Roman" w:cs="Times New Roman"/>
                <w:sz w:val="24"/>
                <w:szCs w:val="24"/>
              </w:rPr>
              <w:t>Значение расчетного показателя</w:t>
            </w:r>
          </w:p>
        </w:tc>
      </w:tr>
      <w:tr w:rsidR="00655526" w:rsidRPr="00190CEE" w14:paraId="1F41BAFD" w14:textId="77777777" w:rsidTr="006E75A0">
        <w:trPr>
          <w:trHeight w:val="20"/>
          <w:tblHeader/>
        </w:trPr>
        <w:tc>
          <w:tcPr>
            <w:tcW w:w="287" w:type="pct"/>
            <w:tcBorders>
              <w:top w:val="single" w:sz="4" w:space="0" w:color="auto"/>
              <w:left w:val="single" w:sz="4" w:space="0" w:color="auto"/>
              <w:bottom w:val="single" w:sz="4" w:space="0" w:color="auto"/>
              <w:right w:val="single" w:sz="4" w:space="0" w:color="auto"/>
            </w:tcBorders>
            <w:vAlign w:val="center"/>
          </w:tcPr>
          <w:p w14:paraId="64DCCF13" w14:textId="77777777" w:rsidR="00655526" w:rsidRDefault="00655526" w:rsidP="007D19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60" w:type="pct"/>
            <w:tcBorders>
              <w:top w:val="single" w:sz="4" w:space="0" w:color="auto"/>
              <w:left w:val="single" w:sz="4" w:space="0" w:color="auto"/>
              <w:bottom w:val="single" w:sz="4" w:space="0" w:color="auto"/>
              <w:right w:val="single" w:sz="4" w:space="0" w:color="auto"/>
            </w:tcBorders>
            <w:vAlign w:val="center"/>
          </w:tcPr>
          <w:p w14:paraId="0600F28F" w14:textId="77777777" w:rsidR="00655526" w:rsidRPr="00190CEE" w:rsidRDefault="00655526" w:rsidP="00C930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98" w:type="pct"/>
            <w:tcBorders>
              <w:top w:val="single" w:sz="4" w:space="0" w:color="auto"/>
              <w:left w:val="single" w:sz="4" w:space="0" w:color="auto"/>
              <w:bottom w:val="single" w:sz="4" w:space="0" w:color="auto"/>
              <w:right w:val="single" w:sz="4" w:space="0" w:color="auto"/>
            </w:tcBorders>
            <w:vAlign w:val="center"/>
          </w:tcPr>
          <w:p w14:paraId="6D660594" w14:textId="77777777" w:rsidR="00655526" w:rsidRPr="00190CEE" w:rsidRDefault="00655526" w:rsidP="003722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255" w:type="pct"/>
            <w:gridSpan w:val="2"/>
            <w:tcBorders>
              <w:top w:val="single" w:sz="4" w:space="0" w:color="auto"/>
              <w:left w:val="single" w:sz="4" w:space="0" w:color="auto"/>
              <w:bottom w:val="single" w:sz="4" w:space="0" w:color="auto"/>
              <w:right w:val="single" w:sz="4" w:space="0" w:color="auto"/>
            </w:tcBorders>
            <w:vAlign w:val="center"/>
          </w:tcPr>
          <w:p w14:paraId="7DF0F05A" w14:textId="77777777" w:rsidR="00655526" w:rsidRPr="00190CEE" w:rsidRDefault="00655526" w:rsidP="00C930E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7D19E3" w:rsidRPr="00190CEE" w14:paraId="60813697" w14:textId="77777777" w:rsidTr="006E75A0">
        <w:trPr>
          <w:trHeight w:val="20"/>
        </w:trPr>
        <w:tc>
          <w:tcPr>
            <w:tcW w:w="287" w:type="pct"/>
            <w:vMerge w:val="restart"/>
            <w:tcBorders>
              <w:top w:val="single" w:sz="4" w:space="0" w:color="auto"/>
              <w:left w:val="single" w:sz="4" w:space="0" w:color="auto"/>
              <w:right w:val="single" w:sz="4" w:space="0" w:color="auto"/>
            </w:tcBorders>
            <w:vAlign w:val="center"/>
          </w:tcPr>
          <w:p w14:paraId="37AF2CFD" w14:textId="77777777" w:rsidR="007D19E3" w:rsidRDefault="007D19E3" w:rsidP="007D19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041EBD">
              <w:rPr>
                <w:rFonts w:ascii="Times New Roman" w:hAnsi="Times New Roman" w:cs="Times New Roman"/>
                <w:sz w:val="24"/>
                <w:szCs w:val="24"/>
              </w:rPr>
              <w:t>.</w:t>
            </w:r>
          </w:p>
        </w:tc>
        <w:tc>
          <w:tcPr>
            <w:tcW w:w="1160" w:type="pct"/>
            <w:vMerge w:val="restart"/>
            <w:tcBorders>
              <w:top w:val="single" w:sz="4" w:space="0" w:color="auto"/>
              <w:left w:val="single" w:sz="4" w:space="0" w:color="auto"/>
              <w:right w:val="single" w:sz="4" w:space="0" w:color="auto"/>
            </w:tcBorders>
            <w:vAlign w:val="center"/>
          </w:tcPr>
          <w:p w14:paraId="565DBEC6" w14:textId="77777777" w:rsidR="007D19E3" w:rsidRDefault="007D19E3" w:rsidP="004D6275">
            <w:pPr>
              <w:spacing w:after="0" w:line="240" w:lineRule="auto"/>
              <w:rPr>
                <w:rFonts w:ascii="Times New Roman" w:hAnsi="Times New Roman" w:cs="Times New Roman"/>
                <w:sz w:val="24"/>
                <w:szCs w:val="24"/>
              </w:rPr>
            </w:pPr>
            <w:r>
              <w:rPr>
                <w:rFonts w:ascii="Times New Roman" w:hAnsi="Times New Roman" w:cs="Times New Roman"/>
                <w:sz w:val="24"/>
                <w:szCs w:val="24"/>
              </w:rPr>
              <w:t>Источник тепловой энергии</w:t>
            </w:r>
          </w:p>
          <w:p w14:paraId="656C9C1A" w14:textId="77777777" w:rsidR="007D19E3" w:rsidRPr="00190CEE" w:rsidRDefault="007D19E3" w:rsidP="004D6275">
            <w:pPr>
              <w:spacing w:after="0" w:line="240" w:lineRule="auto"/>
              <w:rPr>
                <w:rFonts w:ascii="Times New Roman" w:hAnsi="Times New Roman" w:cs="Times New Roman"/>
                <w:sz w:val="24"/>
                <w:szCs w:val="24"/>
              </w:rPr>
            </w:pPr>
          </w:p>
          <w:p w14:paraId="12AD7A0C" w14:textId="77777777" w:rsidR="007D19E3" w:rsidRDefault="007D19E3" w:rsidP="004D6275">
            <w:pPr>
              <w:spacing w:after="0" w:line="240" w:lineRule="auto"/>
              <w:rPr>
                <w:rFonts w:ascii="Times New Roman" w:hAnsi="Times New Roman" w:cs="Times New Roman"/>
                <w:sz w:val="24"/>
                <w:szCs w:val="24"/>
              </w:rPr>
            </w:pPr>
            <w:r w:rsidRPr="00190CEE">
              <w:rPr>
                <w:rFonts w:ascii="Times New Roman" w:hAnsi="Times New Roman" w:cs="Times New Roman"/>
                <w:sz w:val="24"/>
                <w:szCs w:val="24"/>
              </w:rPr>
              <w:t>Ц</w:t>
            </w:r>
            <w:r>
              <w:rPr>
                <w:rFonts w:ascii="Times New Roman" w:hAnsi="Times New Roman" w:cs="Times New Roman"/>
                <w:sz w:val="24"/>
                <w:szCs w:val="24"/>
              </w:rPr>
              <w:t>ентральный тепловой пункт (ЦТП)</w:t>
            </w:r>
          </w:p>
          <w:p w14:paraId="242FE7B7" w14:textId="77777777" w:rsidR="007D19E3" w:rsidRDefault="007D19E3" w:rsidP="004D6275">
            <w:pPr>
              <w:spacing w:after="0" w:line="240" w:lineRule="auto"/>
              <w:rPr>
                <w:rFonts w:ascii="Times New Roman" w:hAnsi="Times New Roman" w:cs="Times New Roman"/>
                <w:sz w:val="24"/>
                <w:szCs w:val="24"/>
              </w:rPr>
            </w:pPr>
          </w:p>
          <w:p w14:paraId="5CD92AA6" w14:textId="77777777" w:rsidR="007D19E3" w:rsidRDefault="007D19E3" w:rsidP="004D6275">
            <w:pPr>
              <w:spacing w:after="0" w:line="240" w:lineRule="auto"/>
              <w:rPr>
                <w:rFonts w:ascii="Times New Roman" w:hAnsi="Times New Roman" w:cs="Times New Roman"/>
                <w:sz w:val="24"/>
                <w:szCs w:val="24"/>
              </w:rPr>
            </w:pPr>
            <w:r w:rsidRPr="00190CEE">
              <w:rPr>
                <w:rFonts w:ascii="Times New Roman" w:hAnsi="Times New Roman" w:cs="Times New Roman"/>
                <w:sz w:val="24"/>
                <w:szCs w:val="24"/>
              </w:rPr>
              <w:t>Инди</w:t>
            </w:r>
            <w:r>
              <w:rPr>
                <w:rFonts w:ascii="Times New Roman" w:hAnsi="Times New Roman" w:cs="Times New Roman"/>
                <w:sz w:val="24"/>
                <w:szCs w:val="24"/>
              </w:rPr>
              <w:t>видуальный тепловой пункт (ИТП)</w:t>
            </w:r>
          </w:p>
          <w:p w14:paraId="124613F9" w14:textId="77777777" w:rsidR="007D19E3" w:rsidRDefault="007D19E3" w:rsidP="004D6275">
            <w:pPr>
              <w:spacing w:after="0" w:line="240" w:lineRule="auto"/>
              <w:rPr>
                <w:rFonts w:ascii="Times New Roman" w:hAnsi="Times New Roman" w:cs="Times New Roman"/>
                <w:sz w:val="24"/>
                <w:szCs w:val="24"/>
              </w:rPr>
            </w:pPr>
          </w:p>
          <w:p w14:paraId="2578FFFD" w14:textId="77777777" w:rsidR="007D19E3" w:rsidRDefault="007D19E3" w:rsidP="004D6275">
            <w:pPr>
              <w:spacing w:after="0" w:line="240" w:lineRule="auto"/>
              <w:rPr>
                <w:rFonts w:ascii="Times New Roman" w:hAnsi="Times New Roman" w:cs="Times New Roman"/>
                <w:sz w:val="24"/>
                <w:szCs w:val="24"/>
              </w:rPr>
            </w:pPr>
            <w:r w:rsidRPr="00190CEE">
              <w:rPr>
                <w:rFonts w:ascii="Times New Roman" w:hAnsi="Times New Roman" w:cs="Times New Roman"/>
                <w:sz w:val="24"/>
                <w:szCs w:val="24"/>
              </w:rPr>
              <w:t>Тепловая перекачивающая насосная станция (ТПНС)</w:t>
            </w:r>
          </w:p>
          <w:p w14:paraId="2E016028" w14:textId="77777777" w:rsidR="007D19E3" w:rsidRPr="00190CEE" w:rsidRDefault="007D19E3" w:rsidP="004D6275">
            <w:pPr>
              <w:spacing w:after="0" w:line="240" w:lineRule="auto"/>
              <w:rPr>
                <w:rFonts w:ascii="Times New Roman" w:hAnsi="Times New Roman" w:cs="Times New Roman"/>
                <w:sz w:val="24"/>
                <w:szCs w:val="24"/>
              </w:rPr>
            </w:pPr>
          </w:p>
          <w:p w14:paraId="05D2B0CE" w14:textId="77777777" w:rsidR="007D19E3" w:rsidRDefault="007D19E3" w:rsidP="004D6275">
            <w:pPr>
              <w:spacing w:after="0" w:line="240" w:lineRule="auto"/>
              <w:rPr>
                <w:rFonts w:ascii="Times New Roman" w:hAnsi="Times New Roman" w:cs="Times New Roman"/>
                <w:sz w:val="24"/>
                <w:szCs w:val="24"/>
              </w:rPr>
            </w:pPr>
            <w:r>
              <w:rPr>
                <w:rFonts w:ascii="Times New Roman" w:hAnsi="Times New Roman" w:cs="Times New Roman"/>
                <w:sz w:val="24"/>
                <w:szCs w:val="24"/>
              </w:rPr>
              <w:t>Теплопровод магистральный</w:t>
            </w:r>
          </w:p>
          <w:p w14:paraId="7ED5933E" w14:textId="77777777" w:rsidR="007D19E3" w:rsidRDefault="007D19E3" w:rsidP="004D6275">
            <w:pPr>
              <w:spacing w:after="0" w:line="240" w:lineRule="auto"/>
              <w:rPr>
                <w:rFonts w:ascii="Times New Roman" w:hAnsi="Times New Roman" w:cs="Times New Roman"/>
                <w:sz w:val="24"/>
                <w:szCs w:val="24"/>
              </w:rPr>
            </w:pPr>
          </w:p>
          <w:p w14:paraId="627EAB81" w14:textId="77777777" w:rsidR="007D19E3" w:rsidRPr="00190CEE" w:rsidRDefault="007D19E3" w:rsidP="004D6275">
            <w:pPr>
              <w:spacing w:after="0" w:line="240" w:lineRule="auto"/>
              <w:rPr>
                <w:rFonts w:ascii="Times New Roman" w:hAnsi="Times New Roman" w:cs="Times New Roman"/>
                <w:sz w:val="24"/>
                <w:szCs w:val="24"/>
              </w:rPr>
            </w:pPr>
            <w:r w:rsidRPr="00190CEE">
              <w:rPr>
                <w:rFonts w:ascii="Times New Roman" w:hAnsi="Times New Roman" w:cs="Times New Roman"/>
                <w:sz w:val="24"/>
                <w:szCs w:val="24"/>
              </w:rPr>
              <w:t xml:space="preserve">Теплопровод </w:t>
            </w:r>
            <w:r>
              <w:rPr>
                <w:rFonts w:ascii="Times New Roman" w:hAnsi="Times New Roman" w:cs="Times New Roman"/>
                <w:sz w:val="24"/>
                <w:szCs w:val="24"/>
              </w:rPr>
              <w:t>распределительный (квартальный)</w:t>
            </w:r>
          </w:p>
        </w:tc>
        <w:tc>
          <w:tcPr>
            <w:tcW w:w="1298" w:type="pct"/>
            <w:vMerge w:val="restart"/>
            <w:tcBorders>
              <w:top w:val="single" w:sz="4" w:space="0" w:color="auto"/>
              <w:left w:val="single" w:sz="4" w:space="0" w:color="auto"/>
              <w:right w:val="single" w:sz="4" w:space="0" w:color="auto"/>
            </w:tcBorders>
            <w:vAlign w:val="center"/>
          </w:tcPr>
          <w:p w14:paraId="308668FA" w14:textId="77777777" w:rsidR="007D19E3" w:rsidRDefault="007D19E3" w:rsidP="004D6275">
            <w:pPr>
              <w:pStyle w:val="100"/>
              <w:rPr>
                <w:sz w:val="24"/>
                <w:lang w:eastAsia="en-US"/>
              </w:rPr>
            </w:pPr>
            <w:r w:rsidRPr="00190CEE">
              <w:rPr>
                <w:sz w:val="24"/>
                <w:lang w:eastAsia="en-US"/>
              </w:rPr>
              <w:t xml:space="preserve">Удельные расходы тепла на отопление жилых зданий, </w:t>
            </w:r>
          </w:p>
          <w:p w14:paraId="2F7614FD" w14:textId="77777777" w:rsidR="007D19E3" w:rsidRPr="00372227" w:rsidRDefault="007D19E3" w:rsidP="004D6275">
            <w:pPr>
              <w:pStyle w:val="100"/>
              <w:rPr>
                <w:sz w:val="12"/>
                <w:szCs w:val="12"/>
                <w:lang w:eastAsia="en-US"/>
              </w:rPr>
            </w:pPr>
          </w:p>
          <w:p w14:paraId="60100367" w14:textId="77777777" w:rsidR="007D19E3" w:rsidRPr="00190CEE" w:rsidRDefault="00E750C8" w:rsidP="004D6275">
            <w:pPr>
              <w:pStyle w:val="100"/>
              <w:rPr>
                <w:sz w:val="24"/>
                <w:lang w:eastAsia="en-US"/>
              </w:rPr>
            </w:pPr>
            <w:r>
              <w:rPr>
                <w:sz w:val="24"/>
                <w:lang w:eastAsia="en-US"/>
              </w:rPr>
              <w:t>ккал/ч на 1 кв.</w:t>
            </w:r>
            <w:r w:rsidR="007D19E3" w:rsidRPr="00190CEE">
              <w:rPr>
                <w:sz w:val="24"/>
                <w:lang w:eastAsia="en-US"/>
              </w:rPr>
              <w:t>м общей площади здания по этажности</w:t>
            </w:r>
          </w:p>
        </w:tc>
        <w:tc>
          <w:tcPr>
            <w:tcW w:w="868" w:type="pct"/>
            <w:tcBorders>
              <w:top w:val="single" w:sz="4" w:space="0" w:color="auto"/>
              <w:left w:val="single" w:sz="4" w:space="0" w:color="auto"/>
              <w:bottom w:val="single" w:sz="4" w:space="0" w:color="auto"/>
              <w:right w:val="single" w:sz="4" w:space="0" w:color="auto"/>
            </w:tcBorders>
            <w:vAlign w:val="center"/>
          </w:tcPr>
          <w:p w14:paraId="615F69EC" w14:textId="77777777" w:rsidR="007D19E3" w:rsidRPr="00190CEE" w:rsidRDefault="007D19E3" w:rsidP="004D6275">
            <w:pPr>
              <w:spacing w:after="0" w:line="240" w:lineRule="auto"/>
              <w:jc w:val="center"/>
              <w:rPr>
                <w:rFonts w:ascii="Times New Roman" w:eastAsia="Calibri" w:hAnsi="Times New Roman" w:cs="Times New Roman"/>
                <w:sz w:val="24"/>
                <w:szCs w:val="24"/>
              </w:rPr>
            </w:pPr>
            <w:r w:rsidRPr="00190CEE">
              <w:rPr>
                <w:rFonts w:ascii="Times New Roman" w:hAnsi="Times New Roman" w:cs="Times New Roman"/>
                <w:sz w:val="24"/>
                <w:szCs w:val="24"/>
              </w:rPr>
              <w:t>Этажность</w:t>
            </w:r>
          </w:p>
        </w:tc>
        <w:tc>
          <w:tcPr>
            <w:tcW w:w="1387" w:type="pct"/>
            <w:tcBorders>
              <w:top w:val="single" w:sz="4" w:space="0" w:color="auto"/>
              <w:left w:val="single" w:sz="4" w:space="0" w:color="auto"/>
              <w:bottom w:val="single" w:sz="4" w:space="0" w:color="auto"/>
              <w:right w:val="single" w:sz="4" w:space="0" w:color="auto"/>
            </w:tcBorders>
            <w:vAlign w:val="center"/>
          </w:tcPr>
          <w:p w14:paraId="246F64F8" w14:textId="77777777" w:rsidR="007D19E3" w:rsidRPr="00190CEE" w:rsidRDefault="007D19E3" w:rsidP="004D6275">
            <w:pPr>
              <w:spacing w:after="0" w:line="240" w:lineRule="auto"/>
              <w:jc w:val="center"/>
              <w:rPr>
                <w:rFonts w:ascii="Times New Roman" w:eastAsia="Calibri" w:hAnsi="Times New Roman" w:cs="Times New Roman"/>
                <w:sz w:val="24"/>
                <w:szCs w:val="24"/>
              </w:rPr>
            </w:pPr>
            <w:r w:rsidRPr="00190CEE">
              <w:rPr>
                <w:rFonts w:ascii="Times New Roman" w:hAnsi="Times New Roman" w:cs="Times New Roman"/>
                <w:sz w:val="24"/>
                <w:szCs w:val="24"/>
              </w:rPr>
              <w:t>Расчетный показатель</w:t>
            </w:r>
          </w:p>
        </w:tc>
      </w:tr>
      <w:tr w:rsidR="007D19E3" w:rsidRPr="00190CEE" w14:paraId="5FFFC9DA" w14:textId="77777777" w:rsidTr="006E75A0">
        <w:trPr>
          <w:trHeight w:val="20"/>
        </w:trPr>
        <w:tc>
          <w:tcPr>
            <w:tcW w:w="287" w:type="pct"/>
            <w:vMerge/>
            <w:tcBorders>
              <w:left w:val="single" w:sz="4" w:space="0" w:color="auto"/>
              <w:right w:val="single" w:sz="4" w:space="0" w:color="auto"/>
            </w:tcBorders>
          </w:tcPr>
          <w:p w14:paraId="5818170C" w14:textId="77777777" w:rsidR="007D19E3" w:rsidRPr="00190CEE" w:rsidRDefault="007D19E3" w:rsidP="004D6275">
            <w:pPr>
              <w:spacing w:after="0" w:line="240" w:lineRule="auto"/>
              <w:jc w:val="center"/>
              <w:rPr>
                <w:rFonts w:ascii="Times New Roman" w:hAnsi="Times New Roman" w:cs="Times New Roman"/>
                <w:sz w:val="24"/>
                <w:szCs w:val="24"/>
              </w:rPr>
            </w:pPr>
          </w:p>
        </w:tc>
        <w:tc>
          <w:tcPr>
            <w:tcW w:w="1160" w:type="pct"/>
            <w:vMerge/>
            <w:tcBorders>
              <w:left w:val="single" w:sz="4" w:space="0" w:color="auto"/>
              <w:right w:val="single" w:sz="4" w:space="0" w:color="auto"/>
            </w:tcBorders>
            <w:vAlign w:val="center"/>
          </w:tcPr>
          <w:p w14:paraId="2F38F92F" w14:textId="77777777" w:rsidR="007D19E3" w:rsidRPr="00190CEE" w:rsidRDefault="007D19E3" w:rsidP="004D6275">
            <w:pPr>
              <w:spacing w:after="0" w:line="240" w:lineRule="auto"/>
              <w:jc w:val="center"/>
              <w:rPr>
                <w:rFonts w:ascii="Times New Roman" w:hAnsi="Times New Roman" w:cs="Times New Roman"/>
                <w:sz w:val="24"/>
                <w:szCs w:val="24"/>
              </w:rPr>
            </w:pPr>
          </w:p>
        </w:tc>
        <w:tc>
          <w:tcPr>
            <w:tcW w:w="1298" w:type="pct"/>
            <w:vMerge/>
            <w:tcBorders>
              <w:left w:val="single" w:sz="4" w:space="0" w:color="auto"/>
              <w:right w:val="single" w:sz="4" w:space="0" w:color="auto"/>
            </w:tcBorders>
            <w:vAlign w:val="center"/>
          </w:tcPr>
          <w:p w14:paraId="37BC410A" w14:textId="77777777" w:rsidR="007D19E3" w:rsidRPr="00190CEE" w:rsidRDefault="007D19E3" w:rsidP="004D6275">
            <w:pPr>
              <w:pStyle w:val="100"/>
              <w:rPr>
                <w:sz w:val="24"/>
                <w:lang w:eastAsia="en-US"/>
              </w:rPr>
            </w:pPr>
          </w:p>
        </w:tc>
        <w:tc>
          <w:tcPr>
            <w:tcW w:w="868" w:type="pct"/>
            <w:tcBorders>
              <w:top w:val="single" w:sz="4" w:space="0" w:color="auto"/>
              <w:left w:val="single" w:sz="4" w:space="0" w:color="auto"/>
              <w:bottom w:val="single" w:sz="4" w:space="0" w:color="auto"/>
              <w:right w:val="single" w:sz="4" w:space="0" w:color="auto"/>
            </w:tcBorders>
            <w:vAlign w:val="center"/>
          </w:tcPr>
          <w:p w14:paraId="4C17E29E" w14:textId="77777777" w:rsidR="007D19E3" w:rsidRPr="00190CEE" w:rsidRDefault="007D19E3" w:rsidP="004D6275">
            <w:pPr>
              <w:spacing w:after="0" w:line="240" w:lineRule="auto"/>
              <w:rPr>
                <w:rFonts w:ascii="Times New Roman" w:hAnsi="Times New Roman" w:cs="Times New Roman"/>
                <w:sz w:val="24"/>
                <w:szCs w:val="24"/>
              </w:rPr>
            </w:pPr>
            <w:r w:rsidRPr="00190CEE">
              <w:rPr>
                <w:rFonts w:ascii="Times New Roman" w:hAnsi="Times New Roman" w:cs="Times New Roman"/>
                <w:sz w:val="24"/>
                <w:szCs w:val="24"/>
              </w:rPr>
              <w:t>1</w:t>
            </w:r>
          </w:p>
        </w:tc>
        <w:tc>
          <w:tcPr>
            <w:tcW w:w="1387" w:type="pct"/>
            <w:tcBorders>
              <w:top w:val="single" w:sz="4" w:space="0" w:color="auto"/>
              <w:left w:val="single" w:sz="4" w:space="0" w:color="auto"/>
              <w:bottom w:val="single" w:sz="4" w:space="0" w:color="auto"/>
              <w:right w:val="single" w:sz="4" w:space="0" w:color="auto"/>
            </w:tcBorders>
            <w:vAlign w:val="center"/>
          </w:tcPr>
          <w:p w14:paraId="4B5D93E6" w14:textId="77777777" w:rsidR="007D19E3" w:rsidRPr="00190CEE" w:rsidRDefault="007D19E3" w:rsidP="004D6275">
            <w:pPr>
              <w:spacing w:after="0" w:line="240" w:lineRule="auto"/>
              <w:jc w:val="center"/>
              <w:rPr>
                <w:rFonts w:ascii="Times New Roman" w:hAnsi="Times New Roman" w:cs="Times New Roman"/>
                <w:sz w:val="24"/>
                <w:szCs w:val="24"/>
              </w:rPr>
            </w:pPr>
            <w:r w:rsidRPr="00190CEE">
              <w:rPr>
                <w:rFonts w:ascii="Times New Roman" w:hAnsi="Times New Roman" w:cs="Times New Roman"/>
                <w:sz w:val="24"/>
                <w:szCs w:val="24"/>
              </w:rPr>
              <w:t>77,7</w:t>
            </w:r>
          </w:p>
        </w:tc>
      </w:tr>
      <w:tr w:rsidR="007D19E3" w:rsidRPr="00190CEE" w14:paraId="14D90866" w14:textId="77777777" w:rsidTr="006E75A0">
        <w:trPr>
          <w:trHeight w:val="20"/>
        </w:trPr>
        <w:tc>
          <w:tcPr>
            <w:tcW w:w="287" w:type="pct"/>
            <w:vMerge/>
            <w:tcBorders>
              <w:left w:val="single" w:sz="4" w:space="0" w:color="auto"/>
              <w:right w:val="single" w:sz="4" w:space="0" w:color="auto"/>
            </w:tcBorders>
          </w:tcPr>
          <w:p w14:paraId="72EF8E3A" w14:textId="77777777" w:rsidR="007D19E3" w:rsidRPr="00190CEE" w:rsidRDefault="007D19E3" w:rsidP="004D6275">
            <w:pPr>
              <w:spacing w:after="0" w:line="240" w:lineRule="auto"/>
              <w:jc w:val="center"/>
              <w:rPr>
                <w:rFonts w:ascii="Times New Roman" w:hAnsi="Times New Roman" w:cs="Times New Roman"/>
                <w:sz w:val="24"/>
                <w:szCs w:val="24"/>
              </w:rPr>
            </w:pPr>
          </w:p>
        </w:tc>
        <w:tc>
          <w:tcPr>
            <w:tcW w:w="1160" w:type="pct"/>
            <w:vMerge/>
            <w:tcBorders>
              <w:left w:val="single" w:sz="4" w:space="0" w:color="auto"/>
              <w:right w:val="single" w:sz="4" w:space="0" w:color="auto"/>
            </w:tcBorders>
            <w:vAlign w:val="center"/>
          </w:tcPr>
          <w:p w14:paraId="6B3045B2" w14:textId="77777777" w:rsidR="007D19E3" w:rsidRPr="00190CEE" w:rsidRDefault="007D19E3" w:rsidP="004D6275">
            <w:pPr>
              <w:spacing w:after="0" w:line="240" w:lineRule="auto"/>
              <w:jc w:val="center"/>
              <w:rPr>
                <w:rFonts w:ascii="Times New Roman" w:hAnsi="Times New Roman" w:cs="Times New Roman"/>
                <w:sz w:val="24"/>
                <w:szCs w:val="24"/>
              </w:rPr>
            </w:pPr>
          </w:p>
        </w:tc>
        <w:tc>
          <w:tcPr>
            <w:tcW w:w="1298" w:type="pct"/>
            <w:vMerge/>
            <w:tcBorders>
              <w:left w:val="single" w:sz="4" w:space="0" w:color="auto"/>
              <w:right w:val="single" w:sz="4" w:space="0" w:color="auto"/>
            </w:tcBorders>
            <w:vAlign w:val="center"/>
          </w:tcPr>
          <w:p w14:paraId="35EEBCF8" w14:textId="77777777" w:rsidR="007D19E3" w:rsidRPr="00190CEE" w:rsidRDefault="007D19E3" w:rsidP="004D6275">
            <w:pPr>
              <w:pStyle w:val="100"/>
              <w:rPr>
                <w:sz w:val="24"/>
                <w:lang w:eastAsia="en-US"/>
              </w:rPr>
            </w:pPr>
          </w:p>
        </w:tc>
        <w:tc>
          <w:tcPr>
            <w:tcW w:w="868" w:type="pct"/>
            <w:tcBorders>
              <w:top w:val="single" w:sz="4" w:space="0" w:color="auto"/>
              <w:left w:val="single" w:sz="4" w:space="0" w:color="auto"/>
              <w:bottom w:val="single" w:sz="4" w:space="0" w:color="auto"/>
              <w:right w:val="single" w:sz="4" w:space="0" w:color="auto"/>
            </w:tcBorders>
            <w:vAlign w:val="center"/>
          </w:tcPr>
          <w:p w14:paraId="22D440F3" w14:textId="77777777" w:rsidR="007D19E3" w:rsidRPr="00190CEE" w:rsidRDefault="007D19E3" w:rsidP="004D6275">
            <w:pPr>
              <w:spacing w:after="0" w:line="240" w:lineRule="auto"/>
              <w:rPr>
                <w:rFonts w:ascii="Times New Roman" w:hAnsi="Times New Roman" w:cs="Times New Roman"/>
                <w:sz w:val="24"/>
                <w:szCs w:val="24"/>
              </w:rPr>
            </w:pPr>
            <w:r w:rsidRPr="00190CEE">
              <w:rPr>
                <w:rFonts w:ascii="Times New Roman" w:hAnsi="Times New Roman" w:cs="Times New Roman"/>
                <w:sz w:val="24"/>
                <w:szCs w:val="24"/>
              </w:rPr>
              <w:t>2</w:t>
            </w:r>
          </w:p>
        </w:tc>
        <w:tc>
          <w:tcPr>
            <w:tcW w:w="1387" w:type="pct"/>
            <w:tcBorders>
              <w:top w:val="single" w:sz="4" w:space="0" w:color="auto"/>
              <w:left w:val="single" w:sz="4" w:space="0" w:color="auto"/>
              <w:bottom w:val="single" w:sz="4" w:space="0" w:color="auto"/>
              <w:right w:val="single" w:sz="4" w:space="0" w:color="auto"/>
            </w:tcBorders>
            <w:vAlign w:val="center"/>
          </w:tcPr>
          <w:p w14:paraId="43CC6F5C" w14:textId="77777777" w:rsidR="007D19E3" w:rsidRPr="00190CEE" w:rsidRDefault="007D19E3" w:rsidP="004D6275">
            <w:pPr>
              <w:spacing w:after="0" w:line="240" w:lineRule="auto"/>
              <w:jc w:val="center"/>
              <w:rPr>
                <w:rFonts w:ascii="Times New Roman" w:hAnsi="Times New Roman" w:cs="Times New Roman"/>
                <w:sz w:val="24"/>
                <w:szCs w:val="24"/>
              </w:rPr>
            </w:pPr>
            <w:r w:rsidRPr="00190CEE">
              <w:rPr>
                <w:rFonts w:ascii="Times New Roman" w:hAnsi="Times New Roman" w:cs="Times New Roman"/>
                <w:sz w:val="24"/>
                <w:szCs w:val="24"/>
              </w:rPr>
              <w:t>75,0</w:t>
            </w:r>
          </w:p>
        </w:tc>
      </w:tr>
      <w:tr w:rsidR="007D19E3" w:rsidRPr="00190CEE" w14:paraId="2B890A0A" w14:textId="77777777" w:rsidTr="006E75A0">
        <w:trPr>
          <w:trHeight w:val="20"/>
        </w:trPr>
        <w:tc>
          <w:tcPr>
            <w:tcW w:w="287" w:type="pct"/>
            <w:vMerge/>
            <w:tcBorders>
              <w:left w:val="single" w:sz="4" w:space="0" w:color="auto"/>
              <w:right w:val="single" w:sz="4" w:space="0" w:color="auto"/>
            </w:tcBorders>
          </w:tcPr>
          <w:p w14:paraId="6523DAB6" w14:textId="77777777" w:rsidR="007D19E3" w:rsidRPr="00190CEE" w:rsidRDefault="007D19E3" w:rsidP="004D6275">
            <w:pPr>
              <w:spacing w:after="0" w:line="240" w:lineRule="auto"/>
              <w:jc w:val="center"/>
              <w:rPr>
                <w:rFonts w:ascii="Times New Roman" w:hAnsi="Times New Roman" w:cs="Times New Roman"/>
                <w:sz w:val="24"/>
                <w:szCs w:val="24"/>
              </w:rPr>
            </w:pPr>
          </w:p>
        </w:tc>
        <w:tc>
          <w:tcPr>
            <w:tcW w:w="1160" w:type="pct"/>
            <w:vMerge/>
            <w:tcBorders>
              <w:left w:val="single" w:sz="4" w:space="0" w:color="auto"/>
              <w:right w:val="single" w:sz="4" w:space="0" w:color="auto"/>
            </w:tcBorders>
            <w:vAlign w:val="center"/>
          </w:tcPr>
          <w:p w14:paraId="2B8A7805" w14:textId="77777777" w:rsidR="007D19E3" w:rsidRPr="00190CEE" w:rsidRDefault="007D19E3" w:rsidP="004D6275">
            <w:pPr>
              <w:spacing w:after="0" w:line="240" w:lineRule="auto"/>
              <w:jc w:val="center"/>
              <w:rPr>
                <w:rFonts w:ascii="Times New Roman" w:hAnsi="Times New Roman" w:cs="Times New Roman"/>
                <w:sz w:val="24"/>
                <w:szCs w:val="24"/>
              </w:rPr>
            </w:pPr>
          </w:p>
        </w:tc>
        <w:tc>
          <w:tcPr>
            <w:tcW w:w="1298" w:type="pct"/>
            <w:vMerge/>
            <w:tcBorders>
              <w:left w:val="single" w:sz="4" w:space="0" w:color="auto"/>
              <w:right w:val="single" w:sz="4" w:space="0" w:color="auto"/>
            </w:tcBorders>
            <w:vAlign w:val="center"/>
          </w:tcPr>
          <w:p w14:paraId="7A2B33FA" w14:textId="77777777" w:rsidR="007D19E3" w:rsidRPr="00190CEE" w:rsidRDefault="007D19E3" w:rsidP="004D6275">
            <w:pPr>
              <w:pStyle w:val="100"/>
              <w:rPr>
                <w:sz w:val="24"/>
                <w:lang w:eastAsia="en-US"/>
              </w:rPr>
            </w:pPr>
          </w:p>
        </w:tc>
        <w:tc>
          <w:tcPr>
            <w:tcW w:w="868" w:type="pct"/>
            <w:tcBorders>
              <w:top w:val="single" w:sz="4" w:space="0" w:color="auto"/>
              <w:left w:val="single" w:sz="4" w:space="0" w:color="auto"/>
              <w:bottom w:val="single" w:sz="4" w:space="0" w:color="auto"/>
              <w:right w:val="single" w:sz="4" w:space="0" w:color="auto"/>
            </w:tcBorders>
            <w:vAlign w:val="center"/>
          </w:tcPr>
          <w:p w14:paraId="6675E7B1" w14:textId="77777777" w:rsidR="007D19E3" w:rsidRPr="00190CEE" w:rsidRDefault="007D19E3" w:rsidP="004D6275">
            <w:pPr>
              <w:spacing w:after="0" w:line="240" w:lineRule="auto"/>
              <w:rPr>
                <w:rFonts w:ascii="Times New Roman" w:hAnsi="Times New Roman" w:cs="Times New Roman"/>
                <w:sz w:val="24"/>
                <w:szCs w:val="24"/>
              </w:rPr>
            </w:pPr>
            <w:r w:rsidRPr="00190CEE">
              <w:rPr>
                <w:rFonts w:ascii="Times New Roman" w:hAnsi="Times New Roman" w:cs="Times New Roman"/>
                <w:sz w:val="24"/>
                <w:szCs w:val="24"/>
              </w:rPr>
              <w:t>3</w:t>
            </w:r>
          </w:p>
        </w:tc>
        <w:tc>
          <w:tcPr>
            <w:tcW w:w="1387" w:type="pct"/>
            <w:tcBorders>
              <w:top w:val="single" w:sz="4" w:space="0" w:color="auto"/>
              <w:left w:val="single" w:sz="4" w:space="0" w:color="auto"/>
              <w:bottom w:val="single" w:sz="4" w:space="0" w:color="auto"/>
              <w:right w:val="single" w:sz="4" w:space="0" w:color="auto"/>
            </w:tcBorders>
            <w:vAlign w:val="center"/>
          </w:tcPr>
          <w:p w14:paraId="54466477" w14:textId="77777777" w:rsidR="007D19E3" w:rsidRPr="00190CEE" w:rsidRDefault="007D19E3" w:rsidP="004D6275">
            <w:pPr>
              <w:spacing w:after="0" w:line="240" w:lineRule="auto"/>
              <w:jc w:val="center"/>
              <w:rPr>
                <w:rFonts w:ascii="Times New Roman" w:hAnsi="Times New Roman" w:cs="Times New Roman"/>
                <w:sz w:val="24"/>
                <w:szCs w:val="24"/>
              </w:rPr>
            </w:pPr>
            <w:r w:rsidRPr="00190CEE">
              <w:rPr>
                <w:rFonts w:ascii="Times New Roman" w:hAnsi="Times New Roman" w:cs="Times New Roman"/>
                <w:sz w:val="24"/>
                <w:szCs w:val="24"/>
              </w:rPr>
              <w:t>69,7</w:t>
            </w:r>
          </w:p>
        </w:tc>
      </w:tr>
      <w:tr w:rsidR="007D19E3" w:rsidRPr="00190CEE" w14:paraId="6596C35E" w14:textId="77777777" w:rsidTr="006E75A0">
        <w:trPr>
          <w:trHeight w:val="20"/>
        </w:trPr>
        <w:tc>
          <w:tcPr>
            <w:tcW w:w="287" w:type="pct"/>
            <w:vMerge/>
            <w:tcBorders>
              <w:left w:val="single" w:sz="4" w:space="0" w:color="auto"/>
              <w:right w:val="single" w:sz="4" w:space="0" w:color="auto"/>
            </w:tcBorders>
          </w:tcPr>
          <w:p w14:paraId="4352EF2F" w14:textId="77777777" w:rsidR="007D19E3" w:rsidRPr="00190CEE" w:rsidRDefault="007D19E3" w:rsidP="004D6275">
            <w:pPr>
              <w:spacing w:after="0" w:line="240" w:lineRule="auto"/>
              <w:jc w:val="center"/>
              <w:rPr>
                <w:rFonts w:ascii="Times New Roman" w:hAnsi="Times New Roman" w:cs="Times New Roman"/>
                <w:sz w:val="24"/>
                <w:szCs w:val="24"/>
              </w:rPr>
            </w:pPr>
          </w:p>
        </w:tc>
        <w:tc>
          <w:tcPr>
            <w:tcW w:w="1160" w:type="pct"/>
            <w:vMerge/>
            <w:tcBorders>
              <w:left w:val="single" w:sz="4" w:space="0" w:color="auto"/>
              <w:right w:val="single" w:sz="4" w:space="0" w:color="auto"/>
            </w:tcBorders>
            <w:vAlign w:val="center"/>
          </w:tcPr>
          <w:p w14:paraId="5FAEB7D6" w14:textId="77777777" w:rsidR="007D19E3" w:rsidRPr="00190CEE" w:rsidRDefault="007D19E3" w:rsidP="004D6275">
            <w:pPr>
              <w:spacing w:after="0" w:line="240" w:lineRule="auto"/>
              <w:jc w:val="center"/>
              <w:rPr>
                <w:rFonts w:ascii="Times New Roman" w:hAnsi="Times New Roman" w:cs="Times New Roman"/>
                <w:sz w:val="24"/>
                <w:szCs w:val="24"/>
              </w:rPr>
            </w:pPr>
          </w:p>
        </w:tc>
        <w:tc>
          <w:tcPr>
            <w:tcW w:w="1298" w:type="pct"/>
            <w:vMerge/>
            <w:tcBorders>
              <w:left w:val="single" w:sz="4" w:space="0" w:color="auto"/>
              <w:right w:val="single" w:sz="4" w:space="0" w:color="auto"/>
            </w:tcBorders>
            <w:vAlign w:val="center"/>
          </w:tcPr>
          <w:p w14:paraId="4CCF7DCF" w14:textId="77777777" w:rsidR="007D19E3" w:rsidRPr="00190CEE" w:rsidRDefault="007D19E3" w:rsidP="004D6275">
            <w:pPr>
              <w:pStyle w:val="100"/>
              <w:rPr>
                <w:sz w:val="24"/>
                <w:lang w:eastAsia="en-US"/>
              </w:rPr>
            </w:pPr>
          </w:p>
        </w:tc>
        <w:tc>
          <w:tcPr>
            <w:tcW w:w="868" w:type="pct"/>
            <w:tcBorders>
              <w:top w:val="single" w:sz="4" w:space="0" w:color="auto"/>
              <w:left w:val="single" w:sz="4" w:space="0" w:color="auto"/>
              <w:bottom w:val="single" w:sz="4" w:space="0" w:color="auto"/>
              <w:right w:val="single" w:sz="4" w:space="0" w:color="auto"/>
            </w:tcBorders>
            <w:vAlign w:val="center"/>
          </w:tcPr>
          <w:p w14:paraId="4F1A4BB6" w14:textId="77777777" w:rsidR="007D19E3" w:rsidRPr="00190CEE" w:rsidRDefault="007D19E3" w:rsidP="004D6275">
            <w:pPr>
              <w:spacing w:after="0" w:line="240" w:lineRule="auto"/>
              <w:rPr>
                <w:rFonts w:ascii="Times New Roman" w:hAnsi="Times New Roman" w:cs="Times New Roman"/>
                <w:sz w:val="24"/>
                <w:szCs w:val="24"/>
              </w:rPr>
            </w:pPr>
            <w:r w:rsidRPr="00190CEE">
              <w:rPr>
                <w:rFonts w:ascii="Times New Roman" w:hAnsi="Times New Roman" w:cs="Times New Roman"/>
                <w:sz w:val="24"/>
                <w:szCs w:val="24"/>
              </w:rPr>
              <w:t>4,5</w:t>
            </w:r>
          </w:p>
        </w:tc>
        <w:tc>
          <w:tcPr>
            <w:tcW w:w="1387" w:type="pct"/>
            <w:tcBorders>
              <w:top w:val="single" w:sz="4" w:space="0" w:color="auto"/>
              <w:left w:val="single" w:sz="4" w:space="0" w:color="auto"/>
              <w:bottom w:val="single" w:sz="4" w:space="0" w:color="auto"/>
              <w:right w:val="single" w:sz="4" w:space="0" w:color="auto"/>
            </w:tcBorders>
            <w:vAlign w:val="center"/>
          </w:tcPr>
          <w:p w14:paraId="3ED752F8" w14:textId="77777777" w:rsidR="007D19E3" w:rsidRPr="00190CEE" w:rsidRDefault="007D19E3" w:rsidP="004D6275">
            <w:pPr>
              <w:spacing w:after="0" w:line="240" w:lineRule="auto"/>
              <w:jc w:val="center"/>
              <w:rPr>
                <w:rFonts w:ascii="Times New Roman" w:hAnsi="Times New Roman" w:cs="Times New Roman"/>
                <w:sz w:val="24"/>
                <w:szCs w:val="24"/>
              </w:rPr>
            </w:pPr>
            <w:r w:rsidRPr="00190CEE">
              <w:rPr>
                <w:rFonts w:ascii="Times New Roman" w:hAnsi="Times New Roman" w:cs="Times New Roman"/>
                <w:sz w:val="24"/>
                <w:szCs w:val="24"/>
              </w:rPr>
              <w:t>59,9</w:t>
            </w:r>
          </w:p>
        </w:tc>
      </w:tr>
      <w:tr w:rsidR="007D19E3" w:rsidRPr="00190CEE" w14:paraId="490EF71B" w14:textId="77777777" w:rsidTr="006E75A0">
        <w:trPr>
          <w:trHeight w:val="20"/>
        </w:trPr>
        <w:tc>
          <w:tcPr>
            <w:tcW w:w="287" w:type="pct"/>
            <w:vMerge/>
            <w:tcBorders>
              <w:left w:val="single" w:sz="4" w:space="0" w:color="auto"/>
              <w:right w:val="single" w:sz="4" w:space="0" w:color="auto"/>
            </w:tcBorders>
          </w:tcPr>
          <w:p w14:paraId="63D1CDBB" w14:textId="77777777" w:rsidR="007D19E3" w:rsidRPr="00190CEE" w:rsidRDefault="007D19E3" w:rsidP="004D6275">
            <w:pPr>
              <w:spacing w:after="0" w:line="240" w:lineRule="auto"/>
              <w:jc w:val="center"/>
              <w:rPr>
                <w:rFonts w:ascii="Times New Roman" w:hAnsi="Times New Roman" w:cs="Times New Roman"/>
                <w:sz w:val="24"/>
                <w:szCs w:val="24"/>
              </w:rPr>
            </w:pPr>
          </w:p>
        </w:tc>
        <w:tc>
          <w:tcPr>
            <w:tcW w:w="1160" w:type="pct"/>
            <w:vMerge/>
            <w:tcBorders>
              <w:left w:val="single" w:sz="4" w:space="0" w:color="auto"/>
              <w:right w:val="single" w:sz="4" w:space="0" w:color="auto"/>
            </w:tcBorders>
            <w:vAlign w:val="center"/>
          </w:tcPr>
          <w:p w14:paraId="02CE5DF2" w14:textId="77777777" w:rsidR="007D19E3" w:rsidRPr="00190CEE" w:rsidRDefault="007D19E3" w:rsidP="004D6275">
            <w:pPr>
              <w:spacing w:after="0" w:line="240" w:lineRule="auto"/>
              <w:jc w:val="center"/>
              <w:rPr>
                <w:rFonts w:ascii="Times New Roman" w:hAnsi="Times New Roman" w:cs="Times New Roman"/>
                <w:sz w:val="24"/>
                <w:szCs w:val="24"/>
              </w:rPr>
            </w:pPr>
          </w:p>
        </w:tc>
        <w:tc>
          <w:tcPr>
            <w:tcW w:w="1298" w:type="pct"/>
            <w:vMerge/>
            <w:tcBorders>
              <w:left w:val="single" w:sz="4" w:space="0" w:color="auto"/>
              <w:right w:val="single" w:sz="4" w:space="0" w:color="auto"/>
            </w:tcBorders>
            <w:vAlign w:val="center"/>
          </w:tcPr>
          <w:p w14:paraId="41F6CCAE" w14:textId="77777777" w:rsidR="007D19E3" w:rsidRPr="00190CEE" w:rsidRDefault="007D19E3" w:rsidP="004D6275">
            <w:pPr>
              <w:pStyle w:val="100"/>
              <w:rPr>
                <w:sz w:val="24"/>
                <w:lang w:eastAsia="en-US"/>
              </w:rPr>
            </w:pPr>
          </w:p>
        </w:tc>
        <w:tc>
          <w:tcPr>
            <w:tcW w:w="868" w:type="pct"/>
            <w:tcBorders>
              <w:top w:val="single" w:sz="4" w:space="0" w:color="auto"/>
              <w:left w:val="single" w:sz="4" w:space="0" w:color="auto"/>
              <w:bottom w:val="single" w:sz="4" w:space="0" w:color="auto"/>
              <w:right w:val="single" w:sz="4" w:space="0" w:color="auto"/>
            </w:tcBorders>
            <w:vAlign w:val="center"/>
          </w:tcPr>
          <w:p w14:paraId="3416F8CB" w14:textId="77777777" w:rsidR="007D19E3" w:rsidRPr="00190CEE" w:rsidRDefault="007D19E3" w:rsidP="004D6275">
            <w:pPr>
              <w:spacing w:after="0" w:line="240" w:lineRule="auto"/>
              <w:rPr>
                <w:rFonts w:ascii="Times New Roman" w:hAnsi="Times New Roman" w:cs="Times New Roman"/>
                <w:sz w:val="24"/>
                <w:szCs w:val="24"/>
              </w:rPr>
            </w:pPr>
            <w:r w:rsidRPr="00190CEE">
              <w:rPr>
                <w:rFonts w:ascii="Times New Roman" w:hAnsi="Times New Roman" w:cs="Times New Roman"/>
                <w:sz w:val="24"/>
                <w:szCs w:val="24"/>
              </w:rPr>
              <w:t>6,7</w:t>
            </w:r>
          </w:p>
        </w:tc>
        <w:tc>
          <w:tcPr>
            <w:tcW w:w="1387" w:type="pct"/>
            <w:tcBorders>
              <w:top w:val="single" w:sz="4" w:space="0" w:color="auto"/>
              <w:left w:val="single" w:sz="4" w:space="0" w:color="auto"/>
              <w:bottom w:val="single" w:sz="4" w:space="0" w:color="auto"/>
              <w:right w:val="single" w:sz="4" w:space="0" w:color="auto"/>
            </w:tcBorders>
            <w:vAlign w:val="center"/>
          </w:tcPr>
          <w:p w14:paraId="70535C75" w14:textId="77777777" w:rsidR="007D19E3" w:rsidRPr="00190CEE" w:rsidRDefault="007D19E3" w:rsidP="004D6275">
            <w:pPr>
              <w:spacing w:after="0" w:line="240" w:lineRule="auto"/>
              <w:jc w:val="center"/>
              <w:rPr>
                <w:rFonts w:ascii="Times New Roman" w:hAnsi="Times New Roman" w:cs="Times New Roman"/>
                <w:sz w:val="24"/>
                <w:szCs w:val="24"/>
              </w:rPr>
            </w:pPr>
            <w:r w:rsidRPr="00190CEE">
              <w:rPr>
                <w:rFonts w:ascii="Times New Roman" w:hAnsi="Times New Roman" w:cs="Times New Roman"/>
                <w:sz w:val="24"/>
                <w:szCs w:val="24"/>
              </w:rPr>
              <w:t>56,9</w:t>
            </w:r>
          </w:p>
        </w:tc>
      </w:tr>
      <w:tr w:rsidR="007D19E3" w:rsidRPr="00190CEE" w14:paraId="7E2345C4" w14:textId="77777777" w:rsidTr="006E75A0">
        <w:trPr>
          <w:trHeight w:val="20"/>
        </w:trPr>
        <w:tc>
          <w:tcPr>
            <w:tcW w:w="287" w:type="pct"/>
            <w:vMerge/>
            <w:tcBorders>
              <w:left w:val="single" w:sz="4" w:space="0" w:color="auto"/>
              <w:right w:val="single" w:sz="4" w:space="0" w:color="auto"/>
            </w:tcBorders>
          </w:tcPr>
          <w:p w14:paraId="5E2A915C" w14:textId="77777777" w:rsidR="007D19E3" w:rsidRPr="00190CEE" w:rsidRDefault="007D19E3" w:rsidP="004D6275">
            <w:pPr>
              <w:spacing w:after="0" w:line="240" w:lineRule="auto"/>
              <w:jc w:val="center"/>
              <w:rPr>
                <w:rFonts w:ascii="Times New Roman" w:hAnsi="Times New Roman" w:cs="Times New Roman"/>
                <w:sz w:val="24"/>
                <w:szCs w:val="24"/>
              </w:rPr>
            </w:pPr>
          </w:p>
        </w:tc>
        <w:tc>
          <w:tcPr>
            <w:tcW w:w="1160" w:type="pct"/>
            <w:vMerge/>
            <w:tcBorders>
              <w:left w:val="single" w:sz="4" w:space="0" w:color="auto"/>
              <w:right w:val="single" w:sz="4" w:space="0" w:color="auto"/>
            </w:tcBorders>
            <w:vAlign w:val="center"/>
          </w:tcPr>
          <w:p w14:paraId="22176C5C" w14:textId="77777777" w:rsidR="007D19E3" w:rsidRPr="00190CEE" w:rsidRDefault="007D19E3" w:rsidP="004D6275">
            <w:pPr>
              <w:spacing w:after="0" w:line="240" w:lineRule="auto"/>
              <w:jc w:val="center"/>
              <w:rPr>
                <w:rFonts w:ascii="Times New Roman" w:hAnsi="Times New Roman" w:cs="Times New Roman"/>
                <w:sz w:val="24"/>
                <w:szCs w:val="24"/>
              </w:rPr>
            </w:pPr>
          </w:p>
        </w:tc>
        <w:tc>
          <w:tcPr>
            <w:tcW w:w="1298" w:type="pct"/>
            <w:vMerge/>
            <w:tcBorders>
              <w:left w:val="single" w:sz="4" w:space="0" w:color="auto"/>
              <w:right w:val="single" w:sz="4" w:space="0" w:color="auto"/>
            </w:tcBorders>
            <w:vAlign w:val="center"/>
          </w:tcPr>
          <w:p w14:paraId="77A4DB83" w14:textId="77777777" w:rsidR="007D19E3" w:rsidRPr="00190CEE" w:rsidRDefault="007D19E3" w:rsidP="004D6275">
            <w:pPr>
              <w:pStyle w:val="100"/>
              <w:rPr>
                <w:sz w:val="24"/>
                <w:lang w:eastAsia="en-US"/>
              </w:rPr>
            </w:pPr>
          </w:p>
        </w:tc>
        <w:tc>
          <w:tcPr>
            <w:tcW w:w="868" w:type="pct"/>
            <w:tcBorders>
              <w:top w:val="single" w:sz="4" w:space="0" w:color="auto"/>
              <w:left w:val="single" w:sz="4" w:space="0" w:color="auto"/>
              <w:bottom w:val="single" w:sz="4" w:space="0" w:color="auto"/>
              <w:right w:val="single" w:sz="4" w:space="0" w:color="auto"/>
            </w:tcBorders>
            <w:vAlign w:val="center"/>
          </w:tcPr>
          <w:p w14:paraId="0A86257B" w14:textId="77777777" w:rsidR="007D19E3" w:rsidRPr="00190CEE" w:rsidRDefault="007D19E3" w:rsidP="004D6275">
            <w:pPr>
              <w:spacing w:after="0" w:line="240" w:lineRule="auto"/>
              <w:rPr>
                <w:rFonts w:ascii="Times New Roman" w:hAnsi="Times New Roman" w:cs="Times New Roman"/>
                <w:sz w:val="24"/>
                <w:szCs w:val="24"/>
              </w:rPr>
            </w:pPr>
            <w:r w:rsidRPr="00190CEE">
              <w:rPr>
                <w:rFonts w:ascii="Times New Roman" w:hAnsi="Times New Roman" w:cs="Times New Roman"/>
                <w:sz w:val="24"/>
                <w:szCs w:val="24"/>
              </w:rPr>
              <w:t>8,9</w:t>
            </w:r>
          </w:p>
        </w:tc>
        <w:tc>
          <w:tcPr>
            <w:tcW w:w="1387" w:type="pct"/>
            <w:tcBorders>
              <w:top w:val="single" w:sz="4" w:space="0" w:color="auto"/>
              <w:left w:val="single" w:sz="4" w:space="0" w:color="auto"/>
              <w:bottom w:val="single" w:sz="4" w:space="0" w:color="auto"/>
              <w:right w:val="single" w:sz="4" w:space="0" w:color="auto"/>
            </w:tcBorders>
            <w:vAlign w:val="center"/>
          </w:tcPr>
          <w:p w14:paraId="5758A0F2" w14:textId="77777777" w:rsidR="007D19E3" w:rsidRPr="00190CEE" w:rsidRDefault="007D19E3" w:rsidP="004D6275">
            <w:pPr>
              <w:spacing w:after="0" w:line="240" w:lineRule="auto"/>
              <w:jc w:val="center"/>
              <w:rPr>
                <w:rFonts w:ascii="Times New Roman" w:hAnsi="Times New Roman" w:cs="Times New Roman"/>
                <w:sz w:val="24"/>
                <w:szCs w:val="24"/>
              </w:rPr>
            </w:pPr>
            <w:r w:rsidRPr="00190CEE">
              <w:rPr>
                <w:rFonts w:ascii="Times New Roman" w:hAnsi="Times New Roman" w:cs="Times New Roman"/>
                <w:sz w:val="24"/>
                <w:szCs w:val="24"/>
              </w:rPr>
              <w:t>54,7</w:t>
            </w:r>
          </w:p>
        </w:tc>
      </w:tr>
      <w:tr w:rsidR="007D19E3" w:rsidRPr="00190CEE" w14:paraId="790307FC" w14:textId="77777777" w:rsidTr="006E75A0">
        <w:trPr>
          <w:trHeight w:val="20"/>
        </w:trPr>
        <w:tc>
          <w:tcPr>
            <w:tcW w:w="287" w:type="pct"/>
            <w:vMerge/>
            <w:tcBorders>
              <w:left w:val="single" w:sz="4" w:space="0" w:color="auto"/>
              <w:right w:val="single" w:sz="4" w:space="0" w:color="auto"/>
            </w:tcBorders>
          </w:tcPr>
          <w:p w14:paraId="2A3878F3" w14:textId="77777777" w:rsidR="007D19E3" w:rsidRPr="00190CEE" w:rsidRDefault="007D19E3" w:rsidP="004D6275">
            <w:pPr>
              <w:spacing w:after="0" w:line="240" w:lineRule="auto"/>
              <w:jc w:val="center"/>
              <w:rPr>
                <w:rFonts w:ascii="Times New Roman" w:hAnsi="Times New Roman" w:cs="Times New Roman"/>
                <w:sz w:val="24"/>
                <w:szCs w:val="24"/>
              </w:rPr>
            </w:pPr>
          </w:p>
        </w:tc>
        <w:tc>
          <w:tcPr>
            <w:tcW w:w="1160" w:type="pct"/>
            <w:vMerge/>
            <w:tcBorders>
              <w:left w:val="single" w:sz="4" w:space="0" w:color="auto"/>
              <w:right w:val="single" w:sz="4" w:space="0" w:color="auto"/>
            </w:tcBorders>
            <w:vAlign w:val="center"/>
          </w:tcPr>
          <w:p w14:paraId="5384C8C9" w14:textId="77777777" w:rsidR="007D19E3" w:rsidRPr="00190CEE" w:rsidRDefault="007D19E3" w:rsidP="004D6275">
            <w:pPr>
              <w:spacing w:after="0" w:line="240" w:lineRule="auto"/>
              <w:jc w:val="center"/>
              <w:rPr>
                <w:rFonts w:ascii="Times New Roman" w:hAnsi="Times New Roman" w:cs="Times New Roman"/>
                <w:sz w:val="24"/>
                <w:szCs w:val="24"/>
              </w:rPr>
            </w:pPr>
          </w:p>
        </w:tc>
        <w:tc>
          <w:tcPr>
            <w:tcW w:w="1298" w:type="pct"/>
            <w:vMerge/>
            <w:tcBorders>
              <w:left w:val="single" w:sz="4" w:space="0" w:color="auto"/>
              <w:right w:val="single" w:sz="4" w:space="0" w:color="auto"/>
            </w:tcBorders>
            <w:vAlign w:val="center"/>
          </w:tcPr>
          <w:p w14:paraId="28179DF0" w14:textId="77777777" w:rsidR="007D19E3" w:rsidRPr="00190CEE" w:rsidRDefault="007D19E3" w:rsidP="004D6275">
            <w:pPr>
              <w:pStyle w:val="100"/>
              <w:rPr>
                <w:sz w:val="24"/>
                <w:lang w:eastAsia="en-US"/>
              </w:rPr>
            </w:pPr>
          </w:p>
        </w:tc>
        <w:tc>
          <w:tcPr>
            <w:tcW w:w="868" w:type="pct"/>
            <w:tcBorders>
              <w:top w:val="single" w:sz="4" w:space="0" w:color="auto"/>
              <w:left w:val="single" w:sz="4" w:space="0" w:color="auto"/>
              <w:bottom w:val="single" w:sz="4" w:space="0" w:color="auto"/>
              <w:right w:val="single" w:sz="4" w:space="0" w:color="auto"/>
            </w:tcBorders>
            <w:vAlign w:val="center"/>
          </w:tcPr>
          <w:p w14:paraId="2D12CEA4" w14:textId="77777777" w:rsidR="007D19E3" w:rsidRPr="00190CEE" w:rsidRDefault="007D19E3" w:rsidP="004D6275">
            <w:pPr>
              <w:spacing w:after="0" w:line="240" w:lineRule="auto"/>
              <w:rPr>
                <w:rFonts w:ascii="Times New Roman" w:hAnsi="Times New Roman" w:cs="Times New Roman"/>
                <w:sz w:val="24"/>
                <w:szCs w:val="24"/>
              </w:rPr>
            </w:pPr>
            <w:r w:rsidRPr="00190CEE">
              <w:rPr>
                <w:rFonts w:ascii="Times New Roman" w:hAnsi="Times New Roman" w:cs="Times New Roman"/>
                <w:sz w:val="24"/>
                <w:szCs w:val="24"/>
              </w:rPr>
              <w:t>10,11</w:t>
            </w:r>
          </w:p>
        </w:tc>
        <w:tc>
          <w:tcPr>
            <w:tcW w:w="1387" w:type="pct"/>
            <w:tcBorders>
              <w:top w:val="single" w:sz="4" w:space="0" w:color="auto"/>
              <w:left w:val="single" w:sz="4" w:space="0" w:color="auto"/>
              <w:bottom w:val="single" w:sz="4" w:space="0" w:color="auto"/>
              <w:right w:val="single" w:sz="4" w:space="0" w:color="auto"/>
            </w:tcBorders>
            <w:vAlign w:val="center"/>
          </w:tcPr>
          <w:p w14:paraId="458E23DF" w14:textId="77777777" w:rsidR="007D19E3" w:rsidRPr="00190CEE" w:rsidRDefault="007D19E3" w:rsidP="004D6275">
            <w:pPr>
              <w:spacing w:after="0" w:line="240" w:lineRule="auto"/>
              <w:jc w:val="center"/>
              <w:rPr>
                <w:rFonts w:ascii="Times New Roman" w:hAnsi="Times New Roman" w:cs="Times New Roman"/>
                <w:sz w:val="24"/>
                <w:szCs w:val="24"/>
              </w:rPr>
            </w:pPr>
            <w:r w:rsidRPr="00190CEE">
              <w:rPr>
                <w:rFonts w:ascii="Times New Roman" w:hAnsi="Times New Roman" w:cs="Times New Roman"/>
                <w:sz w:val="24"/>
                <w:szCs w:val="24"/>
              </w:rPr>
              <w:t>52,3</w:t>
            </w:r>
          </w:p>
        </w:tc>
      </w:tr>
      <w:tr w:rsidR="007D19E3" w:rsidRPr="00190CEE" w14:paraId="39B20D36" w14:textId="77777777" w:rsidTr="006E75A0">
        <w:trPr>
          <w:trHeight w:val="20"/>
        </w:trPr>
        <w:tc>
          <w:tcPr>
            <w:tcW w:w="287" w:type="pct"/>
            <w:vMerge/>
            <w:tcBorders>
              <w:left w:val="single" w:sz="4" w:space="0" w:color="auto"/>
              <w:right w:val="single" w:sz="4" w:space="0" w:color="auto"/>
            </w:tcBorders>
          </w:tcPr>
          <w:p w14:paraId="045656EC" w14:textId="77777777" w:rsidR="007D19E3" w:rsidRPr="00190CEE" w:rsidRDefault="007D19E3" w:rsidP="004D6275">
            <w:pPr>
              <w:spacing w:after="0" w:line="240" w:lineRule="auto"/>
              <w:jc w:val="center"/>
              <w:rPr>
                <w:rFonts w:ascii="Times New Roman" w:hAnsi="Times New Roman" w:cs="Times New Roman"/>
                <w:sz w:val="24"/>
                <w:szCs w:val="24"/>
              </w:rPr>
            </w:pPr>
          </w:p>
        </w:tc>
        <w:tc>
          <w:tcPr>
            <w:tcW w:w="1160" w:type="pct"/>
            <w:vMerge/>
            <w:tcBorders>
              <w:left w:val="single" w:sz="4" w:space="0" w:color="auto"/>
              <w:right w:val="single" w:sz="4" w:space="0" w:color="auto"/>
            </w:tcBorders>
            <w:vAlign w:val="center"/>
          </w:tcPr>
          <w:p w14:paraId="7F513F52" w14:textId="77777777" w:rsidR="007D19E3" w:rsidRPr="00190CEE" w:rsidRDefault="007D19E3" w:rsidP="004D6275">
            <w:pPr>
              <w:spacing w:after="0" w:line="240" w:lineRule="auto"/>
              <w:jc w:val="center"/>
              <w:rPr>
                <w:rFonts w:ascii="Times New Roman" w:hAnsi="Times New Roman" w:cs="Times New Roman"/>
                <w:sz w:val="24"/>
                <w:szCs w:val="24"/>
              </w:rPr>
            </w:pPr>
          </w:p>
        </w:tc>
        <w:tc>
          <w:tcPr>
            <w:tcW w:w="1298" w:type="pct"/>
            <w:vMerge/>
            <w:tcBorders>
              <w:left w:val="single" w:sz="4" w:space="0" w:color="auto"/>
              <w:bottom w:val="single" w:sz="4" w:space="0" w:color="auto"/>
              <w:right w:val="single" w:sz="4" w:space="0" w:color="auto"/>
            </w:tcBorders>
            <w:vAlign w:val="center"/>
          </w:tcPr>
          <w:p w14:paraId="6AF737B4" w14:textId="77777777" w:rsidR="007D19E3" w:rsidRPr="00190CEE" w:rsidRDefault="007D19E3" w:rsidP="004D6275">
            <w:pPr>
              <w:pStyle w:val="100"/>
              <w:rPr>
                <w:sz w:val="24"/>
                <w:lang w:eastAsia="en-US"/>
              </w:rPr>
            </w:pPr>
          </w:p>
        </w:tc>
        <w:tc>
          <w:tcPr>
            <w:tcW w:w="868" w:type="pct"/>
            <w:tcBorders>
              <w:top w:val="single" w:sz="4" w:space="0" w:color="auto"/>
              <w:left w:val="single" w:sz="4" w:space="0" w:color="auto"/>
              <w:bottom w:val="single" w:sz="4" w:space="0" w:color="auto"/>
              <w:right w:val="single" w:sz="4" w:space="0" w:color="auto"/>
            </w:tcBorders>
            <w:vAlign w:val="center"/>
          </w:tcPr>
          <w:p w14:paraId="2920EB9A" w14:textId="77777777" w:rsidR="007D19E3" w:rsidRPr="00190CEE" w:rsidRDefault="007D19E3" w:rsidP="004D6275">
            <w:pPr>
              <w:spacing w:after="0" w:line="240" w:lineRule="auto"/>
              <w:rPr>
                <w:rFonts w:ascii="Times New Roman" w:hAnsi="Times New Roman" w:cs="Times New Roman"/>
                <w:sz w:val="24"/>
                <w:szCs w:val="24"/>
              </w:rPr>
            </w:pPr>
            <w:r w:rsidRPr="00190CEE">
              <w:rPr>
                <w:rFonts w:ascii="Times New Roman" w:hAnsi="Times New Roman" w:cs="Times New Roman"/>
                <w:sz w:val="24"/>
                <w:szCs w:val="24"/>
              </w:rPr>
              <w:t>12 и выше</w:t>
            </w:r>
          </w:p>
        </w:tc>
        <w:tc>
          <w:tcPr>
            <w:tcW w:w="1387" w:type="pct"/>
            <w:tcBorders>
              <w:top w:val="single" w:sz="4" w:space="0" w:color="auto"/>
              <w:left w:val="single" w:sz="4" w:space="0" w:color="auto"/>
              <w:bottom w:val="single" w:sz="4" w:space="0" w:color="auto"/>
              <w:right w:val="single" w:sz="4" w:space="0" w:color="auto"/>
            </w:tcBorders>
            <w:vAlign w:val="center"/>
          </w:tcPr>
          <w:p w14:paraId="6EFB4C7B" w14:textId="77777777" w:rsidR="007D19E3" w:rsidRPr="00190CEE" w:rsidRDefault="007D19E3" w:rsidP="004D6275">
            <w:pPr>
              <w:spacing w:after="0" w:line="240" w:lineRule="auto"/>
              <w:jc w:val="center"/>
              <w:rPr>
                <w:rFonts w:ascii="Times New Roman" w:hAnsi="Times New Roman" w:cs="Times New Roman"/>
                <w:sz w:val="24"/>
                <w:szCs w:val="24"/>
              </w:rPr>
            </w:pPr>
            <w:r w:rsidRPr="00190CEE">
              <w:rPr>
                <w:rFonts w:ascii="Times New Roman" w:hAnsi="Times New Roman" w:cs="Times New Roman"/>
                <w:sz w:val="24"/>
                <w:szCs w:val="24"/>
              </w:rPr>
              <w:t>50,9</w:t>
            </w:r>
          </w:p>
        </w:tc>
      </w:tr>
      <w:tr w:rsidR="007D19E3" w:rsidRPr="00190CEE" w14:paraId="5A370039" w14:textId="77777777" w:rsidTr="006E75A0">
        <w:trPr>
          <w:trHeight w:val="20"/>
        </w:trPr>
        <w:tc>
          <w:tcPr>
            <w:tcW w:w="287" w:type="pct"/>
            <w:vMerge/>
            <w:tcBorders>
              <w:left w:val="single" w:sz="4" w:space="0" w:color="auto"/>
              <w:right w:val="single" w:sz="4" w:space="0" w:color="auto"/>
            </w:tcBorders>
          </w:tcPr>
          <w:p w14:paraId="7EB19446" w14:textId="77777777" w:rsidR="007D19E3" w:rsidRPr="00190CEE" w:rsidRDefault="007D19E3" w:rsidP="004D6275">
            <w:pPr>
              <w:spacing w:after="0" w:line="240" w:lineRule="auto"/>
              <w:jc w:val="center"/>
              <w:rPr>
                <w:rFonts w:ascii="Times New Roman" w:hAnsi="Times New Roman" w:cs="Times New Roman"/>
                <w:sz w:val="24"/>
                <w:szCs w:val="24"/>
              </w:rPr>
            </w:pPr>
          </w:p>
        </w:tc>
        <w:tc>
          <w:tcPr>
            <w:tcW w:w="1160" w:type="pct"/>
            <w:vMerge/>
            <w:tcBorders>
              <w:left w:val="single" w:sz="4" w:space="0" w:color="auto"/>
              <w:right w:val="single" w:sz="4" w:space="0" w:color="auto"/>
            </w:tcBorders>
            <w:vAlign w:val="center"/>
          </w:tcPr>
          <w:p w14:paraId="7D924274" w14:textId="77777777" w:rsidR="007D19E3" w:rsidRPr="00190CEE" w:rsidRDefault="007D19E3" w:rsidP="004D6275">
            <w:pPr>
              <w:spacing w:after="0" w:line="240" w:lineRule="auto"/>
              <w:jc w:val="center"/>
              <w:rPr>
                <w:rFonts w:ascii="Times New Roman" w:hAnsi="Times New Roman" w:cs="Times New Roman"/>
                <w:sz w:val="24"/>
                <w:szCs w:val="24"/>
              </w:rPr>
            </w:pPr>
          </w:p>
        </w:tc>
        <w:tc>
          <w:tcPr>
            <w:tcW w:w="1298" w:type="pct"/>
            <w:vMerge w:val="restart"/>
            <w:tcBorders>
              <w:left w:val="single" w:sz="4" w:space="0" w:color="auto"/>
              <w:right w:val="single" w:sz="4" w:space="0" w:color="auto"/>
            </w:tcBorders>
            <w:vAlign w:val="center"/>
          </w:tcPr>
          <w:p w14:paraId="6F0C5440" w14:textId="77777777" w:rsidR="007D19E3" w:rsidRDefault="007D19E3" w:rsidP="004D6275">
            <w:pPr>
              <w:pStyle w:val="100"/>
              <w:rPr>
                <w:sz w:val="24"/>
                <w:lang w:eastAsia="en-US"/>
              </w:rPr>
            </w:pPr>
            <w:r w:rsidRPr="00190CEE">
              <w:rPr>
                <w:sz w:val="24"/>
                <w:lang w:eastAsia="en-US"/>
              </w:rPr>
              <w:t>Удельные расходы тепла на отопление и вентиляцию админист</w:t>
            </w:r>
            <w:r>
              <w:rPr>
                <w:sz w:val="24"/>
                <w:lang w:eastAsia="en-US"/>
              </w:rPr>
              <w:t>ративных и общественных зданий,</w:t>
            </w:r>
          </w:p>
          <w:p w14:paraId="4708FBAF" w14:textId="77777777" w:rsidR="007D19E3" w:rsidRPr="00372227" w:rsidRDefault="007D19E3" w:rsidP="004D6275">
            <w:pPr>
              <w:pStyle w:val="100"/>
              <w:rPr>
                <w:sz w:val="12"/>
                <w:szCs w:val="12"/>
                <w:lang w:eastAsia="en-US"/>
              </w:rPr>
            </w:pPr>
          </w:p>
          <w:p w14:paraId="3EAC39B9" w14:textId="77777777" w:rsidR="007D19E3" w:rsidRPr="00190CEE" w:rsidRDefault="00E750C8" w:rsidP="004D6275">
            <w:pPr>
              <w:pStyle w:val="100"/>
              <w:rPr>
                <w:sz w:val="24"/>
                <w:lang w:eastAsia="en-US"/>
              </w:rPr>
            </w:pPr>
            <w:r>
              <w:rPr>
                <w:sz w:val="24"/>
                <w:lang w:eastAsia="en-US"/>
              </w:rPr>
              <w:t>ккал/ч на 1 кв.</w:t>
            </w:r>
            <w:r w:rsidR="007D19E3" w:rsidRPr="00190CEE">
              <w:rPr>
                <w:sz w:val="24"/>
                <w:lang w:eastAsia="en-US"/>
              </w:rPr>
              <w:t>м общей площади здания</w:t>
            </w:r>
          </w:p>
        </w:tc>
        <w:tc>
          <w:tcPr>
            <w:tcW w:w="868" w:type="pct"/>
            <w:tcBorders>
              <w:top w:val="single" w:sz="4" w:space="0" w:color="auto"/>
              <w:left w:val="single" w:sz="4" w:space="0" w:color="auto"/>
              <w:bottom w:val="single" w:sz="4" w:space="0" w:color="auto"/>
              <w:right w:val="single" w:sz="4" w:space="0" w:color="auto"/>
            </w:tcBorders>
            <w:vAlign w:val="center"/>
          </w:tcPr>
          <w:p w14:paraId="702F3D2E" w14:textId="77777777" w:rsidR="007D19E3" w:rsidRPr="00190CEE" w:rsidRDefault="007D19E3" w:rsidP="004D6275">
            <w:pPr>
              <w:spacing w:after="0" w:line="240" w:lineRule="auto"/>
              <w:jc w:val="center"/>
              <w:rPr>
                <w:rFonts w:ascii="Times New Roman" w:eastAsia="Calibri" w:hAnsi="Times New Roman" w:cs="Times New Roman"/>
                <w:sz w:val="24"/>
                <w:szCs w:val="24"/>
              </w:rPr>
            </w:pPr>
            <w:r w:rsidRPr="00190CEE">
              <w:rPr>
                <w:rFonts w:ascii="Times New Roman" w:hAnsi="Times New Roman" w:cs="Times New Roman"/>
                <w:sz w:val="24"/>
                <w:szCs w:val="24"/>
              </w:rPr>
              <w:t>Этажность</w:t>
            </w:r>
          </w:p>
        </w:tc>
        <w:tc>
          <w:tcPr>
            <w:tcW w:w="1387" w:type="pct"/>
            <w:tcBorders>
              <w:top w:val="single" w:sz="4" w:space="0" w:color="auto"/>
              <w:left w:val="single" w:sz="4" w:space="0" w:color="auto"/>
              <w:bottom w:val="single" w:sz="4" w:space="0" w:color="auto"/>
              <w:right w:val="single" w:sz="4" w:space="0" w:color="auto"/>
            </w:tcBorders>
            <w:vAlign w:val="center"/>
          </w:tcPr>
          <w:p w14:paraId="5F4AF8C8" w14:textId="77777777" w:rsidR="007D19E3" w:rsidRPr="00190CEE" w:rsidRDefault="007D19E3" w:rsidP="004D6275">
            <w:pPr>
              <w:spacing w:after="0" w:line="240" w:lineRule="auto"/>
              <w:jc w:val="center"/>
              <w:rPr>
                <w:rFonts w:ascii="Times New Roman" w:eastAsia="Calibri" w:hAnsi="Times New Roman" w:cs="Times New Roman"/>
                <w:sz w:val="24"/>
                <w:szCs w:val="24"/>
              </w:rPr>
            </w:pPr>
            <w:r w:rsidRPr="00190CEE">
              <w:rPr>
                <w:rFonts w:ascii="Times New Roman" w:hAnsi="Times New Roman" w:cs="Times New Roman"/>
                <w:sz w:val="24"/>
                <w:szCs w:val="24"/>
              </w:rPr>
              <w:t>Расчетный показатель</w:t>
            </w:r>
          </w:p>
        </w:tc>
      </w:tr>
      <w:tr w:rsidR="007D19E3" w:rsidRPr="00190CEE" w14:paraId="0F36AB50" w14:textId="77777777" w:rsidTr="006E75A0">
        <w:trPr>
          <w:trHeight w:val="20"/>
        </w:trPr>
        <w:tc>
          <w:tcPr>
            <w:tcW w:w="287" w:type="pct"/>
            <w:vMerge/>
            <w:tcBorders>
              <w:left w:val="single" w:sz="4" w:space="0" w:color="auto"/>
              <w:right w:val="single" w:sz="4" w:space="0" w:color="auto"/>
            </w:tcBorders>
          </w:tcPr>
          <w:p w14:paraId="0B10764F" w14:textId="77777777" w:rsidR="007D19E3" w:rsidRPr="00190CEE" w:rsidRDefault="007D19E3" w:rsidP="004D6275">
            <w:pPr>
              <w:spacing w:after="0" w:line="240" w:lineRule="auto"/>
              <w:jc w:val="center"/>
              <w:rPr>
                <w:rFonts w:ascii="Times New Roman" w:hAnsi="Times New Roman" w:cs="Times New Roman"/>
                <w:sz w:val="24"/>
                <w:szCs w:val="24"/>
              </w:rPr>
            </w:pPr>
          </w:p>
        </w:tc>
        <w:tc>
          <w:tcPr>
            <w:tcW w:w="1160" w:type="pct"/>
            <w:vMerge/>
            <w:tcBorders>
              <w:left w:val="single" w:sz="4" w:space="0" w:color="auto"/>
              <w:right w:val="single" w:sz="4" w:space="0" w:color="auto"/>
            </w:tcBorders>
            <w:vAlign w:val="center"/>
          </w:tcPr>
          <w:p w14:paraId="119761E2" w14:textId="77777777" w:rsidR="007D19E3" w:rsidRPr="00190CEE" w:rsidRDefault="007D19E3" w:rsidP="004D6275">
            <w:pPr>
              <w:spacing w:after="0" w:line="240" w:lineRule="auto"/>
              <w:jc w:val="center"/>
              <w:rPr>
                <w:rFonts w:ascii="Times New Roman" w:hAnsi="Times New Roman" w:cs="Times New Roman"/>
                <w:sz w:val="24"/>
                <w:szCs w:val="24"/>
              </w:rPr>
            </w:pPr>
          </w:p>
        </w:tc>
        <w:tc>
          <w:tcPr>
            <w:tcW w:w="1298" w:type="pct"/>
            <w:vMerge/>
            <w:tcBorders>
              <w:left w:val="single" w:sz="4" w:space="0" w:color="auto"/>
              <w:right w:val="single" w:sz="4" w:space="0" w:color="auto"/>
            </w:tcBorders>
            <w:vAlign w:val="center"/>
          </w:tcPr>
          <w:p w14:paraId="7792E2E1" w14:textId="77777777" w:rsidR="007D19E3" w:rsidRPr="00190CEE" w:rsidRDefault="007D19E3" w:rsidP="004D6275">
            <w:pPr>
              <w:pStyle w:val="100"/>
              <w:rPr>
                <w:sz w:val="24"/>
                <w:lang w:eastAsia="en-US"/>
              </w:rPr>
            </w:pPr>
          </w:p>
        </w:tc>
        <w:tc>
          <w:tcPr>
            <w:tcW w:w="868" w:type="pct"/>
            <w:tcBorders>
              <w:top w:val="single" w:sz="4" w:space="0" w:color="auto"/>
              <w:left w:val="single" w:sz="4" w:space="0" w:color="auto"/>
              <w:bottom w:val="single" w:sz="4" w:space="0" w:color="auto"/>
              <w:right w:val="single" w:sz="4" w:space="0" w:color="auto"/>
            </w:tcBorders>
            <w:vAlign w:val="center"/>
          </w:tcPr>
          <w:p w14:paraId="5916D264" w14:textId="77777777" w:rsidR="007D19E3" w:rsidRPr="00190CEE" w:rsidRDefault="007D19E3" w:rsidP="004D6275">
            <w:pPr>
              <w:spacing w:after="0" w:line="240" w:lineRule="auto"/>
              <w:rPr>
                <w:rFonts w:ascii="Times New Roman" w:hAnsi="Times New Roman" w:cs="Times New Roman"/>
                <w:sz w:val="24"/>
                <w:szCs w:val="24"/>
              </w:rPr>
            </w:pPr>
            <w:r w:rsidRPr="00190CEE">
              <w:rPr>
                <w:rFonts w:ascii="Times New Roman" w:hAnsi="Times New Roman" w:cs="Times New Roman"/>
                <w:sz w:val="24"/>
                <w:szCs w:val="24"/>
              </w:rPr>
              <w:t>1</w:t>
            </w:r>
          </w:p>
        </w:tc>
        <w:tc>
          <w:tcPr>
            <w:tcW w:w="1387" w:type="pct"/>
            <w:tcBorders>
              <w:top w:val="single" w:sz="4" w:space="0" w:color="auto"/>
              <w:left w:val="single" w:sz="4" w:space="0" w:color="auto"/>
              <w:bottom w:val="single" w:sz="4" w:space="0" w:color="auto"/>
              <w:right w:val="single" w:sz="4" w:space="0" w:color="auto"/>
            </w:tcBorders>
            <w:vAlign w:val="center"/>
          </w:tcPr>
          <w:p w14:paraId="5B921B85" w14:textId="77777777" w:rsidR="007D19E3" w:rsidRPr="00190CEE" w:rsidRDefault="007D19E3" w:rsidP="004D6275">
            <w:pPr>
              <w:spacing w:after="0" w:line="240" w:lineRule="auto"/>
              <w:jc w:val="center"/>
              <w:rPr>
                <w:rFonts w:ascii="Times New Roman" w:hAnsi="Times New Roman" w:cs="Times New Roman"/>
                <w:sz w:val="24"/>
                <w:szCs w:val="24"/>
              </w:rPr>
            </w:pPr>
            <w:r w:rsidRPr="00190CEE">
              <w:rPr>
                <w:rFonts w:ascii="Times New Roman" w:hAnsi="Times New Roman" w:cs="Times New Roman"/>
                <w:sz w:val="24"/>
                <w:szCs w:val="24"/>
              </w:rPr>
              <w:t>114,8</w:t>
            </w:r>
          </w:p>
        </w:tc>
      </w:tr>
      <w:tr w:rsidR="007D19E3" w:rsidRPr="00190CEE" w14:paraId="3F8E34B3" w14:textId="77777777" w:rsidTr="006E75A0">
        <w:trPr>
          <w:trHeight w:val="20"/>
        </w:trPr>
        <w:tc>
          <w:tcPr>
            <w:tcW w:w="287" w:type="pct"/>
            <w:vMerge/>
            <w:tcBorders>
              <w:left w:val="single" w:sz="4" w:space="0" w:color="auto"/>
              <w:right w:val="single" w:sz="4" w:space="0" w:color="auto"/>
            </w:tcBorders>
          </w:tcPr>
          <w:p w14:paraId="3F56E86A" w14:textId="77777777" w:rsidR="007D19E3" w:rsidRPr="00190CEE" w:rsidRDefault="007D19E3" w:rsidP="004D6275">
            <w:pPr>
              <w:spacing w:after="0" w:line="240" w:lineRule="auto"/>
              <w:jc w:val="center"/>
              <w:rPr>
                <w:rFonts w:ascii="Times New Roman" w:hAnsi="Times New Roman" w:cs="Times New Roman"/>
                <w:sz w:val="24"/>
                <w:szCs w:val="24"/>
              </w:rPr>
            </w:pPr>
          </w:p>
        </w:tc>
        <w:tc>
          <w:tcPr>
            <w:tcW w:w="1160" w:type="pct"/>
            <w:vMerge/>
            <w:tcBorders>
              <w:left w:val="single" w:sz="4" w:space="0" w:color="auto"/>
              <w:right w:val="single" w:sz="4" w:space="0" w:color="auto"/>
            </w:tcBorders>
            <w:vAlign w:val="center"/>
          </w:tcPr>
          <w:p w14:paraId="041F07DF" w14:textId="77777777" w:rsidR="007D19E3" w:rsidRPr="00190CEE" w:rsidRDefault="007D19E3" w:rsidP="004D6275">
            <w:pPr>
              <w:spacing w:after="0" w:line="240" w:lineRule="auto"/>
              <w:jc w:val="center"/>
              <w:rPr>
                <w:rFonts w:ascii="Times New Roman" w:hAnsi="Times New Roman" w:cs="Times New Roman"/>
                <w:sz w:val="24"/>
                <w:szCs w:val="24"/>
              </w:rPr>
            </w:pPr>
          </w:p>
        </w:tc>
        <w:tc>
          <w:tcPr>
            <w:tcW w:w="1298" w:type="pct"/>
            <w:vMerge/>
            <w:tcBorders>
              <w:left w:val="single" w:sz="4" w:space="0" w:color="auto"/>
              <w:right w:val="single" w:sz="4" w:space="0" w:color="auto"/>
            </w:tcBorders>
            <w:vAlign w:val="center"/>
          </w:tcPr>
          <w:p w14:paraId="357DB5ED" w14:textId="77777777" w:rsidR="007D19E3" w:rsidRPr="00190CEE" w:rsidRDefault="007D19E3" w:rsidP="004D6275">
            <w:pPr>
              <w:pStyle w:val="100"/>
              <w:rPr>
                <w:sz w:val="24"/>
                <w:lang w:eastAsia="en-US"/>
              </w:rPr>
            </w:pPr>
          </w:p>
        </w:tc>
        <w:tc>
          <w:tcPr>
            <w:tcW w:w="868" w:type="pct"/>
            <w:tcBorders>
              <w:top w:val="single" w:sz="4" w:space="0" w:color="auto"/>
              <w:left w:val="single" w:sz="4" w:space="0" w:color="auto"/>
              <w:bottom w:val="single" w:sz="4" w:space="0" w:color="auto"/>
              <w:right w:val="single" w:sz="4" w:space="0" w:color="auto"/>
            </w:tcBorders>
            <w:vAlign w:val="center"/>
          </w:tcPr>
          <w:p w14:paraId="32B91C9D" w14:textId="77777777" w:rsidR="007D19E3" w:rsidRPr="00190CEE" w:rsidRDefault="007D19E3" w:rsidP="004D6275">
            <w:pPr>
              <w:spacing w:after="0" w:line="240" w:lineRule="auto"/>
              <w:rPr>
                <w:rFonts w:ascii="Times New Roman" w:hAnsi="Times New Roman" w:cs="Times New Roman"/>
                <w:sz w:val="24"/>
                <w:szCs w:val="24"/>
              </w:rPr>
            </w:pPr>
            <w:r w:rsidRPr="00190CEE">
              <w:rPr>
                <w:rFonts w:ascii="Times New Roman" w:hAnsi="Times New Roman" w:cs="Times New Roman"/>
                <w:sz w:val="24"/>
                <w:szCs w:val="24"/>
              </w:rPr>
              <w:t>2</w:t>
            </w:r>
          </w:p>
        </w:tc>
        <w:tc>
          <w:tcPr>
            <w:tcW w:w="1387" w:type="pct"/>
            <w:tcBorders>
              <w:top w:val="single" w:sz="4" w:space="0" w:color="auto"/>
              <w:left w:val="single" w:sz="4" w:space="0" w:color="auto"/>
              <w:bottom w:val="single" w:sz="4" w:space="0" w:color="auto"/>
              <w:right w:val="single" w:sz="4" w:space="0" w:color="auto"/>
            </w:tcBorders>
            <w:vAlign w:val="center"/>
          </w:tcPr>
          <w:p w14:paraId="028B92DF" w14:textId="77777777" w:rsidR="007D19E3" w:rsidRPr="00190CEE" w:rsidRDefault="007D19E3" w:rsidP="004D6275">
            <w:pPr>
              <w:spacing w:after="0" w:line="240" w:lineRule="auto"/>
              <w:jc w:val="center"/>
              <w:rPr>
                <w:rFonts w:ascii="Times New Roman" w:hAnsi="Times New Roman" w:cs="Times New Roman"/>
                <w:sz w:val="24"/>
                <w:szCs w:val="24"/>
              </w:rPr>
            </w:pPr>
            <w:r w:rsidRPr="00190CEE">
              <w:rPr>
                <w:rFonts w:ascii="Times New Roman" w:hAnsi="Times New Roman" w:cs="Times New Roman"/>
                <w:sz w:val="24"/>
                <w:szCs w:val="24"/>
              </w:rPr>
              <w:t>111,2</w:t>
            </w:r>
          </w:p>
        </w:tc>
      </w:tr>
      <w:tr w:rsidR="007D19E3" w:rsidRPr="00190CEE" w14:paraId="57A70BC8" w14:textId="77777777" w:rsidTr="006E75A0">
        <w:trPr>
          <w:trHeight w:val="20"/>
        </w:trPr>
        <w:tc>
          <w:tcPr>
            <w:tcW w:w="287" w:type="pct"/>
            <w:vMerge/>
            <w:tcBorders>
              <w:left w:val="single" w:sz="4" w:space="0" w:color="auto"/>
              <w:right w:val="single" w:sz="4" w:space="0" w:color="auto"/>
            </w:tcBorders>
          </w:tcPr>
          <w:p w14:paraId="4D88A001" w14:textId="77777777" w:rsidR="007D19E3" w:rsidRPr="00190CEE" w:rsidRDefault="007D19E3" w:rsidP="004D6275">
            <w:pPr>
              <w:spacing w:after="0" w:line="240" w:lineRule="auto"/>
              <w:jc w:val="center"/>
              <w:rPr>
                <w:rFonts w:ascii="Times New Roman" w:hAnsi="Times New Roman" w:cs="Times New Roman"/>
                <w:sz w:val="24"/>
                <w:szCs w:val="24"/>
              </w:rPr>
            </w:pPr>
          </w:p>
        </w:tc>
        <w:tc>
          <w:tcPr>
            <w:tcW w:w="1160" w:type="pct"/>
            <w:vMerge/>
            <w:tcBorders>
              <w:left w:val="single" w:sz="4" w:space="0" w:color="auto"/>
              <w:right w:val="single" w:sz="4" w:space="0" w:color="auto"/>
            </w:tcBorders>
            <w:vAlign w:val="center"/>
          </w:tcPr>
          <w:p w14:paraId="0D6F2334" w14:textId="77777777" w:rsidR="007D19E3" w:rsidRPr="00190CEE" w:rsidRDefault="007D19E3" w:rsidP="004D6275">
            <w:pPr>
              <w:spacing w:after="0" w:line="240" w:lineRule="auto"/>
              <w:jc w:val="center"/>
              <w:rPr>
                <w:rFonts w:ascii="Times New Roman" w:hAnsi="Times New Roman" w:cs="Times New Roman"/>
                <w:sz w:val="24"/>
                <w:szCs w:val="24"/>
              </w:rPr>
            </w:pPr>
          </w:p>
        </w:tc>
        <w:tc>
          <w:tcPr>
            <w:tcW w:w="1298" w:type="pct"/>
            <w:vMerge/>
            <w:tcBorders>
              <w:left w:val="single" w:sz="4" w:space="0" w:color="auto"/>
              <w:right w:val="single" w:sz="4" w:space="0" w:color="auto"/>
            </w:tcBorders>
            <w:vAlign w:val="center"/>
          </w:tcPr>
          <w:p w14:paraId="7BA63763" w14:textId="77777777" w:rsidR="007D19E3" w:rsidRPr="00190CEE" w:rsidRDefault="007D19E3" w:rsidP="004D6275">
            <w:pPr>
              <w:pStyle w:val="100"/>
              <w:rPr>
                <w:sz w:val="24"/>
                <w:lang w:eastAsia="en-US"/>
              </w:rPr>
            </w:pPr>
          </w:p>
        </w:tc>
        <w:tc>
          <w:tcPr>
            <w:tcW w:w="868" w:type="pct"/>
            <w:tcBorders>
              <w:top w:val="single" w:sz="4" w:space="0" w:color="auto"/>
              <w:left w:val="single" w:sz="4" w:space="0" w:color="auto"/>
              <w:bottom w:val="single" w:sz="4" w:space="0" w:color="auto"/>
              <w:right w:val="single" w:sz="4" w:space="0" w:color="auto"/>
            </w:tcBorders>
            <w:vAlign w:val="center"/>
          </w:tcPr>
          <w:p w14:paraId="32A7C554" w14:textId="77777777" w:rsidR="007D19E3" w:rsidRPr="00190CEE" w:rsidRDefault="007D19E3" w:rsidP="004D6275">
            <w:pPr>
              <w:spacing w:after="0" w:line="240" w:lineRule="auto"/>
              <w:rPr>
                <w:rFonts w:ascii="Times New Roman" w:hAnsi="Times New Roman" w:cs="Times New Roman"/>
                <w:sz w:val="24"/>
                <w:szCs w:val="24"/>
              </w:rPr>
            </w:pPr>
            <w:r w:rsidRPr="00190CEE">
              <w:rPr>
                <w:rFonts w:ascii="Times New Roman" w:hAnsi="Times New Roman" w:cs="Times New Roman"/>
                <w:sz w:val="24"/>
                <w:szCs w:val="24"/>
              </w:rPr>
              <w:t>3</w:t>
            </w:r>
          </w:p>
        </w:tc>
        <w:tc>
          <w:tcPr>
            <w:tcW w:w="1387" w:type="pct"/>
            <w:tcBorders>
              <w:top w:val="single" w:sz="4" w:space="0" w:color="auto"/>
              <w:left w:val="single" w:sz="4" w:space="0" w:color="auto"/>
              <w:bottom w:val="single" w:sz="4" w:space="0" w:color="auto"/>
              <w:right w:val="single" w:sz="4" w:space="0" w:color="auto"/>
            </w:tcBorders>
            <w:vAlign w:val="center"/>
          </w:tcPr>
          <w:p w14:paraId="694A04CD" w14:textId="77777777" w:rsidR="007D19E3" w:rsidRPr="00190CEE" w:rsidRDefault="007D19E3" w:rsidP="004D6275">
            <w:pPr>
              <w:spacing w:after="0" w:line="240" w:lineRule="auto"/>
              <w:jc w:val="center"/>
              <w:rPr>
                <w:rFonts w:ascii="Times New Roman" w:hAnsi="Times New Roman" w:cs="Times New Roman"/>
                <w:sz w:val="24"/>
                <w:szCs w:val="24"/>
              </w:rPr>
            </w:pPr>
            <w:r w:rsidRPr="00190CEE">
              <w:rPr>
                <w:rFonts w:ascii="Times New Roman" w:hAnsi="Times New Roman" w:cs="Times New Roman"/>
                <w:sz w:val="24"/>
                <w:szCs w:val="24"/>
              </w:rPr>
              <w:t>109,3</w:t>
            </w:r>
          </w:p>
        </w:tc>
      </w:tr>
      <w:tr w:rsidR="007D19E3" w:rsidRPr="00190CEE" w14:paraId="10BE7156" w14:textId="77777777" w:rsidTr="006E75A0">
        <w:trPr>
          <w:trHeight w:val="20"/>
        </w:trPr>
        <w:tc>
          <w:tcPr>
            <w:tcW w:w="287" w:type="pct"/>
            <w:vMerge/>
            <w:tcBorders>
              <w:left w:val="single" w:sz="4" w:space="0" w:color="auto"/>
              <w:right w:val="single" w:sz="4" w:space="0" w:color="auto"/>
            </w:tcBorders>
          </w:tcPr>
          <w:p w14:paraId="3E7BD34B" w14:textId="77777777" w:rsidR="007D19E3" w:rsidRPr="00190CEE" w:rsidRDefault="007D19E3" w:rsidP="004D6275">
            <w:pPr>
              <w:spacing w:after="0" w:line="240" w:lineRule="auto"/>
              <w:jc w:val="center"/>
              <w:rPr>
                <w:rFonts w:ascii="Times New Roman" w:hAnsi="Times New Roman" w:cs="Times New Roman"/>
                <w:sz w:val="24"/>
                <w:szCs w:val="24"/>
              </w:rPr>
            </w:pPr>
          </w:p>
        </w:tc>
        <w:tc>
          <w:tcPr>
            <w:tcW w:w="1160" w:type="pct"/>
            <w:vMerge/>
            <w:tcBorders>
              <w:left w:val="single" w:sz="4" w:space="0" w:color="auto"/>
              <w:right w:val="single" w:sz="4" w:space="0" w:color="auto"/>
            </w:tcBorders>
            <w:vAlign w:val="center"/>
          </w:tcPr>
          <w:p w14:paraId="2F65C3B5" w14:textId="77777777" w:rsidR="007D19E3" w:rsidRPr="00190CEE" w:rsidRDefault="007D19E3" w:rsidP="004D6275">
            <w:pPr>
              <w:spacing w:after="0" w:line="240" w:lineRule="auto"/>
              <w:jc w:val="center"/>
              <w:rPr>
                <w:rFonts w:ascii="Times New Roman" w:hAnsi="Times New Roman" w:cs="Times New Roman"/>
                <w:sz w:val="24"/>
                <w:szCs w:val="24"/>
              </w:rPr>
            </w:pPr>
          </w:p>
        </w:tc>
        <w:tc>
          <w:tcPr>
            <w:tcW w:w="1298" w:type="pct"/>
            <w:vMerge/>
            <w:tcBorders>
              <w:left w:val="single" w:sz="4" w:space="0" w:color="auto"/>
              <w:right w:val="single" w:sz="4" w:space="0" w:color="auto"/>
            </w:tcBorders>
            <w:vAlign w:val="center"/>
          </w:tcPr>
          <w:p w14:paraId="6E11B9F6" w14:textId="77777777" w:rsidR="007D19E3" w:rsidRPr="00190CEE" w:rsidRDefault="007D19E3" w:rsidP="004D6275">
            <w:pPr>
              <w:pStyle w:val="100"/>
              <w:rPr>
                <w:sz w:val="24"/>
                <w:lang w:eastAsia="en-US"/>
              </w:rPr>
            </w:pPr>
          </w:p>
        </w:tc>
        <w:tc>
          <w:tcPr>
            <w:tcW w:w="868" w:type="pct"/>
            <w:tcBorders>
              <w:top w:val="single" w:sz="4" w:space="0" w:color="auto"/>
              <w:left w:val="single" w:sz="4" w:space="0" w:color="auto"/>
              <w:right w:val="single" w:sz="4" w:space="0" w:color="auto"/>
            </w:tcBorders>
            <w:vAlign w:val="center"/>
          </w:tcPr>
          <w:p w14:paraId="39180FF3" w14:textId="77777777" w:rsidR="007D19E3" w:rsidRPr="00190CEE" w:rsidRDefault="007D19E3" w:rsidP="004D6275">
            <w:pPr>
              <w:spacing w:after="0" w:line="240" w:lineRule="auto"/>
              <w:rPr>
                <w:rFonts w:ascii="Times New Roman" w:hAnsi="Times New Roman" w:cs="Times New Roman"/>
                <w:sz w:val="24"/>
                <w:szCs w:val="24"/>
              </w:rPr>
            </w:pPr>
            <w:r w:rsidRPr="00190CEE">
              <w:rPr>
                <w:rFonts w:ascii="Times New Roman" w:hAnsi="Times New Roman" w:cs="Times New Roman"/>
                <w:sz w:val="24"/>
                <w:szCs w:val="24"/>
              </w:rPr>
              <w:t>4,5</w:t>
            </w:r>
          </w:p>
        </w:tc>
        <w:tc>
          <w:tcPr>
            <w:tcW w:w="1387" w:type="pct"/>
            <w:tcBorders>
              <w:top w:val="single" w:sz="4" w:space="0" w:color="auto"/>
              <w:left w:val="single" w:sz="4" w:space="0" w:color="auto"/>
              <w:right w:val="single" w:sz="4" w:space="0" w:color="auto"/>
            </w:tcBorders>
            <w:vAlign w:val="center"/>
          </w:tcPr>
          <w:p w14:paraId="6B28A13C" w14:textId="77777777" w:rsidR="007D19E3" w:rsidRPr="00190CEE" w:rsidRDefault="007D19E3" w:rsidP="004D6275">
            <w:pPr>
              <w:spacing w:after="0" w:line="240" w:lineRule="auto"/>
              <w:jc w:val="center"/>
              <w:rPr>
                <w:rFonts w:ascii="Times New Roman" w:hAnsi="Times New Roman" w:cs="Times New Roman"/>
                <w:sz w:val="24"/>
                <w:szCs w:val="24"/>
              </w:rPr>
            </w:pPr>
            <w:r w:rsidRPr="00190CEE">
              <w:rPr>
                <w:rFonts w:ascii="Times New Roman" w:hAnsi="Times New Roman" w:cs="Times New Roman"/>
                <w:sz w:val="24"/>
                <w:szCs w:val="24"/>
              </w:rPr>
              <w:t>98,5</w:t>
            </w:r>
          </w:p>
        </w:tc>
      </w:tr>
      <w:tr w:rsidR="007D19E3" w:rsidRPr="00190CEE" w14:paraId="0B4D5D9E" w14:textId="77777777" w:rsidTr="006E75A0">
        <w:trPr>
          <w:trHeight w:val="20"/>
        </w:trPr>
        <w:tc>
          <w:tcPr>
            <w:tcW w:w="287" w:type="pct"/>
            <w:vMerge/>
            <w:tcBorders>
              <w:left w:val="single" w:sz="4" w:space="0" w:color="auto"/>
              <w:right w:val="single" w:sz="4" w:space="0" w:color="auto"/>
            </w:tcBorders>
          </w:tcPr>
          <w:p w14:paraId="750EB180" w14:textId="77777777" w:rsidR="007D19E3" w:rsidRPr="00190CEE" w:rsidRDefault="007D19E3" w:rsidP="004D6275">
            <w:pPr>
              <w:spacing w:after="0" w:line="240" w:lineRule="auto"/>
              <w:jc w:val="center"/>
              <w:rPr>
                <w:rFonts w:ascii="Times New Roman" w:hAnsi="Times New Roman" w:cs="Times New Roman"/>
                <w:sz w:val="24"/>
                <w:szCs w:val="24"/>
              </w:rPr>
            </w:pPr>
          </w:p>
        </w:tc>
        <w:tc>
          <w:tcPr>
            <w:tcW w:w="1160" w:type="pct"/>
            <w:vMerge/>
            <w:tcBorders>
              <w:left w:val="single" w:sz="4" w:space="0" w:color="auto"/>
              <w:right w:val="single" w:sz="4" w:space="0" w:color="auto"/>
            </w:tcBorders>
            <w:vAlign w:val="center"/>
          </w:tcPr>
          <w:p w14:paraId="4FBC83B8" w14:textId="77777777" w:rsidR="007D19E3" w:rsidRPr="00190CEE" w:rsidRDefault="007D19E3" w:rsidP="004D6275">
            <w:pPr>
              <w:spacing w:after="0" w:line="240" w:lineRule="auto"/>
              <w:jc w:val="center"/>
              <w:rPr>
                <w:rFonts w:ascii="Times New Roman" w:hAnsi="Times New Roman" w:cs="Times New Roman"/>
                <w:sz w:val="24"/>
                <w:szCs w:val="24"/>
              </w:rPr>
            </w:pPr>
          </w:p>
        </w:tc>
        <w:tc>
          <w:tcPr>
            <w:tcW w:w="1298" w:type="pct"/>
            <w:vMerge/>
            <w:tcBorders>
              <w:left w:val="single" w:sz="4" w:space="0" w:color="auto"/>
              <w:right w:val="single" w:sz="4" w:space="0" w:color="auto"/>
            </w:tcBorders>
            <w:vAlign w:val="center"/>
          </w:tcPr>
          <w:p w14:paraId="0E160C61" w14:textId="77777777" w:rsidR="007D19E3" w:rsidRPr="00190CEE" w:rsidRDefault="007D19E3" w:rsidP="004D6275">
            <w:pPr>
              <w:pStyle w:val="100"/>
              <w:rPr>
                <w:sz w:val="24"/>
                <w:lang w:eastAsia="en-US"/>
              </w:rPr>
            </w:pPr>
          </w:p>
        </w:tc>
        <w:tc>
          <w:tcPr>
            <w:tcW w:w="868" w:type="pct"/>
            <w:tcBorders>
              <w:top w:val="single" w:sz="4" w:space="0" w:color="auto"/>
              <w:left w:val="single" w:sz="4" w:space="0" w:color="auto"/>
              <w:right w:val="single" w:sz="4" w:space="0" w:color="auto"/>
            </w:tcBorders>
            <w:vAlign w:val="center"/>
          </w:tcPr>
          <w:p w14:paraId="7EE5933E" w14:textId="77777777" w:rsidR="007D19E3" w:rsidRPr="00190CEE" w:rsidRDefault="007D19E3" w:rsidP="004D6275">
            <w:pPr>
              <w:spacing w:after="0" w:line="240" w:lineRule="auto"/>
              <w:rPr>
                <w:rFonts w:ascii="Times New Roman" w:hAnsi="Times New Roman" w:cs="Times New Roman"/>
                <w:sz w:val="24"/>
                <w:szCs w:val="24"/>
              </w:rPr>
            </w:pPr>
            <w:r w:rsidRPr="00190CEE">
              <w:rPr>
                <w:rFonts w:ascii="Times New Roman" w:hAnsi="Times New Roman" w:cs="Times New Roman"/>
                <w:sz w:val="24"/>
                <w:szCs w:val="24"/>
              </w:rPr>
              <w:t>6,7</w:t>
            </w:r>
          </w:p>
        </w:tc>
        <w:tc>
          <w:tcPr>
            <w:tcW w:w="1387" w:type="pct"/>
            <w:tcBorders>
              <w:top w:val="single" w:sz="4" w:space="0" w:color="auto"/>
              <w:left w:val="single" w:sz="4" w:space="0" w:color="auto"/>
              <w:right w:val="single" w:sz="4" w:space="0" w:color="auto"/>
            </w:tcBorders>
            <w:vAlign w:val="center"/>
          </w:tcPr>
          <w:p w14:paraId="484E9F98" w14:textId="77777777" w:rsidR="007D19E3" w:rsidRPr="00190CEE" w:rsidRDefault="007D19E3" w:rsidP="004D6275">
            <w:pPr>
              <w:spacing w:after="0" w:line="240" w:lineRule="auto"/>
              <w:jc w:val="center"/>
              <w:rPr>
                <w:rFonts w:ascii="Times New Roman" w:hAnsi="Times New Roman" w:cs="Times New Roman"/>
                <w:sz w:val="24"/>
                <w:szCs w:val="24"/>
              </w:rPr>
            </w:pPr>
            <w:r w:rsidRPr="00190CEE">
              <w:rPr>
                <w:rFonts w:ascii="Times New Roman" w:hAnsi="Times New Roman" w:cs="Times New Roman"/>
                <w:sz w:val="24"/>
                <w:szCs w:val="24"/>
              </w:rPr>
              <w:t>93,0</w:t>
            </w:r>
          </w:p>
        </w:tc>
      </w:tr>
      <w:tr w:rsidR="007D19E3" w:rsidRPr="00190CEE" w14:paraId="3E80706D" w14:textId="77777777" w:rsidTr="006E75A0">
        <w:trPr>
          <w:trHeight w:val="20"/>
        </w:trPr>
        <w:tc>
          <w:tcPr>
            <w:tcW w:w="287" w:type="pct"/>
            <w:vMerge/>
            <w:tcBorders>
              <w:left w:val="single" w:sz="4" w:space="0" w:color="auto"/>
              <w:right w:val="single" w:sz="4" w:space="0" w:color="auto"/>
            </w:tcBorders>
          </w:tcPr>
          <w:p w14:paraId="320D303F" w14:textId="77777777" w:rsidR="007D19E3" w:rsidRPr="00190CEE" w:rsidRDefault="007D19E3" w:rsidP="004D6275">
            <w:pPr>
              <w:spacing w:after="0" w:line="240" w:lineRule="auto"/>
              <w:jc w:val="center"/>
              <w:rPr>
                <w:rFonts w:ascii="Times New Roman" w:hAnsi="Times New Roman" w:cs="Times New Roman"/>
                <w:sz w:val="24"/>
                <w:szCs w:val="24"/>
              </w:rPr>
            </w:pPr>
          </w:p>
        </w:tc>
        <w:tc>
          <w:tcPr>
            <w:tcW w:w="1160" w:type="pct"/>
            <w:vMerge/>
            <w:tcBorders>
              <w:left w:val="single" w:sz="4" w:space="0" w:color="auto"/>
              <w:right w:val="single" w:sz="4" w:space="0" w:color="auto"/>
            </w:tcBorders>
            <w:vAlign w:val="center"/>
          </w:tcPr>
          <w:p w14:paraId="3F009D0E" w14:textId="77777777" w:rsidR="007D19E3" w:rsidRPr="00190CEE" w:rsidRDefault="007D19E3" w:rsidP="004D6275">
            <w:pPr>
              <w:spacing w:after="0" w:line="240" w:lineRule="auto"/>
              <w:jc w:val="center"/>
              <w:rPr>
                <w:rFonts w:ascii="Times New Roman" w:hAnsi="Times New Roman" w:cs="Times New Roman"/>
                <w:sz w:val="24"/>
                <w:szCs w:val="24"/>
              </w:rPr>
            </w:pPr>
          </w:p>
        </w:tc>
        <w:tc>
          <w:tcPr>
            <w:tcW w:w="1298" w:type="pct"/>
            <w:vMerge/>
            <w:tcBorders>
              <w:left w:val="single" w:sz="4" w:space="0" w:color="auto"/>
              <w:right w:val="single" w:sz="4" w:space="0" w:color="auto"/>
            </w:tcBorders>
            <w:vAlign w:val="center"/>
          </w:tcPr>
          <w:p w14:paraId="1595F675" w14:textId="77777777" w:rsidR="007D19E3" w:rsidRPr="00190CEE" w:rsidRDefault="007D19E3" w:rsidP="004D6275">
            <w:pPr>
              <w:pStyle w:val="100"/>
              <w:rPr>
                <w:sz w:val="24"/>
                <w:lang w:eastAsia="en-US"/>
              </w:rPr>
            </w:pPr>
          </w:p>
        </w:tc>
        <w:tc>
          <w:tcPr>
            <w:tcW w:w="868" w:type="pct"/>
            <w:tcBorders>
              <w:top w:val="single" w:sz="4" w:space="0" w:color="auto"/>
              <w:left w:val="single" w:sz="4" w:space="0" w:color="auto"/>
              <w:right w:val="single" w:sz="4" w:space="0" w:color="auto"/>
            </w:tcBorders>
            <w:vAlign w:val="center"/>
          </w:tcPr>
          <w:p w14:paraId="351CAE36" w14:textId="77777777" w:rsidR="007D19E3" w:rsidRPr="00190CEE" w:rsidRDefault="007D19E3" w:rsidP="004D6275">
            <w:pPr>
              <w:spacing w:after="0" w:line="240" w:lineRule="auto"/>
              <w:rPr>
                <w:rFonts w:ascii="Times New Roman" w:hAnsi="Times New Roman" w:cs="Times New Roman"/>
                <w:sz w:val="24"/>
                <w:szCs w:val="24"/>
              </w:rPr>
            </w:pPr>
            <w:r w:rsidRPr="00190CEE">
              <w:rPr>
                <w:rFonts w:ascii="Times New Roman" w:hAnsi="Times New Roman" w:cs="Times New Roman"/>
                <w:sz w:val="24"/>
                <w:szCs w:val="24"/>
              </w:rPr>
              <w:t>8,9</w:t>
            </w:r>
          </w:p>
        </w:tc>
        <w:tc>
          <w:tcPr>
            <w:tcW w:w="1387" w:type="pct"/>
            <w:tcBorders>
              <w:top w:val="single" w:sz="4" w:space="0" w:color="auto"/>
              <w:left w:val="single" w:sz="4" w:space="0" w:color="auto"/>
              <w:right w:val="single" w:sz="4" w:space="0" w:color="auto"/>
            </w:tcBorders>
            <w:vAlign w:val="center"/>
          </w:tcPr>
          <w:p w14:paraId="285420F0" w14:textId="77777777" w:rsidR="007D19E3" w:rsidRPr="00190CEE" w:rsidRDefault="007D19E3" w:rsidP="004D6275">
            <w:pPr>
              <w:spacing w:after="0" w:line="240" w:lineRule="auto"/>
              <w:jc w:val="center"/>
              <w:rPr>
                <w:rFonts w:ascii="Times New Roman" w:hAnsi="Times New Roman" w:cs="Times New Roman"/>
                <w:sz w:val="24"/>
                <w:szCs w:val="24"/>
              </w:rPr>
            </w:pPr>
            <w:r w:rsidRPr="00190CEE">
              <w:rPr>
                <w:rFonts w:ascii="Times New Roman" w:hAnsi="Times New Roman" w:cs="Times New Roman"/>
                <w:sz w:val="24"/>
                <w:szCs w:val="24"/>
              </w:rPr>
              <w:t>89,4</w:t>
            </w:r>
          </w:p>
        </w:tc>
      </w:tr>
      <w:tr w:rsidR="007D19E3" w:rsidRPr="00190CEE" w14:paraId="1630C0D9" w14:textId="77777777" w:rsidTr="006E75A0">
        <w:trPr>
          <w:trHeight w:val="20"/>
        </w:trPr>
        <w:tc>
          <w:tcPr>
            <w:tcW w:w="287" w:type="pct"/>
            <w:vMerge/>
            <w:tcBorders>
              <w:left w:val="single" w:sz="4" w:space="0" w:color="auto"/>
              <w:right w:val="single" w:sz="4" w:space="0" w:color="auto"/>
            </w:tcBorders>
          </w:tcPr>
          <w:p w14:paraId="6065EC3F" w14:textId="77777777" w:rsidR="007D19E3" w:rsidRPr="00190CEE" w:rsidRDefault="007D19E3" w:rsidP="004D6275">
            <w:pPr>
              <w:spacing w:after="0" w:line="240" w:lineRule="auto"/>
              <w:jc w:val="center"/>
              <w:rPr>
                <w:rFonts w:ascii="Times New Roman" w:hAnsi="Times New Roman" w:cs="Times New Roman"/>
                <w:sz w:val="24"/>
                <w:szCs w:val="24"/>
              </w:rPr>
            </w:pPr>
          </w:p>
        </w:tc>
        <w:tc>
          <w:tcPr>
            <w:tcW w:w="1160" w:type="pct"/>
            <w:vMerge/>
            <w:tcBorders>
              <w:left w:val="single" w:sz="4" w:space="0" w:color="auto"/>
              <w:right w:val="single" w:sz="4" w:space="0" w:color="auto"/>
            </w:tcBorders>
            <w:vAlign w:val="center"/>
          </w:tcPr>
          <w:p w14:paraId="4125273F" w14:textId="77777777" w:rsidR="007D19E3" w:rsidRPr="00190CEE" w:rsidRDefault="007D19E3" w:rsidP="004D6275">
            <w:pPr>
              <w:spacing w:after="0" w:line="240" w:lineRule="auto"/>
              <w:jc w:val="center"/>
              <w:rPr>
                <w:rFonts w:ascii="Times New Roman" w:hAnsi="Times New Roman" w:cs="Times New Roman"/>
                <w:sz w:val="24"/>
                <w:szCs w:val="24"/>
              </w:rPr>
            </w:pPr>
          </w:p>
        </w:tc>
        <w:tc>
          <w:tcPr>
            <w:tcW w:w="1298" w:type="pct"/>
            <w:vMerge/>
            <w:tcBorders>
              <w:left w:val="single" w:sz="4" w:space="0" w:color="auto"/>
              <w:right w:val="single" w:sz="4" w:space="0" w:color="auto"/>
            </w:tcBorders>
            <w:vAlign w:val="center"/>
          </w:tcPr>
          <w:p w14:paraId="495F671D" w14:textId="77777777" w:rsidR="007D19E3" w:rsidRPr="00190CEE" w:rsidRDefault="007D19E3" w:rsidP="004D6275">
            <w:pPr>
              <w:pStyle w:val="100"/>
              <w:rPr>
                <w:sz w:val="24"/>
                <w:lang w:eastAsia="en-US"/>
              </w:rPr>
            </w:pPr>
          </w:p>
        </w:tc>
        <w:tc>
          <w:tcPr>
            <w:tcW w:w="868" w:type="pct"/>
            <w:tcBorders>
              <w:top w:val="single" w:sz="4" w:space="0" w:color="auto"/>
              <w:left w:val="single" w:sz="4" w:space="0" w:color="auto"/>
              <w:right w:val="single" w:sz="4" w:space="0" w:color="auto"/>
            </w:tcBorders>
            <w:vAlign w:val="center"/>
          </w:tcPr>
          <w:p w14:paraId="6C03AB75" w14:textId="77777777" w:rsidR="007D19E3" w:rsidRPr="00190CEE" w:rsidRDefault="007D19E3" w:rsidP="004D6275">
            <w:pPr>
              <w:spacing w:after="0" w:line="240" w:lineRule="auto"/>
              <w:rPr>
                <w:rFonts w:ascii="Times New Roman" w:hAnsi="Times New Roman" w:cs="Times New Roman"/>
                <w:sz w:val="24"/>
                <w:szCs w:val="24"/>
              </w:rPr>
            </w:pPr>
            <w:r w:rsidRPr="00190CEE">
              <w:rPr>
                <w:rFonts w:ascii="Times New Roman" w:hAnsi="Times New Roman" w:cs="Times New Roman"/>
                <w:sz w:val="24"/>
                <w:szCs w:val="24"/>
              </w:rPr>
              <w:t>10,11</w:t>
            </w:r>
          </w:p>
        </w:tc>
        <w:tc>
          <w:tcPr>
            <w:tcW w:w="1387" w:type="pct"/>
            <w:tcBorders>
              <w:top w:val="single" w:sz="4" w:space="0" w:color="auto"/>
              <w:left w:val="single" w:sz="4" w:space="0" w:color="auto"/>
              <w:right w:val="single" w:sz="4" w:space="0" w:color="auto"/>
            </w:tcBorders>
            <w:vAlign w:val="center"/>
          </w:tcPr>
          <w:p w14:paraId="63D5A53B" w14:textId="77777777" w:rsidR="007D19E3" w:rsidRPr="00190CEE" w:rsidRDefault="007D19E3" w:rsidP="004D6275">
            <w:pPr>
              <w:spacing w:after="0" w:line="240" w:lineRule="auto"/>
              <w:jc w:val="center"/>
              <w:rPr>
                <w:rFonts w:ascii="Times New Roman" w:hAnsi="Times New Roman" w:cs="Times New Roman"/>
                <w:sz w:val="24"/>
                <w:szCs w:val="24"/>
              </w:rPr>
            </w:pPr>
            <w:r w:rsidRPr="00190CEE">
              <w:rPr>
                <w:rFonts w:ascii="Times New Roman" w:hAnsi="Times New Roman" w:cs="Times New Roman"/>
                <w:sz w:val="24"/>
                <w:szCs w:val="24"/>
              </w:rPr>
              <w:t>85,8</w:t>
            </w:r>
          </w:p>
        </w:tc>
      </w:tr>
      <w:tr w:rsidR="007D19E3" w:rsidRPr="00190CEE" w14:paraId="19DC001A" w14:textId="77777777" w:rsidTr="006E75A0">
        <w:trPr>
          <w:trHeight w:val="20"/>
        </w:trPr>
        <w:tc>
          <w:tcPr>
            <w:tcW w:w="287" w:type="pct"/>
            <w:vMerge/>
            <w:tcBorders>
              <w:left w:val="single" w:sz="4" w:space="0" w:color="auto"/>
              <w:right w:val="single" w:sz="4" w:space="0" w:color="auto"/>
            </w:tcBorders>
          </w:tcPr>
          <w:p w14:paraId="6762F456" w14:textId="77777777" w:rsidR="007D19E3" w:rsidRPr="00190CEE" w:rsidRDefault="007D19E3" w:rsidP="004D6275">
            <w:pPr>
              <w:spacing w:after="0" w:line="240" w:lineRule="auto"/>
              <w:jc w:val="center"/>
              <w:rPr>
                <w:rFonts w:ascii="Times New Roman" w:hAnsi="Times New Roman" w:cs="Times New Roman"/>
                <w:sz w:val="24"/>
                <w:szCs w:val="24"/>
              </w:rPr>
            </w:pPr>
          </w:p>
        </w:tc>
        <w:tc>
          <w:tcPr>
            <w:tcW w:w="1160" w:type="pct"/>
            <w:vMerge/>
            <w:tcBorders>
              <w:left w:val="single" w:sz="4" w:space="0" w:color="auto"/>
              <w:right w:val="single" w:sz="4" w:space="0" w:color="auto"/>
            </w:tcBorders>
            <w:vAlign w:val="center"/>
          </w:tcPr>
          <w:p w14:paraId="5A446739" w14:textId="77777777" w:rsidR="007D19E3" w:rsidRPr="00190CEE" w:rsidRDefault="007D19E3" w:rsidP="004D6275">
            <w:pPr>
              <w:spacing w:after="0" w:line="240" w:lineRule="auto"/>
              <w:jc w:val="center"/>
              <w:rPr>
                <w:rFonts w:ascii="Times New Roman" w:hAnsi="Times New Roman" w:cs="Times New Roman"/>
                <w:sz w:val="24"/>
                <w:szCs w:val="24"/>
              </w:rPr>
            </w:pPr>
          </w:p>
        </w:tc>
        <w:tc>
          <w:tcPr>
            <w:tcW w:w="1298" w:type="pct"/>
            <w:vMerge/>
            <w:tcBorders>
              <w:left w:val="single" w:sz="4" w:space="0" w:color="auto"/>
              <w:right w:val="single" w:sz="4" w:space="0" w:color="auto"/>
            </w:tcBorders>
            <w:vAlign w:val="center"/>
          </w:tcPr>
          <w:p w14:paraId="0D38E9B3" w14:textId="77777777" w:rsidR="007D19E3" w:rsidRPr="00190CEE" w:rsidRDefault="007D19E3" w:rsidP="004D6275">
            <w:pPr>
              <w:pStyle w:val="100"/>
              <w:rPr>
                <w:sz w:val="24"/>
                <w:lang w:eastAsia="en-US"/>
              </w:rPr>
            </w:pPr>
          </w:p>
        </w:tc>
        <w:tc>
          <w:tcPr>
            <w:tcW w:w="868" w:type="pct"/>
            <w:tcBorders>
              <w:top w:val="single" w:sz="4" w:space="0" w:color="auto"/>
              <w:left w:val="single" w:sz="4" w:space="0" w:color="auto"/>
              <w:bottom w:val="single" w:sz="4" w:space="0" w:color="auto"/>
              <w:right w:val="single" w:sz="4" w:space="0" w:color="auto"/>
            </w:tcBorders>
            <w:vAlign w:val="center"/>
          </w:tcPr>
          <w:p w14:paraId="5B6A3265" w14:textId="77777777" w:rsidR="007D19E3" w:rsidRPr="00190CEE" w:rsidRDefault="007D19E3" w:rsidP="004D6275">
            <w:pPr>
              <w:spacing w:after="0" w:line="240" w:lineRule="auto"/>
              <w:rPr>
                <w:rFonts w:ascii="Times New Roman" w:hAnsi="Times New Roman" w:cs="Times New Roman"/>
                <w:sz w:val="24"/>
                <w:szCs w:val="24"/>
              </w:rPr>
            </w:pPr>
            <w:r w:rsidRPr="00190CEE">
              <w:rPr>
                <w:rFonts w:ascii="Times New Roman" w:hAnsi="Times New Roman" w:cs="Times New Roman"/>
                <w:sz w:val="24"/>
                <w:szCs w:val="24"/>
              </w:rPr>
              <w:t>12 и выше</w:t>
            </w:r>
          </w:p>
        </w:tc>
        <w:tc>
          <w:tcPr>
            <w:tcW w:w="1387" w:type="pct"/>
            <w:tcBorders>
              <w:top w:val="single" w:sz="4" w:space="0" w:color="auto"/>
              <w:left w:val="single" w:sz="4" w:space="0" w:color="auto"/>
              <w:bottom w:val="single" w:sz="4" w:space="0" w:color="auto"/>
              <w:right w:val="single" w:sz="4" w:space="0" w:color="auto"/>
            </w:tcBorders>
            <w:vAlign w:val="center"/>
          </w:tcPr>
          <w:p w14:paraId="141C39A4" w14:textId="77777777" w:rsidR="007D19E3" w:rsidRPr="00190CEE" w:rsidRDefault="007D19E3" w:rsidP="004D6275">
            <w:pPr>
              <w:spacing w:after="0" w:line="240" w:lineRule="auto"/>
              <w:jc w:val="center"/>
              <w:rPr>
                <w:rFonts w:ascii="Times New Roman" w:hAnsi="Times New Roman" w:cs="Times New Roman"/>
                <w:sz w:val="24"/>
                <w:szCs w:val="24"/>
              </w:rPr>
            </w:pPr>
            <w:r w:rsidRPr="00190CEE">
              <w:rPr>
                <w:rFonts w:ascii="Times New Roman" w:hAnsi="Times New Roman" w:cs="Times New Roman"/>
                <w:sz w:val="24"/>
                <w:szCs w:val="24"/>
              </w:rPr>
              <w:t>85,8</w:t>
            </w:r>
          </w:p>
        </w:tc>
      </w:tr>
      <w:tr w:rsidR="007D19E3" w:rsidRPr="00190CEE" w14:paraId="0034B2EB" w14:textId="77777777" w:rsidTr="006E75A0">
        <w:trPr>
          <w:trHeight w:val="20"/>
        </w:trPr>
        <w:tc>
          <w:tcPr>
            <w:tcW w:w="287" w:type="pct"/>
            <w:vMerge/>
            <w:tcBorders>
              <w:left w:val="single" w:sz="4" w:space="0" w:color="auto"/>
              <w:right w:val="single" w:sz="4" w:space="0" w:color="auto"/>
            </w:tcBorders>
          </w:tcPr>
          <w:p w14:paraId="27FCAFC7" w14:textId="77777777" w:rsidR="007D19E3" w:rsidRPr="00190CEE" w:rsidRDefault="007D19E3" w:rsidP="004D6275">
            <w:pPr>
              <w:spacing w:after="0" w:line="240" w:lineRule="auto"/>
              <w:jc w:val="center"/>
              <w:rPr>
                <w:rFonts w:ascii="Times New Roman" w:hAnsi="Times New Roman" w:cs="Times New Roman"/>
                <w:sz w:val="24"/>
                <w:szCs w:val="24"/>
              </w:rPr>
            </w:pPr>
          </w:p>
        </w:tc>
        <w:tc>
          <w:tcPr>
            <w:tcW w:w="1160" w:type="pct"/>
            <w:vMerge/>
            <w:tcBorders>
              <w:left w:val="single" w:sz="4" w:space="0" w:color="auto"/>
              <w:right w:val="single" w:sz="4" w:space="0" w:color="auto"/>
            </w:tcBorders>
            <w:vAlign w:val="center"/>
          </w:tcPr>
          <w:p w14:paraId="23F01FF7" w14:textId="77777777" w:rsidR="007D19E3" w:rsidRPr="00190CEE" w:rsidRDefault="007D19E3" w:rsidP="004D6275">
            <w:pPr>
              <w:spacing w:after="0" w:line="240" w:lineRule="auto"/>
              <w:jc w:val="center"/>
              <w:rPr>
                <w:rFonts w:ascii="Times New Roman" w:hAnsi="Times New Roman" w:cs="Times New Roman"/>
                <w:sz w:val="24"/>
                <w:szCs w:val="24"/>
              </w:rPr>
            </w:pPr>
          </w:p>
        </w:tc>
        <w:tc>
          <w:tcPr>
            <w:tcW w:w="1298" w:type="pct"/>
            <w:tcBorders>
              <w:left w:val="single" w:sz="4" w:space="0" w:color="auto"/>
              <w:right w:val="single" w:sz="4" w:space="0" w:color="auto"/>
            </w:tcBorders>
            <w:vAlign w:val="center"/>
          </w:tcPr>
          <w:p w14:paraId="4E0702D3" w14:textId="77777777" w:rsidR="007D19E3" w:rsidRPr="00190CEE" w:rsidRDefault="007D19E3" w:rsidP="004D6275">
            <w:pPr>
              <w:pStyle w:val="100"/>
              <w:rPr>
                <w:sz w:val="24"/>
                <w:lang w:eastAsia="en-US"/>
              </w:rPr>
            </w:pPr>
            <w:r>
              <w:rPr>
                <w:sz w:val="24"/>
                <w:lang w:eastAsia="en-US"/>
              </w:rPr>
              <w:t>Территориальная доступность, метров</w:t>
            </w:r>
          </w:p>
        </w:tc>
        <w:tc>
          <w:tcPr>
            <w:tcW w:w="2255" w:type="pct"/>
            <w:gridSpan w:val="2"/>
            <w:tcBorders>
              <w:top w:val="single" w:sz="4" w:space="0" w:color="auto"/>
              <w:left w:val="single" w:sz="4" w:space="0" w:color="auto"/>
              <w:right w:val="single" w:sz="4" w:space="0" w:color="auto"/>
            </w:tcBorders>
            <w:vAlign w:val="center"/>
          </w:tcPr>
          <w:p w14:paraId="7E04260D" w14:textId="77777777" w:rsidR="007D19E3" w:rsidRPr="00190CEE" w:rsidRDefault="00717745" w:rsidP="004D62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w:t>
            </w:r>
            <w:r w:rsidR="007D19E3">
              <w:rPr>
                <w:rFonts w:ascii="Times New Roman" w:hAnsi="Times New Roman" w:cs="Times New Roman"/>
                <w:sz w:val="24"/>
                <w:szCs w:val="24"/>
              </w:rPr>
              <w:t>е нормируется</w:t>
            </w:r>
          </w:p>
        </w:tc>
      </w:tr>
    </w:tbl>
    <w:p w14:paraId="00C08DF5" w14:textId="77777777" w:rsidR="00B656FA" w:rsidRDefault="00B656FA" w:rsidP="005B25E9">
      <w:pPr>
        <w:pStyle w:val="af4"/>
        <w:spacing w:before="0" w:after="0"/>
        <w:ind w:firstLine="0"/>
        <w:rPr>
          <w:b w:val="0"/>
          <w:sz w:val="28"/>
          <w:szCs w:val="28"/>
        </w:rPr>
      </w:pPr>
    </w:p>
    <w:p w14:paraId="7612A666" w14:textId="1CF6E53F" w:rsidR="00810D55" w:rsidRPr="005B25E9" w:rsidRDefault="005B25E9" w:rsidP="005B25E9">
      <w:pPr>
        <w:pStyle w:val="af4"/>
        <w:spacing w:before="0" w:after="0"/>
        <w:ind w:firstLine="0"/>
        <w:rPr>
          <w:b w:val="0"/>
          <w:sz w:val="28"/>
          <w:szCs w:val="28"/>
        </w:rPr>
      </w:pPr>
      <w:r w:rsidRPr="005B25E9">
        <w:rPr>
          <w:b w:val="0"/>
          <w:sz w:val="28"/>
          <w:szCs w:val="28"/>
        </w:rPr>
        <w:t xml:space="preserve">Таблица </w:t>
      </w:r>
      <w:r w:rsidRPr="005B25E9">
        <w:rPr>
          <w:b w:val="0"/>
          <w:sz w:val="28"/>
          <w:szCs w:val="28"/>
        </w:rPr>
        <w:fldChar w:fldCharType="begin"/>
      </w:r>
      <w:r w:rsidRPr="005B25E9">
        <w:rPr>
          <w:b w:val="0"/>
          <w:sz w:val="28"/>
          <w:szCs w:val="28"/>
        </w:rPr>
        <w:instrText xml:space="preserve"> SEQ Таблица \* ARABIC </w:instrText>
      </w:r>
      <w:r w:rsidRPr="005B25E9">
        <w:rPr>
          <w:b w:val="0"/>
          <w:sz w:val="28"/>
          <w:szCs w:val="28"/>
        </w:rPr>
        <w:fldChar w:fldCharType="separate"/>
      </w:r>
      <w:r w:rsidR="00FD3AD8">
        <w:rPr>
          <w:b w:val="0"/>
          <w:noProof/>
          <w:sz w:val="28"/>
          <w:szCs w:val="28"/>
        </w:rPr>
        <w:t>4</w:t>
      </w:r>
      <w:r w:rsidRPr="005B25E9">
        <w:rPr>
          <w:b w:val="0"/>
          <w:sz w:val="28"/>
          <w:szCs w:val="28"/>
        </w:rPr>
        <w:fldChar w:fldCharType="end"/>
      </w:r>
      <w:r w:rsidRPr="005B25E9">
        <w:rPr>
          <w:b w:val="0"/>
          <w:sz w:val="28"/>
          <w:szCs w:val="28"/>
        </w:rPr>
        <w:t xml:space="preserve">. </w:t>
      </w:r>
      <w:r w:rsidR="00810D55" w:rsidRPr="005B25E9">
        <w:rPr>
          <w:b w:val="0"/>
          <w:sz w:val="28"/>
          <w:szCs w:val="28"/>
        </w:rPr>
        <w:t>Расчетные показатели</w:t>
      </w:r>
      <w:r w:rsidR="004D151A" w:rsidRPr="005B25E9">
        <w:rPr>
          <w:b w:val="0"/>
          <w:sz w:val="28"/>
          <w:szCs w:val="28"/>
        </w:rPr>
        <w:t xml:space="preserve"> минимально допустимого уровня обеспеченности объектами местного значения городского округа</w:t>
      </w:r>
      <w:r w:rsidR="007C6C66" w:rsidRPr="005B25E9">
        <w:rPr>
          <w:b w:val="0"/>
          <w:sz w:val="28"/>
          <w:szCs w:val="28"/>
        </w:rPr>
        <w:t xml:space="preserve"> </w:t>
      </w:r>
      <w:r w:rsidR="00810D55" w:rsidRPr="005B25E9">
        <w:rPr>
          <w:b w:val="0"/>
          <w:sz w:val="28"/>
          <w:szCs w:val="28"/>
        </w:rPr>
        <w:t>в области водоснабжения населения</w:t>
      </w:r>
      <w:r w:rsidR="00372227" w:rsidRPr="005B25E9">
        <w:rPr>
          <w:b w:val="0"/>
          <w:sz w:val="28"/>
          <w:szCs w:val="28"/>
        </w:rPr>
        <w:t xml:space="preserve"> и показатели максимально допустимого уровня территориальной доступности таких объектов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3"/>
        <w:gridCol w:w="2561"/>
        <w:gridCol w:w="2405"/>
        <w:gridCol w:w="3250"/>
        <w:gridCol w:w="849"/>
      </w:tblGrid>
      <w:tr w:rsidR="007D19E3" w:rsidRPr="00190CEE" w14:paraId="7996D401" w14:textId="77777777" w:rsidTr="00A60C69">
        <w:trPr>
          <w:trHeight w:val="20"/>
        </w:trPr>
        <w:tc>
          <w:tcPr>
            <w:tcW w:w="292" w:type="pct"/>
            <w:tcBorders>
              <w:top w:val="single" w:sz="4" w:space="0" w:color="auto"/>
              <w:left w:val="single" w:sz="4" w:space="0" w:color="auto"/>
              <w:bottom w:val="single" w:sz="4" w:space="0" w:color="auto"/>
              <w:right w:val="single" w:sz="4" w:space="0" w:color="auto"/>
            </w:tcBorders>
            <w:vAlign w:val="center"/>
          </w:tcPr>
          <w:p w14:paraId="4486A0AF" w14:textId="77777777" w:rsidR="007D19E3" w:rsidRPr="00190CEE" w:rsidRDefault="007D19E3" w:rsidP="007D19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1330" w:type="pct"/>
            <w:tcBorders>
              <w:top w:val="single" w:sz="4" w:space="0" w:color="auto"/>
              <w:left w:val="single" w:sz="4" w:space="0" w:color="auto"/>
              <w:bottom w:val="single" w:sz="4" w:space="0" w:color="auto"/>
              <w:right w:val="single" w:sz="4" w:space="0" w:color="auto"/>
            </w:tcBorders>
            <w:vAlign w:val="center"/>
            <w:hideMark/>
          </w:tcPr>
          <w:p w14:paraId="7BCF41F2" w14:textId="77777777" w:rsidR="007D19E3" w:rsidRPr="00190CEE" w:rsidRDefault="007D19E3" w:rsidP="00C930E1">
            <w:pPr>
              <w:spacing w:after="0" w:line="240" w:lineRule="auto"/>
              <w:jc w:val="center"/>
              <w:rPr>
                <w:rFonts w:ascii="Times New Roman" w:hAnsi="Times New Roman" w:cs="Times New Roman"/>
                <w:sz w:val="24"/>
                <w:szCs w:val="24"/>
              </w:rPr>
            </w:pPr>
            <w:r w:rsidRPr="00190CEE">
              <w:rPr>
                <w:rFonts w:ascii="Times New Roman" w:hAnsi="Times New Roman" w:cs="Times New Roman"/>
                <w:sz w:val="24"/>
                <w:szCs w:val="24"/>
              </w:rPr>
              <w:t>Наименование вида объекта</w:t>
            </w:r>
          </w:p>
        </w:tc>
        <w:tc>
          <w:tcPr>
            <w:tcW w:w="1249" w:type="pct"/>
            <w:tcBorders>
              <w:top w:val="single" w:sz="4" w:space="0" w:color="auto"/>
              <w:left w:val="single" w:sz="4" w:space="0" w:color="auto"/>
              <w:bottom w:val="single" w:sz="4" w:space="0" w:color="auto"/>
              <w:right w:val="single" w:sz="4" w:space="0" w:color="auto"/>
            </w:tcBorders>
            <w:vAlign w:val="center"/>
            <w:hideMark/>
          </w:tcPr>
          <w:p w14:paraId="5921E217" w14:textId="77777777" w:rsidR="007D19E3" w:rsidRPr="00190CEE" w:rsidRDefault="007D19E3" w:rsidP="007C6C66">
            <w:pPr>
              <w:spacing w:after="0" w:line="240" w:lineRule="auto"/>
              <w:jc w:val="center"/>
              <w:rPr>
                <w:rFonts w:ascii="Times New Roman" w:hAnsi="Times New Roman" w:cs="Times New Roman"/>
                <w:sz w:val="24"/>
                <w:szCs w:val="24"/>
              </w:rPr>
            </w:pPr>
            <w:r w:rsidRPr="00190CEE">
              <w:rPr>
                <w:rFonts w:ascii="Times New Roman" w:hAnsi="Times New Roman" w:cs="Times New Roman"/>
                <w:sz w:val="24"/>
                <w:szCs w:val="24"/>
              </w:rPr>
              <w:t>Наименование расчетного показателя, единица измерения</w:t>
            </w:r>
          </w:p>
        </w:tc>
        <w:tc>
          <w:tcPr>
            <w:tcW w:w="2129" w:type="pct"/>
            <w:gridSpan w:val="2"/>
            <w:tcBorders>
              <w:top w:val="single" w:sz="4" w:space="0" w:color="auto"/>
              <w:left w:val="single" w:sz="4" w:space="0" w:color="auto"/>
              <w:bottom w:val="single" w:sz="4" w:space="0" w:color="auto"/>
              <w:right w:val="single" w:sz="4" w:space="0" w:color="auto"/>
            </w:tcBorders>
            <w:vAlign w:val="center"/>
            <w:hideMark/>
          </w:tcPr>
          <w:p w14:paraId="03EB6BE5" w14:textId="77777777" w:rsidR="007D19E3" w:rsidRPr="00190CEE" w:rsidRDefault="007D19E3" w:rsidP="00C930E1">
            <w:pPr>
              <w:spacing w:after="0" w:line="240" w:lineRule="auto"/>
              <w:jc w:val="center"/>
              <w:rPr>
                <w:rFonts w:ascii="Times New Roman" w:hAnsi="Times New Roman" w:cs="Times New Roman"/>
                <w:sz w:val="24"/>
                <w:szCs w:val="24"/>
              </w:rPr>
            </w:pPr>
            <w:r w:rsidRPr="00190CEE">
              <w:rPr>
                <w:rFonts w:ascii="Times New Roman" w:eastAsia="Calibri" w:hAnsi="Times New Roman" w:cs="Times New Roman"/>
                <w:sz w:val="24"/>
                <w:szCs w:val="24"/>
              </w:rPr>
              <w:t>Значение расчетного показателя</w:t>
            </w:r>
          </w:p>
        </w:tc>
      </w:tr>
      <w:tr w:rsidR="00A60C69" w:rsidRPr="00190CEE" w14:paraId="4E47FF12" w14:textId="77777777" w:rsidTr="00A60C69">
        <w:trPr>
          <w:trHeight w:val="20"/>
        </w:trPr>
        <w:tc>
          <w:tcPr>
            <w:tcW w:w="292" w:type="pct"/>
            <w:tcBorders>
              <w:top w:val="single" w:sz="4" w:space="0" w:color="auto"/>
              <w:left w:val="single" w:sz="4" w:space="0" w:color="auto"/>
              <w:bottom w:val="single" w:sz="4" w:space="0" w:color="auto"/>
              <w:right w:val="single" w:sz="4" w:space="0" w:color="auto"/>
            </w:tcBorders>
            <w:vAlign w:val="center"/>
          </w:tcPr>
          <w:p w14:paraId="2A5023D3" w14:textId="77777777" w:rsidR="00A60C69" w:rsidRDefault="00A60C69" w:rsidP="007D19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30" w:type="pct"/>
            <w:tcBorders>
              <w:top w:val="single" w:sz="4" w:space="0" w:color="auto"/>
              <w:left w:val="single" w:sz="4" w:space="0" w:color="auto"/>
              <w:bottom w:val="single" w:sz="4" w:space="0" w:color="auto"/>
              <w:right w:val="single" w:sz="4" w:space="0" w:color="auto"/>
            </w:tcBorders>
            <w:vAlign w:val="center"/>
          </w:tcPr>
          <w:p w14:paraId="5F7B1A0F" w14:textId="77777777" w:rsidR="00A60C69" w:rsidRPr="00190CEE" w:rsidRDefault="00A60C69" w:rsidP="00C930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49" w:type="pct"/>
            <w:tcBorders>
              <w:top w:val="single" w:sz="4" w:space="0" w:color="auto"/>
              <w:left w:val="single" w:sz="4" w:space="0" w:color="auto"/>
              <w:bottom w:val="single" w:sz="4" w:space="0" w:color="auto"/>
              <w:right w:val="single" w:sz="4" w:space="0" w:color="auto"/>
            </w:tcBorders>
            <w:vAlign w:val="center"/>
          </w:tcPr>
          <w:p w14:paraId="10A3AB70" w14:textId="77777777" w:rsidR="00A60C69" w:rsidRPr="00190CEE" w:rsidRDefault="00A60C69" w:rsidP="007C6C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29" w:type="pct"/>
            <w:gridSpan w:val="2"/>
            <w:tcBorders>
              <w:top w:val="single" w:sz="4" w:space="0" w:color="auto"/>
              <w:left w:val="single" w:sz="4" w:space="0" w:color="auto"/>
              <w:bottom w:val="single" w:sz="4" w:space="0" w:color="auto"/>
              <w:right w:val="single" w:sz="4" w:space="0" w:color="auto"/>
            </w:tcBorders>
            <w:vAlign w:val="center"/>
          </w:tcPr>
          <w:p w14:paraId="71F49012" w14:textId="77777777" w:rsidR="00A60C69" w:rsidRPr="00190CEE" w:rsidRDefault="00A60C69" w:rsidP="00C930E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8E7718" w:rsidRPr="00190CEE" w14:paraId="15CBFBAF" w14:textId="77777777" w:rsidTr="00A60C69">
        <w:trPr>
          <w:trHeight w:val="1423"/>
        </w:trPr>
        <w:tc>
          <w:tcPr>
            <w:tcW w:w="292" w:type="pct"/>
            <w:vMerge w:val="restart"/>
            <w:tcBorders>
              <w:top w:val="single" w:sz="4" w:space="0" w:color="auto"/>
              <w:left w:val="single" w:sz="4" w:space="0" w:color="auto"/>
              <w:right w:val="single" w:sz="4" w:space="0" w:color="auto"/>
            </w:tcBorders>
            <w:vAlign w:val="center"/>
          </w:tcPr>
          <w:p w14:paraId="3B112B2F" w14:textId="77777777" w:rsidR="008E7718" w:rsidRDefault="008E7718" w:rsidP="007D19E3">
            <w:pPr>
              <w:pStyle w:val="100"/>
              <w:jc w:val="center"/>
              <w:rPr>
                <w:rFonts w:eastAsia="Calibri"/>
                <w:sz w:val="24"/>
                <w:lang w:eastAsia="en-US"/>
              </w:rPr>
            </w:pPr>
            <w:r>
              <w:rPr>
                <w:rFonts w:eastAsia="Calibri"/>
                <w:sz w:val="24"/>
                <w:lang w:eastAsia="en-US"/>
              </w:rPr>
              <w:t>1</w:t>
            </w:r>
            <w:r w:rsidR="00041EBD">
              <w:rPr>
                <w:rFonts w:eastAsia="Calibri"/>
                <w:sz w:val="24"/>
                <w:lang w:eastAsia="en-US"/>
              </w:rPr>
              <w:t>.</w:t>
            </w:r>
          </w:p>
        </w:tc>
        <w:tc>
          <w:tcPr>
            <w:tcW w:w="1330" w:type="pct"/>
            <w:vMerge w:val="restart"/>
            <w:tcBorders>
              <w:top w:val="single" w:sz="4" w:space="0" w:color="auto"/>
              <w:left w:val="single" w:sz="4" w:space="0" w:color="auto"/>
              <w:right w:val="single" w:sz="4" w:space="0" w:color="auto"/>
            </w:tcBorders>
            <w:vAlign w:val="center"/>
            <w:hideMark/>
          </w:tcPr>
          <w:p w14:paraId="1CB27528" w14:textId="77777777" w:rsidR="008E7718" w:rsidRPr="00190CEE" w:rsidRDefault="008E7718" w:rsidP="004D6275">
            <w:pPr>
              <w:pStyle w:val="100"/>
              <w:rPr>
                <w:rFonts w:eastAsia="Calibri"/>
                <w:sz w:val="24"/>
                <w:lang w:eastAsia="en-US"/>
              </w:rPr>
            </w:pPr>
            <w:r>
              <w:rPr>
                <w:rFonts w:eastAsia="Calibri"/>
                <w:sz w:val="24"/>
                <w:lang w:eastAsia="en-US"/>
              </w:rPr>
              <w:t>Водозабор</w:t>
            </w:r>
          </w:p>
          <w:p w14:paraId="05453329" w14:textId="77777777" w:rsidR="008E7718" w:rsidRPr="00190CEE" w:rsidRDefault="008E7718" w:rsidP="004D6275">
            <w:pPr>
              <w:pStyle w:val="100"/>
              <w:rPr>
                <w:rFonts w:eastAsia="Calibri"/>
                <w:sz w:val="24"/>
                <w:lang w:eastAsia="en-US"/>
              </w:rPr>
            </w:pPr>
            <w:r w:rsidRPr="00190CEE">
              <w:rPr>
                <w:rFonts w:eastAsia="Calibri"/>
                <w:sz w:val="24"/>
                <w:lang w:eastAsia="en-US"/>
              </w:rPr>
              <w:t>Во</w:t>
            </w:r>
            <w:r>
              <w:rPr>
                <w:rFonts w:eastAsia="Calibri"/>
                <w:sz w:val="24"/>
                <w:lang w:eastAsia="en-US"/>
              </w:rPr>
              <w:t>допроводные очистные сооружения</w:t>
            </w:r>
          </w:p>
          <w:p w14:paraId="4AC86524" w14:textId="77777777" w:rsidR="008E7718" w:rsidRPr="00190CEE" w:rsidRDefault="008E7718" w:rsidP="004D6275">
            <w:pPr>
              <w:pStyle w:val="100"/>
              <w:rPr>
                <w:rFonts w:eastAsia="Calibri"/>
                <w:sz w:val="24"/>
                <w:lang w:eastAsia="en-US"/>
              </w:rPr>
            </w:pPr>
            <w:r>
              <w:rPr>
                <w:rFonts w:eastAsia="Calibri"/>
                <w:sz w:val="24"/>
                <w:lang w:eastAsia="en-US"/>
              </w:rPr>
              <w:t>Насосная станция</w:t>
            </w:r>
          </w:p>
          <w:p w14:paraId="04DCE73B" w14:textId="77777777" w:rsidR="008E7718" w:rsidRPr="00190CEE" w:rsidRDefault="008E7718" w:rsidP="004D6275">
            <w:pPr>
              <w:pStyle w:val="100"/>
              <w:rPr>
                <w:rFonts w:eastAsia="Calibri"/>
                <w:sz w:val="24"/>
                <w:lang w:eastAsia="en-US"/>
              </w:rPr>
            </w:pPr>
            <w:r>
              <w:rPr>
                <w:rFonts w:eastAsia="Calibri"/>
                <w:sz w:val="24"/>
                <w:lang w:eastAsia="en-US"/>
              </w:rPr>
              <w:t>Водонапорная башня</w:t>
            </w:r>
          </w:p>
          <w:p w14:paraId="299F6B0C" w14:textId="77777777" w:rsidR="008E7718" w:rsidRPr="00190CEE" w:rsidRDefault="008E7718" w:rsidP="004D6275">
            <w:pPr>
              <w:pStyle w:val="100"/>
              <w:rPr>
                <w:rFonts w:eastAsia="Calibri"/>
                <w:sz w:val="24"/>
                <w:lang w:eastAsia="en-US"/>
              </w:rPr>
            </w:pPr>
            <w:r>
              <w:rPr>
                <w:rFonts w:eastAsia="Calibri"/>
                <w:sz w:val="24"/>
                <w:lang w:eastAsia="en-US"/>
              </w:rPr>
              <w:t>Резервуар</w:t>
            </w:r>
          </w:p>
          <w:p w14:paraId="63DA7011" w14:textId="77777777" w:rsidR="008E7718" w:rsidRDefault="008E7718" w:rsidP="004D6275">
            <w:pPr>
              <w:pStyle w:val="100"/>
              <w:rPr>
                <w:sz w:val="24"/>
                <w:lang w:eastAsia="en-US"/>
              </w:rPr>
            </w:pPr>
            <w:r w:rsidRPr="00190CEE">
              <w:rPr>
                <w:sz w:val="24"/>
                <w:lang w:eastAsia="en-US"/>
              </w:rPr>
              <w:t xml:space="preserve">Артезианская </w:t>
            </w:r>
            <w:r>
              <w:rPr>
                <w:sz w:val="24"/>
                <w:lang w:eastAsia="en-US"/>
              </w:rPr>
              <w:t>скважина</w:t>
            </w:r>
          </w:p>
          <w:p w14:paraId="4E0A2BAB" w14:textId="77777777" w:rsidR="008E7718" w:rsidRDefault="008E7718" w:rsidP="008E7718">
            <w:pPr>
              <w:pStyle w:val="100"/>
              <w:rPr>
                <w:rFonts w:eastAsia="Calibri"/>
                <w:sz w:val="24"/>
                <w:lang w:eastAsia="en-US"/>
              </w:rPr>
            </w:pPr>
            <w:r>
              <w:rPr>
                <w:rFonts w:eastAsia="Calibri"/>
                <w:sz w:val="24"/>
                <w:lang w:eastAsia="en-US"/>
              </w:rPr>
              <w:t>Водовод</w:t>
            </w:r>
          </w:p>
          <w:p w14:paraId="773A23BF" w14:textId="77777777" w:rsidR="008E7718" w:rsidRPr="00190CEE" w:rsidRDefault="008E7718" w:rsidP="008E7718">
            <w:pPr>
              <w:pStyle w:val="100"/>
              <w:rPr>
                <w:sz w:val="24"/>
                <w:lang w:eastAsia="en-US"/>
              </w:rPr>
            </w:pPr>
            <w:r>
              <w:rPr>
                <w:rFonts w:eastAsia="Calibri"/>
                <w:sz w:val="24"/>
                <w:lang w:eastAsia="en-US"/>
              </w:rPr>
              <w:t>Водопровод</w:t>
            </w:r>
          </w:p>
        </w:tc>
        <w:tc>
          <w:tcPr>
            <w:tcW w:w="1249" w:type="pct"/>
            <w:vMerge w:val="restart"/>
            <w:tcBorders>
              <w:top w:val="single" w:sz="4" w:space="0" w:color="auto"/>
              <w:left w:val="single" w:sz="4" w:space="0" w:color="auto"/>
              <w:right w:val="single" w:sz="4" w:space="0" w:color="auto"/>
            </w:tcBorders>
            <w:vAlign w:val="center"/>
            <w:hideMark/>
          </w:tcPr>
          <w:p w14:paraId="0C7A546B" w14:textId="77777777" w:rsidR="008E7718" w:rsidRDefault="008E7718" w:rsidP="004D6275">
            <w:pPr>
              <w:pStyle w:val="100"/>
              <w:rPr>
                <w:sz w:val="24"/>
                <w:lang w:eastAsia="en-US"/>
              </w:rPr>
            </w:pPr>
            <w:r w:rsidRPr="00190CEE">
              <w:rPr>
                <w:sz w:val="24"/>
                <w:lang w:eastAsia="en-US"/>
              </w:rPr>
              <w:t>Удельное среднесуточное (за год) водопотребление на хозяйственно-питьевые н</w:t>
            </w:r>
            <w:r>
              <w:rPr>
                <w:sz w:val="24"/>
                <w:lang w:eastAsia="en-US"/>
              </w:rPr>
              <w:t>ужды населения,</w:t>
            </w:r>
          </w:p>
          <w:p w14:paraId="4C05546D" w14:textId="77777777" w:rsidR="008E7718" w:rsidRPr="00190CEE" w:rsidRDefault="008E7718" w:rsidP="00E750C8">
            <w:pPr>
              <w:pStyle w:val="100"/>
              <w:rPr>
                <w:sz w:val="24"/>
                <w:lang w:eastAsia="en-US"/>
              </w:rPr>
            </w:pPr>
            <w:r>
              <w:rPr>
                <w:sz w:val="24"/>
                <w:lang w:eastAsia="en-US"/>
              </w:rPr>
              <w:t>л/</w:t>
            </w:r>
            <w:proofErr w:type="spellStart"/>
            <w:r>
              <w:rPr>
                <w:sz w:val="24"/>
                <w:lang w:eastAsia="en-US"/>
              </w:rPr>
              <w:t>сут</w:t>
            </w:r>
            <w:proofErr w:type="spellEnd"/>
            <w:r>
              <w:rPr>
                <w:sz w:val="24"/>
                <w:lang w:eastAsia="en-US"/>
              </w:rPr>
              <w:t xml:space="preserve"> на 1 человека</w:t>
            </w:r>
          </w:p>
        </w:tc>
        <w:tc>
          <w:tcPr>
            <w:tcW w:w="1688" w:type="pct"/>
            <w:tcBorders>
              <w:top w:val="single" w:sz="4" w:space="0" w:color="auto"/>
              <w:left w:val="single" w:sz="4" w:space="0" w:color="auto"/>
              <w:right w:val="single" w:sz="4" w:space="0" w:color="auto"/>
            </w:tcBorders>
            <w:vAlign w:val="center"/>
          </w:tcPr>
          <w:p w14:paraId="0384C559" w14:textId="77777777" w:rsidR="008E7718" w:rsidRPr="00190CEE" w:rsidRDefault="008E7718" w:rsidP="004D6275">
            <w:pPr>
              <w:pStyle w:val="100"/>
              <w:ind w:left="37"/>
              <w:rPr>
                <w:sz w:val="24"/>
                <w:lang w:eastAsia="en-US"/>
              </w:rPr>
            </w:pPr>
            <w:r>
              <w:rPr>
                <w:sz w:val="24"/>
                <w:lang w:eastAsia="en-US"/>
              </w:rPr>
              <w:t>З</w:t>
            </w:r>
            <w:r w:rsidRPr="00190CEE">
              <w:rPr>
                <w:sz w:val="24"/>
                <w:lang w:eastAsia="en-US"/>
              </w:rPr>
              <w:t>астройка зданиями, оборудованными внутренним водопроводом и канализацией, с ванными и местными водонагревателями</w:t>
            </w:r>
          </w:p>
        </w:tc>
        <w:tc>
          <w:tcPr>
            <w:tcW w:w="441" w:type="pct"/>
            <w:tcBorders>
              <w:top w:val="single" w:sz="4" w:space="0" w:color="auto"/>
              <w:left w:val="single" w:sz="4" w:space="0" w:color="auto"/>
              <w:right w:val="single" w:sz="4" w:space="0" w:color="auto"/>
            </w:tcBorders>
            <w:vAlign w:val="center"/>
          </w:tcPr>
          <w:p w14:paraId="1793A274" w14:textId="77777777" w:rsidR="008E7718" w:rsidRPr="00190CEE" w:rsidRDefault="008E7718" w:rsidP="00077A83">
            <w:pPr>
              <w:spacing w:after="0" w:line="240" w:lineRule="auto"/>
              <w:ind w:left="-29"/>
              <w:jc w:val="center"/>
              <w:rPr>
                <w:rFonts w:ascii="Times New Roman" w:hAnsi="Times New Roman" w:cs="Times New Roman"/>
                <w:sz w:val="24"/>
                <w:szCs w:val="24"/>
              </w:rPr>
            </w:pPr>
            <w:r w:rsidRPr="00190CEE">
              <w:rPr>
                <w:rFonts w:ascii="Times New Roman" w:hAnsi="Times New Roman" w:cs="Times New Roman"/>
                <w:sz w:val="24"/>
                <w:szCs w:val="24"/>
              </w:rPr>
              <w:t>140-190</w:t>
            </w:r>
          </w:p>
        </w:tc>
      </w:tr>
      <w:tr w:rsidR="008E7718" w:rsidRPr="00190CEE" w14:paraId="4C90A78B" w14:textId="77777777" w:rsidTr="00A60C69">
        <w:trPr>
          <w:trHeight w:val="351"/>
        </w:trPr>
        <w:tc>
          <w:tcPr>
            <w:tcW w:w="292" w:type="pct"/>
            <w:vMerge/>
            <w:tcBorders>
              <w:left w:val="single" w:sz="4" w:space="0" w:color="auto"/>
              <w:right w:val="single" w:sz="4" w:space="0" w:color="auto"/>
            </w:tcBorders>
          </w:tcPr>
          <w:p w14:paraId="4D831D40" w14:textId="77777777" w:rsidR="008E7718" w:rsidRPr="00190CEE" w:rsidRDefault="008E7718" w:rsidP="004D6275">
            <w:pPr>
              <w:pStyle w:val="100"/>
              <w:rPr>
                <w:rFonts w:eastAsia="Calibri"/>
                <w:sz w:val="24"/>
                <w:lang w:eastAsia="en-US"/>
              </w:rPr>
            </w:pPr>
          </w:p>
        </w:tc>
        <w:tc>
          <w:tcPr>
            <w:tcW w:w="1330" w:type="pct"/>
            <w:vMerge/>
            <w:tcBorders>
              <w:left w:val="single" w:sz="4" w:space="0" w:color="auto"/>
              <w:right w:val="single" w:sz="4" w:space="0" w:color="auto"/>
            </w:tcBorders>
            <w:vAlign w:val="center"/>
          </w:tcPr>
          <w:p w14:paraId="3A05EE53" w14:textId="77777777" w:rsidR="008E7718" w:rsidRPr="00190CEE" w:rsidRDefault="008E7718" w:rsidP="004D6275">
            <w:pPr>
              <w:pStyle w:val="100"/>
              <w:rPr>
                <w:rFonts w:eastAsia="Calibri"/>
                <w:sz w:val="24"/>
                <w:lang w:eastAsia="en-US"/>
              </w:rPr>
            </w:pPr>
          </w:p>
        </w:tc>
        <w:tc>
          <w:tcPr>
            <w:tcW w:w="1249" w:type="pct"/>
            <w:vMerge/>
            <w:tcBorders>
              <w:left w:val="single" w:sz="4" w:space="0" w:color="auto"/>
              <w:right w:val="single" w:sz="4" w:space="0" w:color="auto"/>
            </w:tcBorders>
            <w:vAlign w:val="center"/>
          </w:tcPr>
          <w:p w14:paraId="1094CA56" w14:textId="77777777" w:rsidR="008E7718" w:rsidRPr="00190CEE" w:rsidRDefault="008E7718" w:rsidP="004D6275">
            <w:pPr>
              <w:pStyle w:val="100"/>
              <w:rPr>
                <w:sz w:val="24"/>
                <w:lang w:eastAsia="en-US"/>
              </w:rPr>
            </w:pPr>
          </w:p>
        </w:tc>
        <w:tc>
          <w:tcPr>
            <w:tcW w:w="1688" w:type="pct"/>
            <w:tcBorders>
              <w:top w:val="single" w:sz="4" w:space="0" w:color="auto"/>
              <w:left w:val="single" w:sz="4" w:space="0" w:color="auto"/>
              <w:bottom w:val="single" w:sz="4" w:space="0" w:color="auto"/>
              <w:right w:val="single" w:sz="4" w:space="0" w:color="auto"/>
            </w:tcBorders>
            <w:vAlign w:val="center"/>
          </w:tcPr>
          <w:p w14:paraId="3722F319" w14:textId="77777777" w:rsidR="008E7718" w:rsidRPr="00190CEE" w:rsidRDefault="008E7718" w:rsidP="004D6275">
            <w:pPr>
              <w:spacing w:after="0" w:line="240" w:lineRule="auto"/>
              <w:ind w:left="37"/>
              <w:rPr>
                <w:rFonts w:ascii="Times New Roman" w:hAnsi="Times New Roman" w:cs="Times New Roman"/>
                <w:sz w:val="24"/>
                <w:szCs w:val="24"/>
              </w:rPr>
            </w:pPr>
            <w:r>
              <w:rPr>
                <w:rFonts w:ascii="Times New Roman" w:hAnsi="Times New Roman" w:cs="Times New Roman"/>
                <w:sz w:val="24"/>
                <w:szCs w:val="24"/>
              </w:rPr>
              <w:t>Т</w:t>
            </w:r>
            <w:r w:rsidRPr="00190CEE">
              <w:rPr>
                <w:rFonts w:ascii="Times New Roman" w:hAnsi="Times New Roman" w:cs="Times New Roman"/>
                <w:sz w:val="24"/>
                <w:szCs w:val="24"/>
              </w:rPr>
              <w:t>о же, с централизованным горячим водоснабжением</w:t>
            </w:r>
          </w:p>
        </w:tc>
        <w:tc>
          <w:tcPr>
            <w:tcW w:w="441" w:type="pct"/>
            <w:tcBorders>
              <w:top w:val="single" w:sz="4" w:space="0" w:color="auto"/>
              <w:left w:val="single" w:sz="4" w:space="0" w:color="auto"/>
              <w:bottom w:val="single" w:sz="4" w:space="0" w:color="auto"/>
              <w:right w:val="single" w:sz="4" w:space="0" w:color="auto"/>
            </w:tcBorders>
            <w:vAlign w:val="center"/>
          </w:tcPr>
          <w:p w14:paraId="52D4E637" w14:textId="77777777" w:rsidR="008E7718" w:rsidRPr="00190CEE" w:rsidRDefault="008E7718" w:rsidP="00077A83">
            <w:pPr>
              <w:spacing w:after="0" w:line="240" w:lineRule="auto"/>
              <w:ind w:left="-29"/>
              <w:jc w:val="center"/>
              <w:rPr>
                <w:rFonts w:ascii="Times New Roman" w:hAnsi="Times New Roman" w:cs="Times New Roman"/>
                <w:sz w:val="24"/>
                <w:szCs w:val="24"/>
              </w:rPr>
            </w:pPr>
            <w:r w:rsidRPr="00190CEE">
              <w:rPr>
                <w:rFonts w:ascii="Times New Roman" w:hAnsi="Times New Roman" w:cs="Times New Roman"/>
                <w:sz w:val="24"/>
                <w:szCs w:val="24"/>
              </w:rPr>
              <w:t>195-220</w:t>
            </w:r>
          </w:p>
        </w:tc>
      </w:tr>
      <w:tr w:rsidR="008E7718" w:rsidRPr="00190CEE" w14:paraId="00FA9324" w14:textId="77777777" w:rsidTr="00A60C69">
        <w:trPr>
          <w:trHeight w:val="80"/>
        </w:trPr>
        <w:tc>
          <w:tcPr>
            <w:tcW w:w="292" w:type="pct"/>
            <w:vMerge/>
            <w:tcBorders>
              <w:left w:val="single" w:sz="4" w:space="0" w:color="auto"/>
              <w:right w:val="single" w:sz="4" w:space="0" w:color="auto"/>
            </w:tcBorders>
          </w:tcPr>
          <w:p w14:paraId="647857FC" w14:textId="77777777" w:rsidR="008E7718" w:rsidRPr="00190CEE" w:rsidRDefault="008E7718" w:rsidP="00434BD0">
            <w:pPr>
              <w:pStyle w:val="100"/>
              <w:jc w:val="center"/>
              <w:rPr>
                <w:rFonts w:eastAsia="Calibri"/>
                <w:sz w:val="24"/>
                <w:lang w:eastAsia="en-US"/>
              </w:rPr>
            </w:pPr>
          </w:p>
        </w:tc>
        <w:tc>
          <w:tcPr>
            <w:tcW w:w="1330" w:type="pct"/>
            <w:vMerge/>
            <w:tcBorders>
              <w:left w:val="single" w:sz="4" w:space="0" w:color="auto"/>
              <w:right w:val="single" w:sz="4" w:space="0" w:color="auto"/>
            </w:tcBorders>
            <w:vAlign w:val="center"/>
          </w:tcPr>
          <w:p w14:paraId="77D44C3D" w14:textId="77777777" w:rsidR="008E7718" w:rsidRPr="00190CEE" w:rsidRDefault="008E7718" w:rsidP="004D6275">
            <w:pPr>
              <w:pStyle w:val="100"/>
              <w:rPr>
                <w:rFonts w:eastAsia="Calibri"/>
                <w:sz w:val="24"/>
                <w:lang w:eastAsia="en-US"/>
              </w:rPr>
            </w:pPr>
          </w:p>
        </w:tc>
        <w:tc>
          <w:tcPr>
            <w:tcW w:w="1249" w:type="pct"/>
            <w:tcBorders>
              <w:left w:val="single" w:sz="4" w:space="0" w:color="auto"/>
              <w:right w:val="single" w:sz="4" w:space="0" w:color="auto"/>
            </w:tcBorders>
            <w:vAlign w:val="center"/>
          </w:tcPr>
          <w:p w14:paraId="267DBD5E" w14:textId="77777777" w:rsidR="008E7718" w:rsidRPr="00190CEE" w:rsidRDefault="008E7718" w:rsidP="006E45AB">
            <w:pPr>
              <w:pStyle w:val="100"/>
              <w:rPr>
                <w:sz w:val="24"/>
                <w:lang w:eastAsia="en-US"/>
              </w:rPr>
            </w:pPr>
            <w:r>
              <w:rPr>
                <w:sz w:val="24"/>
                <w:lang w:eastAsia="en-US"/>
              </w:rPr>
              <w:t>Территориальная доступность, метров</w:t>
            </w:r>
          </w:p>
        </w:tc>
        <w:tc>
          <w:tcPr>
            <w:tcW w:w="2129" w:type="pct"/>
            <w:gridSpan w:val="2"/>
            <w:tcBorders>
              <w:top w:val="single" w:sz="4" w:space="0" w:color="auto"/>
              <w:left w:val="single" w:sz="4" w:space="0" w:color="auto"/>
              <w:right w:val="single" w:sz="4" w:space="0" w:color="auto"/>
            </w:tcBorders>
            <w:vAlign w:val="center"/>
          </w:tcPr>
          <w:p w14:paraId="40D686B5" w14:textId="77777777" w:rsidR="008E7718" w:rsidRPr="00190CEE" w:rsidRDefault="008E7718" w:rsidP="003722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нормируется</w:t>
            </w:r>
          </w:p>
        </w:tc>
      </w:tr>
    </w:tbl>
    <w:p w14:paraId="27EB8733" w14:textId="77777777" w:rsidR="006E75A0" w:rsidRDefault="006E75A0" w:rsidP="005B25E9">
      <w:pPr>
        <w:pStyle w:val="af4"/>
        <w:spacing w:before="0" w:after="0"/>
        <w:ind w:firstLine="0"/>
        <w:rPr>
          <w:b w:val="0"/>
          <w:sz w:val="28"/>
          <w:szCs w:val="28"/>
        </w:rPr>
      </w:pPr>
    </w:p>
    <w:p w14:paraId="11AE6F12" w14:textId="2CBDC728" w:rsidR="00810D55" w:rsidRPr="005B25E9" w:rsidRDefault="005B25E9" w:rsidP="005B25E9">
      <w:pPr>
        <w:pStyle w:val="af4"/>
        <w:spacing w:before="0" w:after="0"/>
        <w:ind w:firstLine="0"/>
        <w:rPr>
          <w:b w:val="0"/>
          <w:sz w:val="28"/>
          <w:szCs w:val="28"/>
        </w:rPr>
      </w:pPr>
      <w:r w:rsidRPr="005B25E9">
        <w:rPr>
          <w:b w:val="0"/>
          <w:sz w:val="28"/>
          <w:szCs w:val="28"/>
        </w:rPr>
        <w:lastRenderedPageBreak/>
        <w:t xml:space="preserve">Таблица </w:t>
      </w:r>
      <w:r w:rsidRPr="005B25E9">
        <w:rPr>
          <w:b w:val="0"/>
          <w:sz w:val="28"/>
          <w:szCs w:val="28"/>
        </w:rPr>
        <w:fldChar w:fldCharType="begin"/>
      </w:r>
      <w:r w:rsidRPr="005B25E9">
        <w:rPr>
          <w:b w:val="0"/>
          <w:sz w:val="28"/>
          <w:szCs w:val="28"/>
        </w:rPr>
        <w:instrText xml:space="preserve"> SEQ Таблица \* ARABIC </w:instrText>
      </w:r>
      <w:r w:rsidRPr="005B25E9">
        <w:rPr>
          <w:b w:val="0"/>
          <w:sz w:val="28"/>
          <w:szCs w:val="28"/>
        </w:rPr>
        <w:fldChar w:fldCharType="separate"/>
      </w:r>
      <w:r w:rsidR="00FD3AD8">
        <w:rPr>
          <w:b w:val="0"/>
          <w:noProof/>
          <w:sz w:val="28"/>
          <w:szCs w:val="28"/>
        </w:rPr>
        <w:t>5</w:t>
      </w:r>
      <w:r w:rsidRPr="005B25E9">
        <w:rPr>
          <w:b w:val="0"/>
          <w:sz w:val="28"/>
          <w:szCs w:val="28"/>
        </w:rPr>
        <w:fldChar w:fldCharType="end"/>
      </w:r>
      <w:r w:rsidRPr="005B25E9">
        <w:rPr>
          <w:b w:val="0"/>
          <w:sz w:val="28"/>
          <w:szCs w:val="28"/>
        </w:rPr>
        <w:t xml:space="preserve">. </w:t>
      </w:r>
      <w:r w:rsidR="00810D55" w:rsidRPr="005B25E9">
        <w:rPr>
          <w:b w:val="0"/>
          <w:sz w:val="28"/>
          <w:szCs w:val="28"/>
        </w:rPr>
        <w:t>Расчетные показатели</w:t>
      </w:r>
      <w:r w:rsidR="004D151A" w:rsidRPr="005B25E9">
        <w:rPr>
          <w:b w:val="0"/>
          <w:sz w:val="28"/>
          <w:szCs w:val="28"/>
        </w:rPr>
        <w:t xml:space="preserve"> минимально допустимого уровня обеспеченности объектами местного значения городского округа</w:t>
      </w:r>
      <w:r w:rsidR="00810D55" w:rsidRPr="005B25E9">
        <w:rPr>
          <w:b w:val="0"/>
          <w:sz w:val="28"/>
          <w:szCs w:val="28"/>
        </w:rPr>
        <w:t xml:space="preserve"> в области водоотведения</w:t>
      </w:r>
      <w:r w:rsidR="00372227" w:rsidRPr="005B25E9">
        <w:rPr>
          <w:b w:val="0"/>
          <w:sz w:val="28"/>
          <w:szCs w:val="28"/>
        </w:rPr>
        <w:t xml:space="preserve"> и показатели максимально допустимого уровня территориальной доступности таких объектов</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59"/>
        <w:gridCol w:w="2817"/>
        <w:gridCol w:w="2963"/>
        <w:gridCol w:w="3295"/>
      </w:tblGrid>
      <w:tr w:rsidR="007D19E3" w:rsidRPr="00190CEE" w14:paraId="1114C4F5" w14:textId="77777777" w:rsidTr="005B25E9">
        <w:trPr>
          <w:trHeight w:val="20"/>
          <w:tblHeader/>
        </w:trPr>
        <w:tc>
          <w:tcPr>
            <w:tcW w:w="290" w:type="pct"/>
            <w:vAlign w:val="center"/>
          </w:tcPr>
          <w:p w14:paraId="6BE7C5B6" w14:textId="77777777" w:rsidR="007D19E3" w:rsidRPr="00190CEE" w:rsidRDefault="007D19E3" w:rsidP="007D19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1462" w:type="pct"/>
            <w:vAlign w:val="center"/>
            <w:hideMark/>
          </w:tcPr>
          <w:p w14:paraId="3598DA35" w14:textId="77777777" w:rsidR="007D19E3" w:rsidRPr="00190CEE" w:rsidRDefault="007D19E3" w:rsidP="00C930E1">
            <w:pPr>
              <w:spacing w:after="0" w:line="240" w:lineRule="auto"/>
              <w:jc w:val="center"/>
              <w:rPr>
                <w:rFonts w:ascii="Times New Roman" w:hAnsi="Times New Roman" w:cs="Times New Roman"/>
                <w:sz w:val="24"/>
                <w:szCs w:val="24"/>
              </w:rPr>
            </w:pPr>
            <w:r w:rsidRPr="00190CEE">
              <w:rPr>
                <w:rFonts w:ascii="Times New Roman" w:hAnsi="Times New Roman" w:cs="Times New Roman"/>
                <w:sz w:val="24"/>
                <w:szCs w:val="24"/>
              </w:rPr>
              <w:t>Наименование вида объекта</w:t>
            </w:r>
          </w:p>
        </w:tc>
        <w:tc>
          <w:tcPr>
            <w:tcW w:w="1538" w:type="pct"/>
            <w:vAlign w:val="center"/>
            <w:hideMark/>
          </w:tcPr>
          <w:p w14:paraId="43F7E185" w14:textId="77777777" w:rsidR="007D19E3" w:rsidRPr="00190CEE" w:rsidRDefault="007D19E3" w:rsidP="007C6C66">
            <w:pPr>
              <w:spacing w:after="0" w:line="240" w:lineRule="auto"/>
              <w:jc w:val="center"/>
              <w:rPr>
                <w:rFonts w:ascii="Times New Roman" w:hAnsi="Times New Roman" w:cs="Times New Roman"/>
                <w:sz w:val="24"/>
                <w:szCs w:val="24"/>
              </w:rPr>
            </w:pPr>
            <w:r w:rsidRPr="00190CEE">
              <w:rPr>
                <w:rFonts w:ascii="Times New Roman" w:hAnsi="Times New Roman" w:cs="Times New Roman"/>
                <w:sz w:val="24"/>
                <w:szCs w:val="24"/>
              </w:rPr>
              <w:t>Наименование расчетного показателя, единица измерения</w:t>
            </w:r>
          </w:p>
        </w:tc>
        <w:tc>
          <w:tcPr>
            <w:tcW w:w="1710" w:type="pct"/>
            <w:vAlign w:val="center"/>
            <w:hideMark/>
          </w:tcPr>
          <w:p w14:paraId="179382FC" w14:textId="77777777" w:rsidR="007D19E3" w:rsidRPr="00190CEE" w:rsidRDefault="007D19E3" w:rsidP="00C930E1">
            <w:pPr>
              <w:spacing w:after="0" w:line="240" w:lineRule="auto"/>
              <w:jc w:val="center"/>
              <w:rPr>
                <w:rFonts w:ascii="Times New Roman" w:hAnsi="Times New Roman" w:cs="Times New Roman"/>
                <w:sz w:val="24"/>
                <w:szCs w:val="24"/>
              </w:rPr>
            </w:pPr>
            <w:r w:rsidRPr="00190CEE">
              <w:rPr>
                <w:rFonts w:ascii="Times New Roman" w:eastAsia="Calibri" w:hAnsi="Times New Roman" w:cs="Times New Roman"/>
                <w:sz w:val="24"/>
                <w:szCs w:val="24"/>
              </w:rPr>
              <w:t>Значение расчетного показателя</w:t>
            </w:r>
          </w:p>
        </w:tc>
      </w:tr>
      <w:tr w:rsidR="00434BD0" w:rsidRPr="00190CEE" w14:paraId="71D9C4BF" w14:textId="77777777" w:rsidTr="005B25E9">
        <w:trPr>
          <w:trHeight w:val="20"/>
          <w:tblHeader/>
        </w:trPr>
        <w:tc>
          <w:tcPr>
            <w:tcW w:w="290" w:type="pct"/>
            <w:vAlign w:val="center"/>
          </w:tcPr>
          <w:p w14:paraId="64D4A273" w14:textId="77777777" w:rsidR="00434BD0" w:rsidRDefault="00434BD0" w:rsidP="007D19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62" w:type="pct"/>
            <w:vAlign w:val="center"/>
          </w:tcPr>
          <w:p w14:paraId="4C68FF80" w14:textId="77777777" w:rsidR="00434BD0" w:rsidRPr="00190CEE" w:rsidRDefault="00434BD0" w:rsidP="00C930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38" w:type="pct"/>
            <w:vAlign w:val="center"/>
          </w:tcPr>
          <w:p w14:paraId="731EB6A7" w14:textId="77777777" w:rsidR="00434BD0" w:rsidRPr="00190CEE" w:rsidRDefault="00434BD0" w:rsidP="007C6C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10" w:type="pct"/>
            <w:vAlign w:val="center"/>
          </w:tcPr>
          <w:p w14:paraId="7C5206BF" w14:textId="77777777" w:rsidR="00434BD0" w:rsidRPr="00190CEE" w:rsidRDefault="00434BD0" w:rsidP="00C930E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7D19E3" w:rsidRPr="00190CEE" w14:paraId="62204DE8" w14:textId="77777777" w:rsidTr="005B25E9">
        <w:trPr>
          <w:trHeight w:val="1326"/>
        </w:trPr>
        <w:tc>
          <w:tcPr>
            <w:tcW w:w="290" w:type="pct"/>
            <w:vMerge w:val="restart"/>
            <w:vAlign w:val="center"/>
          </w:tcPr>
          <w:p w14:paraId="4A5DBADD" w14:textId="77777777" w:rsidR="007D19E3" w:rsidRPr="00190CEE" w:rsidRDefault="007D19E3" w:rsidP="007D19E3">
            <w:pPr>
              <w:pStyle w:val="100"/>
              <w:jc w:val="center"/>
              <w:rPr>
                <w:sz w:val="24"/>
                <w:lang w:eastAsia="en-US"/>
              </w:rPr>
            </w:pPr>
            <w:r>
              <w:rPr>
                <w:sz w:val="24"/>
                <w:lang w:eastAsia="en-US"/>
              </w:rPr>
              <w:t>1</w:t>
            </w:r>
            <w:r w:rsidR="00041EBD">
              <w:rPr>
                <w:sz w:val="24"/>
                <w:lang w:eastAsia="en-US"/>
              </w:rPr>
              <w:t>.</w:t>
            </w:r>
          </w:p>
        </w:tc>
        <w:tc>
          <w:tcPr>
            <w:tcW w:w="1462" w:type="pct"/>
            <w:vMerge w:val="restart"/>
            <w:vAlign w:val="center"/>
          </w:tcPr>
          <w:p w14:paraId="08D68449" w14:textId="77777777" w:rsidR="007D19E3" w:rsidRDefault="007D19E3" w:rsidP="004D6275">
            <w:pPr>
              <w:pStyle w:val="100"/>
              <w:rPr>
                <w:sz w:val="24"/>
                <w:lang w:eastAsia="en-US"/>
              </w:rPr>
            </w:pPr>
            <w:r w:rsidRPr="00190CEE">
              <w:rPr>
                <w:sz w:val="24"/>
                <w:lang w:eastAsia="en-US"/>
              </w:rPr>
              <w:t>Очистные сооружения (КОС)</w:t>
            </w:r>
          </w:p>
          <w:p w14:paraId="289D8963" w14:textId="77777777" w:rsidR="0086712F" w:rsidRDefault="0086712F" w:rsidP="004D6275">
            <w:pPr>
              <w:pStyle w:val="100"/>
              <w:rPr>
                <w:sz w:val="24"/>
                <w:lang w:eastAsia="en-US"/>
              </w:rPr>
            </w:pPr>
          </w:p>
          <w:p w14:paraId="3EAC5C87" w14:textId="77777777" w:rsidR="007D19E3" w:rsidRDefault="007D19E3" w:rsidP="004D6275">
            <w:pPr>
              <w:pStyle w:val="100"/>
              <w:rPr>
                <w:rFonts w:eastAsia="Calibri"/>
                <w:sz w:val="24"/>
                <w:lang w:eastAsia="en-US"/>
              </w:rPr>
            </w:pPr>
            <w:r w:rsidRPr="00190CEE">
              <w:rPr>
                <w:sz w:val="24"/>
              </w:rPr>
              <w:t xml:space="preserve">Канализационная </w:t>
            </w:r>
            <w:r>
              <w:rPr>
                <w:rFonts w:eastAsia="Calibri"/>
                <w:sz w:val="24"/>
                <w:lang w:eastAsia="en-US"/>
              </w:rPr>
              <w:t>насосная станция (КНС)</w:t>
            </w:r>
          </w:p>
          <w:p w14:paraId="75667E68" w14:textId="77777777" w:rsidR="0086712F" w:rsidRDefault="0086712F" w:rsidP="004D6275">
            <w:pPr>
              <w:pStyle w:val="100"/>
              <w:rPr>
                <w:rFonts w:eastAsia="Calibri"/>
                <w:sz w:val="24"/>
                <w:lang w:eastAsia="en-US"/>
              </w:rPr>
            </w:pPr>
          </w:p>
          <w:p w14:paraId="780C540A" w14:textId="77777777" w:rsidR="007D19E3" w:rsidRDefault="007D19E3" w:rsidP="004D6275">
            <w:pPr>
              <w:pStyle w:val="100"/>
              <w:rPr>
                <w:rFonts w:eastAsia="Calibri"/>
                <w:sz w:val="24"/>
                <w:lang w:eastAsia="en-US"/>
              </w:rPr>
            </w:pPr>
            <w:r>
              <w:rPr>
                <w:rFonts w:eastAsia="Calibri"/>
                <w:sz w:val="24"/>
                <w:lang w:eastAsia="en-US"/>
              </w:rPr>
              <w:t>Канализация самотечная</w:t>
            </w:r>
          </w:p>
          <w:p w14:paraId="0C00F201" w14:textId="77777777" w:rsidR="007D19E3" w:rsidRPr="00190CEE" w:rsidRDefault="007D19E3" w:rsidP="004D6275">
            <w:pPr>
              <w:pStyle w:val="100"/>
              <w:rPr>
                <w:color w:val="FF0000"/>
                <w:sz w:val="24"/>
              </w:rPr>
            </w:pPr>
            <w:r w:rsidRPr="00190CEE">
              <w:rPr>
                <w:rFonts w:eastAsia="Calibri"/>
                <w:sz w:val="24"/>
                <w:lang w:eastAsia="en-US"/>
              </w:rPr>
              <w:t>Канализация напорная</w:t>
            </w:r>
          </w:p>
        </w:tc>
        <w:tc>
          <w:tcPr>
            <w:tcW w:w="1538" w:type="pct"/>
            <w:vAlign w:val="center"/>
          </w:tcPr>
          <w:p w14:paraId="1B50D945" w14:textId="77777777" w:rsidR="007D19E3" w:rsidRDefault="007D19E3" w:rsidP="004D6275">
            <w:pPr>
              <w:pStyle w:val="100"/>
              <w:rPr>
                <w:sz w:val="24"/>
                <w:lang w:eastAsia="en-US"/>
              </w:rPr>
            </w:pPr>
            <w:r w:rsidRPr="00190CEE">
              <w:rPr>
                <w:sz w:val="24"/>
                <w:lang w:eastAsia="en-US"/>
              </w:rPr>
              <w:t>Удельное среднесуточное (за год)</w:t>
            </w:r>
            <w:r w:rsidR="005B25E9">
              <w:rPr>
                <w:sz w:val="24"/>
                <w:lang w:eastAsia="en-US"/>
              </w:rPr>
              <w:t xml:space="preserve"> водоотведение,</w:t>
            </w:r>
          </w:p>
          <w:p w14:paraId="07ABFBCB" w14:textId="77777777" w:rsidR="007D19E3" w:rsidRPr="00372227" w:rsidRDefault="007D19E3" w:rsidP="004D6275">
            <w:pPr>
              <w:pStyle w:val="100"/>
              <w:rPr>
                <w:sz w:val="12"/>
                <w:szCs w:val="12"/>
                <w:lang w:eastAsia="en-US"/>
              </w:rPr>
            </w:pPr>
          </w:p>
          <w:p w14:paraId="6BE75869" w14:textId="77777777" w:rsidR="007D19E3" w:rsidRPr="00190CEE" w:rsidRDefault="007D19E3" w:rsidP="004D6275">
            <w:pPr>
              <w:pStyle w:val="100"/>
              <w:rPr>
                <w:sz w:val="24"/>
                <w:lang w:eastAsia="en-US"/>
              </w:rPr>
            </w:pPr>
            <w:r>
              <w:rPr>
                <w:sz w:val="24"/>
                <w:lang w:eastAsia="en-US"/>
              </w:rPr>
              <w:t>л/</w:t>
            </w:r>
            <w:proofErr w:type="spellStart"/>
            <w:r>
              <w:rPr>
                <w:sz w:val="24"/>
                <w:lang w:eastAsia="en-US"/>
              </w:rPr>
              <w:t>сут</w:t>
            </w:r>
            <w:proofErr w:type="spellEnd"/>
            <w:r>
              <w:rPr>
                <w:sz w:val="24"/>
                <w:lang w:eastAsia="en-US"/>
              </w:rPr>
              <w:t>. на 1 человека</w:t>
            </w:r>
          </w:p>
        </w:tc>
        <w:tc>
          <w:tcPr>
            <w:tcW w:w="1710" w:type="pct"/>
            <w:vAlign w:val="center"/>
          </w:tcPr>
          <w:p w14:paraId="2537A0CB" w14:textId="77777777" w:rsidR="007D19E3" w:rsidRPr="00190CEE" w:rsidRDefault="008E7718" w:rsidP="00DD1B43">
            <w:pPr>
              <w:pStyle w:val="100"/>
              <w:jc w:val="center"/>
              <w:rPr>
                <w:sz w:val="24"/>
                <w:lang w:eastAsia="en-US"/>
              </w:rPr>
            </w:pPr>
            <w:r>
              <w:rPr>
                <w:sz w:val="24"/>
                <w:lang w:eastAsia="en-US"/>
              </w:rPr>
              <w:t>Р</w:t>
            </w:r>
            <w:r w:rsidR="007D19E3" w:rsidRPr="00190CEE">
              <w:rPr>
                <w:sz w:val="24"/>
                <w:lang w:eastAsia="en-US"/>
              </w:rPr>
              <w:t>авно удельному среднесуточному водопотреблению (за год) без учета расхода воды на полив территорий и зеленых насаждений</w:t>
            </w:r>
          </w:p>
        </w:tc>
      </w:tr>
      <w:tr w:rsidR="007D19E3" w:rsidRPr="00190CEE" w14:paraId="43AD9270" w14:textId="77777777" w:rsidTr="002736B5">
        <w:trPr>
          <w:trHeight w:val="713"/>
        </w:trPr>
        <w:tc>
          <w:tcPr>
            <w:tcW w:w="290" w:type="pct"/>
            <w:vMerge/>
          </w:tcPr>
          <w:p w14:paraId="0C59A609" w14:textId="77777777" w:rsidR="007D19E3" w:rsidRPr="00190CEE" w:rsidRDefault="007D19E3" w:rsidP="004D6275">
            <w:pPr>
              <w:pStyle w:val="100"/>
              <w:rPr>
                <w:sz w:val="24"/>
                <w:lang w:eastAsia="en-US"/>
              </w:rPr>
            </w:pPr>
          </w:p>
        </w:tc>
        <w:tc>
          <w:tcPr>
            <w:tcW w:w="1462" w:type="pct"/>
            <w:vMerge/>
            <w:vAlign w:val="center"/>
          </w:tcPr>
          <w:p w14:paraId="66435832" w14:textId="77777777" w:rsidR="007D19E3" w:rsidRPr="00190CEE" w:rsidRDefault="007D19E3" w:rsidP="004D6275">
            <w:pPr>
              <w:pStyle w:val="100"/>
              <w:rPr>
                <w:sz w:val="24"/>
                <w:lang w:eastAsia="en-US"/>
              </w:rPr>
            </w:pPr>
          </w:p>
        </w:tc>
        <w:tc>
          <w:tcPr>
            <w:tcW w:w="1538" w:type="pct"/>
            <w:vAlign w:val="center"/>
          </w:tcPr>
          <w:p w14:paraId="409B6775" w14:textId="77777777" w:rsidR="007D19E3" w:rsidRPr="00190CEE" w:rsidRDefault="007D19E3" w:rsidP="003A2750">
            <w:pPr>
              <w:pStyle w:val="100"/>
              <w:rPr>
                <w:sz w:val="24"/>
                <w:lang w:eastAsia="en-US"/>
              </w:rPr>
            </w:pPr>
            <w:r>
              <w:rPr>
                <w:sz w:val="24"/>
                <w:lang w:eastAsia="en-US"/>
              </w:rPr>
              <w:t>Территориальная доступность, метров</w:t>
            </w:r>
          </w:p>
        </w:tc>
        <w:tc>
          <w:tcPr>
            <w:tcW w:w="1710" w:type="pct"/>
            <w:vAlign w:val="center"/>
          </w:tcPr>
          <w:p w14:paraId="24DCBF8F" w14:textId="77777777" w:rsidR="007D19E3" w:rsidRDefault="008E7718" w:rsidP="00372227">
            <w:pPr>
              <w:pStyle w:val="100"/>
              <w:jc w:val="center"/>
              <w:rPr>
                <w:sz w:val="24"/>
                <w:lang w:eastAsia="en-US"/>
              </w:rPr>
            </w:pPr>
            <w:r>
              <w:rPr>
                <w:sz w:val="24"/>
                <w:lang w:eastAsia="en-US"/>
              </w:rPr>
              <w:t>Н</w:t>
            </w:r>
            <w:r w:rsidR="007D19E3">
              <w:rPr>
                <w:sz w:val="24"/>
                <w:lang w:eastAsia="en-US"/>
              </w:rPr>
              <w:t>е нормируется</w:t>
            </w:r>
          </w:p>
        </w:tc>
      </w:tr>
    </w:tbl>
    <w:p w14:paraId="74D7A315" w14:textId="77777777" w:rsidR="00D00A79" w:rsidRPr="00D00A79" w:rsidRDefault="00D00A79" w:rsidP="00D00A79">
      <w:pPr>
        <w:pStyle w:val="af4"/>
        <w:spacing w:before="0" w:after="0"/>
        <w:rPr>
          <w:b w:val="0"/>
          <w:sz w:val="28"/>
          <w:szCs w:val="28"/>
        </w:rPr>
      </w:pPr>
      <w:bookmarkStart w:id="7" w:name="_Toc83039425"/>
    </w:p>
    <w:p w14:paraId="0F985903" w14:textId="77777777" w:rsidR="007758EE" w:rsidRDefault="00041EBD" w:rsidP="00D00A79">
      <w:pPr>
        <w:pStyle w:val="2"/>
      </w:pPr>
      <w:bookmarkStart w:id="8" w:name="_Toc112403863"/>
      <w:r>
        <w:t>1.2.</w:t>
      </w:r>
      <w:r w:rsidR="004D151A">
        <w:t xml:space="preserve"> </w:t>
      </w:r>
      <w:r w:rsidR="007758EE" w:rsidRPr="004D6275">
        <w:t>Расчетные показатели</w:t>
      </w:r>
      <w:r w:rsidR="004D151A">
        <w:t xml:space="preserve"> </w:t>
      </w:r>
      <w:r w:rsidR="004D151A" w:rsidRPr="004D151A">
        <w:t>минимально допустимого уровня обеспеченности объектами местного значения</w:t>
      </w:r>
      <w:r w:rsidR="007F1F64">
        <w:t xml:space="preserve"> городского округа</w:t>
      </w:r>
      <w:r w:rsidR="007C6C66">
        <w:t xml:space="preserve"> </w:t>
      </w:r>
      <w:r w:rsidR="007758EE" w:rsidRPr="004D6275">
        <w:t xml:space="preserve">в области автомобильных дорог </w:t>
      </w:r>
      <w:bookmarkEnd w:id="7"/>
      <w:r w:rsidR="00112E68">
        <w:t>местного значения</w:t>
      </w:r>
      <w:r w:rsidR="000E40AB">
        <w:t xml:space="preserve"> и </w:t>
      </w:r>
      <w:r w:rsidR="007C6C66">
        <w:t xml:space="preserve">показатели </w:t>
      </w:r>
      <w:r w:rsidR="000E40AB">
        <w:t xml:space="preserve">максимально допустимого уровня территориальной доступности </w:t>
      </w:r>
      <w:r w:rsidR="00DE1001">
        <w:t xml:space="preserve">таких </w:t>
      </w:r>
      <w:r w:rsidR="000E40AB">
        <w:t>объектов</w:t>
      </w:r>
      <w:bookmarkEnd w:id="8"/>
    </w:p>
    <w:p w14:paraId="629B8FA5" w14:textId="77777777" w:rsidR="00B656FA" w:rsidRDefault="00B656FA" w:rsidP="002736B5">
      <w:pPr>
        <w:pStyle w:val="af4"/>
        <w:spacing w:before="0" w:after="0"/>
        <w:rPr>
          <w:b w:val="0"/>
          <w:sz w:val="28"/>
          <w:szCs w:val="28"/>
        </w:rPr>
      </w:pPr>
    </w:p>
    <w:p w14:paraId="04E298B1" w14:textId="667049BA" w:rsidR="002736B5" w:rsidRPr="002736B5" w:rsidRDefault="002736B5" w:rsidP="002736B5">
      <w:pPr>
        <w:pStyle w:val="af4"/>
        <w:spacing w:before="0" w:after="0"/>
        <w:rPr>
          <w:b w:val="0"/>
          <w:sz w:val="28"/>
          <w:szCs w:val="28"/>
        </w:rPr>
      </w:pPr>
      <w:r w:rsidRPr="002736B5">
        <w:rPr>
          <w:b w:val="0"/>
          <w:sz w:val="28"/>
          <w:szCs w:val="28"/>
        </w:rPr>
        <w:t xml:space="preserve">Таблица </w:t>
      </w:r>
      <w:r w:rsidRPr="002736B5">
        <w:rPr>
          <w:b w:val="0"/>
          <w:sz w:val="28"/>
          <w:szCs w:val="28"/>
        </w:rPr>
        <w:fldChar w:fldCharType="begin"/>
      </w:r>
      <w:r w:rsidRPr="002736B5">
        <w:rPr>
          <w:b w:val="0"/>
          <w:sz w:val="28"/>
          <w:szCs w:val="28"/>
        </w:rPr>
        <w:instrText xml:space="preserve"> SEQ Таблица \* ARABIC </w:instrText>
      </w:r>
      <w:r w:rsidRPr="002736B5">
        <w:rPr>
          <w:b w:val="0"/>
          <w:sz w:val="28"/>
          <w:szCs w:val="28"/>
        </w:rPr>
        <w:fldChar w:fldCharType="separate"/>
      </w:r>
      <w:r w:rsidR="00FD3AD8">
        <w:rPr>
          <w:b w:val="0"/>
          <w:noProof/>
          <w:sz w:val="28"/>
          <w:szCs w:val="28"/>
        </w:rPr>
        <w:t>6</w:t>
      </w:r>
      <w:r w:rsidRPr="002736B5">
        <w:rPr>
          <w:b w:val="0"/>
          <w:sz w:val="28"/>
          <w:szCs w:val="28"/>
        </w:rPr>
        <w:fldChar w:fldCharType="end"/>
      </w:r>
      <w:r w:rsidRPr="002736B5">
        <w:rPr>
          <w:b w:val="0"/>
          <w:sz w:val="28"/>
          <w:szCs w:val="28"/>
        </w:rPr>
        <w:t>. Расчетные показатели минимально допустимого уровня обеспеченности объектами местного значения городского округа в области автомобильных дорог местного значения и показатели максимально допустимого уровня территориальной доступности таких объектов</w:t>
      </w:r>
    </w:p>
    <w:tbl>
      <w:tblPr>
        <w:tblStyle w:val="ab"/>
        <w:tblW w:w="48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36"/>
        <w:gridCol w:w="2297"/>
        <w:gridCol w:w="2626"/>
        <w:gridCol w:w="2192"/>
        <w:gridCol w:w="1700"/>
      </w:tblGrid>
      <w:tr w:rsidR="00DD1B43" w:rsidRPr="00190CEE" w14:paraId="397612F3" w14:textId="77777777" w:rsidTr="00D00A79">
        <w:trPr>
          <w:trHeight w:val="1025"/>
          <w:jc w:val="center"/>
        </w:trPr>
        <w:tc>
          <w:tcPr>
            <w:tcW w:w="287" w:type="pct"/>
            <w:vAlign w:val="center"/>
          </w:tcPr>
          <w:p w14:paraId="0408796C" w14:textId="77777777" w:rsidR="007D19E3" w:rsidRPr="00190CEE" w:rsidRDefault="007D19E3" w:rsidP="007D19E3">
            <w:pPr>
              <w:spacing w:after="0" w:line="240" w:lineRule="auto"/>
              <w:jc w:val="center"/>
              <w:rPr>
                <w:sz w:val="24"/>
                <w:szCs w:val="24"/>
              </w:rPr>
            </w:pPr>
            <w:r>
              <w:rPr>
                <w:sz w:val="24"/>
                <w:szCs w:val="24"/>
              </w:rPr>
              <w:t>№ п/п</w:t>
            </w:r>
          </w:p>
        </w:tc>
        <w:tc>
          <w:tcPr>
            <w:tcW w:w="1228" w:type="pct"/>
            <w:vAlign w:val="center"/>
          </w:tcPr>
          <w:p w14:paraId="5426E3C6" w14:textId="77777777" w:rsidR="007D19E3" w:rsidRPr="00190CEE" w:rsidRDefault="007D19E3" w:rsidP="004D6275">
            <w:pPr>
              <w:spacing w:after="0" w:line="240" w:lineRule="auto"/>
              <w:jc w:val="center"/>
              <w:rPr>
                <w:sz w:val="24"/>
                <w:szCs w:val="24"/>
              </w:rPr>
            </w:pPr>
            <w:r w:rsidRPr="00190CEE">
              <w:rPr>
                <w:sz w:val="24"/>
                <w:szCs w:val="24"/>
              </w:rPr>
              <w:t>Наименование вида объекта</w:t>
            </w:r>
          </w:p>
        </w:tc>
        <w:tc>
          <w:tcPr>
            <w:tcW w:w="1404" w:type="pct"/>
            <w:vAlign w:val="center"/>
          </w:tcPr>
          <w:p w14:paraId="72FCFDF7" w14:textId="77777777" w:rsidR="007D19E3" w:rsidRPr="00190CEE" w:rsidRDefault="007D19E3" w:rsidP="004D6275">
            <w:pPr>
              <w:keepNext/>
              <w:keepLines/>
              <w:tabs>
                <w:tab w:val="left" w:pos="1260"/>
                <w:tab w:val="left" w:pos="1620"/>
              </w:tabs>
              <w:spacing w:after="0" w:line="240" w:lineRule="auto"/>
              <w:jc w:val="center"/>
              <w:rPr>
                <w:bCs/>
                <w:sz w:val="24"/>
                <w:szCs w:val="24"/>
              </w:rPr>
            </w:pPr>
            <w:r w:rsidRPr="00190CEE">
              <w:rPr>
                <w:bCs/>
                <w:sz w:val="24"/>
                <w:szCs w:val="24"/>
              </w:rPr>
              <w:t>Наименование расчетного показателя, единица измерения</w:t>
            </w:r>
          </w:p>
        </w:tc>
        <w:tc>
          <w:tcPr>
            <w:tcW w:w="2081" w:type="pct"/>
            <w:gridSpan w:val="2"/>
            <w:vAlign w:val="center"/>
          </w:tcPr>
          <w:p w14:paraId="6EA7E12B" w14:textId="77777777" w:rsidR="007D19E3" w:rsidRPr="00190CEE" w:rsidRDefault="007D19E3" w:rsidP="004D6275">
            <w:pPr>
              <w:keepNext/>
              <w:keepLines/>
              <w:tabs>
                <w:tab w:val="left" w:pos="1260"/>
                <w:tab w:val="left" w:pos="1620"/>
              </w:tabs>
              <w:spacing w:after="0" w:line="240" w:lineRule="auto"/>
              <w:jc w:val="center"/>
              <w:rPr>
                <w:bCs/>
                <w:sz w:val="24"/>
                <w:szCs w:val="24"/>
              </w:rPr>
            </w:pPr>
            <w:r w:rsidRPr="00190CEE">
              <w:rPr>
                <w:bCs/>
                <w:sz w:val="24"/>
                <w:szCs w:val="24"/>
              </w:rPr>
              <w:t>Значение расчетного показателя</w:t>
            </w:r>
          </w:p>
        </w:tc>
      </w:tr>
      <w:tr w:rsidR="00DD1B43" w:rsidRPr="00190CEE" w14:paraId="160BFCCE" w14:textId="77777777" w:rsidTr="00DD1B43">
        <w:trPr>
          <w:trHeight w:val="166"/>
          <w:jc w:val="center"/>
        </w:trPr>
        <w:tc>
          <w:tcPr>
            <w:tcW w:w="287" w:type="pct"/>
            <w:vAlign w:val="center"/>
          </w:tcPr>
          <w:p w14:paraId="01C1D683" w14:textId="77777777" w:rsidR="00434BD0" w:rsidRDefault="00434BD0" w:rsidP="007D19E3">
            <w:pPr>
              <w:spacing w:after="0" w:line="240" w:lineRule="auto"/>
              <w:jc w:val="center"/>
              <w:rPr>
                <w:sz w:val="24"/>
                <w:szCs w:val="24"/>
              </w:rPr>
            </w:pPr>
            <w:r>
              <w:rPr>
                <w:sz w:val="24"/>
                <w:szCs w:val="24"/>
              </w:rPr>
              <w:t>1</w:t>
            </w:r>
          </w:p>
        </w:tc>
        <w:tc>
          <w:tcPr>
            <w:tcW w:w="1228" w:type="pct"/>
            <w:vAlign w:val="center"/>
          </w:tcPr>
          <w:p w14:paraId="044F1817" w14:textId="77777777" w:rsidR="00434BD0" w:rsidRPr="00190CEE" w:rsidRDefault="00434BD0" w:rsidP="004D6275">
            <w:pPr>
              <w:spacing w:after="0" w:line="240" w:lineRule="auto"/>
              <w:jc w:val="center"/>
              <w:rPr>
                <w:sz w:val="24"/>
                <w:szCs w:val="24"/>
              </w:rPr>
            </w:pPr>
            <w:r>
              <w:rPr>
                <w:sz w:val="24"/>
                <w:szCs w:val="24"/>
              </w:rPr>
              <w:t>2</w:t>
            </w:r>
          </w:p>
        </w:tc>
        <w:tc>
          <w:tcPr>
            <w:tcW w:w="1404" w:type="pct"/>
            <w:vAlign w:val="center"/>
          </w:tcPr>
          <w:p w14:paraId="695BDC2F" w14:textId="77777777" w:rsidR="00434BD0" w:rsidRPr="00190CEE" w:rsidRDefault="00434BD0" w:rsidP="004D6275">
            <w:pPr>
              <w:keepNext/>
              <w:keepLines/>
              <w:tabs>
                <w:tab w:val="left" w:pos="1260"/>
                <w:tab w:val="left" w:pos="1620"/>
              </w:tabs>
              <w:spacing w:after="0" w:line="240" w:lineRule="auto"/>
              <w:jc w:val="center"/>
              <w:rPr>
                <w:bCs/>
                <w:sz w:val="24"/>
                <w:szCs w:val="24"/>
              </w:rPr>
            </w:pPr>
            <w:r>
              <w:rPr>
                <w:bCs/>
                <w:sz w:val="24"/>
                <w:szCs w:val="24"/>
              </w:rPr>
              <w:t>3</w:t>
            </w:r>
          </w:p>
        </w:tc>
        <w:tc>
          <w:tcPr>
            <w:tcW w:w="2081" w:type="pct"/>
            <w:gridSpan w:val="2"/>
            <w:vAlign w:val="center"/>
          </w:tcPr>
          <w:p w14:paraId="041ADFE5" w14:textId="77777777" w:rsidR="00434BD0" w:rsidRPr="00190CEE" w:rsidRDefault="00434BD0" w:rsidP="004D6275">
            <w:pPr>
              <w:keepNext/>
              <w:keepLines/>
              <w:tabs>
                <w:tab w:val="left" w:pos="1260"/>
                <w:tab w:val="left" w:pos="1620"/>
              </w:tabs>
              <w:spacing w:after="0" w:line="240" w:lineRule="auto"/>
              <w:jc w:val="center"/>
              <w:rPr>
                <w:bCs/>
                <w:sz w:val="24"/>
                <w:szCs w:val="24"/>
              </w:rPr>
            </w:pPr>
            <w:r>
              <w:rPr>
                <w:bCs/>
                <w:sz w:val="24"/>
                <w:szCs w:val="24"/>
              </w:rPr>
              <w:t>4</w:t>
            </w:r>
          </w:p>
        </w:tc>
      </w:tr>
      <w:tr w:rsidR="00DD1B43" w:rsidRPr="00190CEE" w14:paraId="3B6EBCE1" w14:textId="77777777" w:rsidTr="00D00A79">
        <w:trPr>
          <w:trHeight w:val="2118"/>
          <w:jc w:val="center"/>
        </w:trPr>
        <w:tc>
          <w:tcPr>
            <w:tcW w:w="287" w:type="pct"/>
            <w:vAlign w:val="center"/>
          </w:tcPr>
          <w:p w14:paraId="64EE2F8B" w14:textId="77777777" w:rsidR="007D19E3" w:rsidRPr="00190CEE" w:rsidRDefault="007D19E3" w:rsidP="007D19E3">
            <w:pPr>
              <w:spacing w:after="0" w:line="240" w:lineRule="auto"/>
              <w:jc w:val="center"/>
              <w:rPr>
                <w:sz w:val="24"/>
                <w:szCs w:val="24"/>
              </w:rPr>
            </w:pPr>
            <w:r>
              <w:rPr>
                <w:sz w:val="24"/>
                <w:szCs w:val="24"/>
              </w:rPr>
              <w:t>1</w:t>
            </w:r>
            <w:r w:rsidR="00041EBD">
              <w:rPr>
                <w:sz w:val="24"/>
                <w:szCs w:val="24"/>
              </w:rPr>
              <w:t>.</w:t>
            </w:r>
          </w:p>
        </w:tc>
        <w:tc>
          <w:tcPr>
            <w:tcW w:w="1228" w:type="pct"/>
            <w:vAlign w:val="center"/>
          </w:tcPr>
          <w:p w14:paraId="20A2D6FE" w14:textId="77777777" w:rsidR="007D19E3" w:rsidRPr="00190CEE" w:rsidRDefault="007D19E3" w:rsidP="004D6275">
            <w:pPr>
              <w:spacing w:after="0" w:line="240" w:lineRule="auto"/>
              <w:rPr>
                <w:sz w:val="24"/>
                <w:szCs w:val="24"/>
              </w:rPr>
            </w:pPr>
            <w:r w:rsidRPr="00190CEE">
              <w:rPr>
                <w:sz w:val="24"/>
                <w:szCs w:val="24"/>
              </w:rPr>
              <w:t>Автомобильные дороги местного значения городского округа вне границ населенных пунктов в границах городского округа</w:t>
            </w:r>
          </w:p>
        </w:tc>
        <w:tc>
          <w:tcPr>
            <w:tcW w:w="1404" w:type="pct"/>
            <w:vAlign w:val="center"/>
          </w:tcPr>
          <w:p w14:paraId="221E8C8A" w14:textId="77777777" w:rsidR="007D19E3" w:rsidRPr="00190CEE" w:rsidRDefault="007D19E3" w:rsidP="004D6275">
            <w:pPr>
              <w:keepNext/>
              <w:keepLines/>
              <w:tabs>
                <w:tab w:val="left" w:pos="1260"/>
                <w:tab w:val="left" w:pos="1620"/>
              </w:tabs>
              <w:spacing w:after="0" w:line="240" w:lineRule="auto"/>
              <w:rPr>
                <w:sz w:val="24"/>
                <w:szCs w:val="24"/>
              </w:rPr>
            </w:pPr>
            <w:r w:rsidRPr="00190CEE">
              <w:rPr>
                <w:sz w:val="24"/>
                <w:szCs w:val="24"/>
              </w:rPr>
              <w:t>Плотность автомобильных дорог местного значения, км/</w:t>
            </w:r>
            <w:proofErr w:type="spellStart"/>
            <w:r w:rsidRPr="00190CEE">
              <w:rPr>
                <w:sz w:val="24"/>
                <w:szCs w:val="24"/>
              </w:rPr>
              <w:t>кв.км</w:t>
            </w:r>
            <w:proofErr w:type="spellEnd"/>
          </w:p>
        </w:tc>
        <w:tc>
          <w:tcPr>
            <w:tcW w:w="2081" w:type="pct"/>
            <w:gridSpan w:val="2"/>
            <w:vAlign w:val="center"/>
          </w:tcPr>
          <w:p w14:paraId="090261CD" w14:textId="77777777" w:rsidR="007D19E3" w:rsidRPr="00190CEE" w:rsidRDefault="007D19E3" w:rsidP="004D6275">
            <w:pPr>
              <w:keepNext/>
              <w:keepLines/>
              <w:tabs>
                <w:tab w:val="left" w:pos="1260"/>
                <w:tab w:val="left" w:pos="1620"/>
              </w:tabs>
              <w:spacing w:after="0" w:line="240" w:lineRule="auto"/>
              <w:jc w:val="center"/>
              <w:rPr>
                <w:sz w:val="24"/>
                <w:szCs w:val="24"/>
              </w:rPr>
            </w:pPr>
            <w:r w:rsidRPr="00190CEE">
              <w:rPr>
                <w:sz w:val="24"/>
                <w:szCs w:val="24"/>
              </w:rPr>
              <w:t>0,1</w:t>
            </w:r>
          </w:p>
        </w:tc>
      </w:tr>
      <w:tr w:rsidR="00DD1B43" w:rsidRPr="00190CEE" w14:paraId="30B5A110" w14:textId="77777777" w:rsidTr="00D00A79">
        <w:trPr>
          <w:trHeight w:val="1556"/>
          <w:jc w:val="center"/>
        </w:trPr>
        <w:tc>
          <w:tcPr>
            <w:tcW w:w="287" w:type="pct"/>
            <w:vMerge w:val="restart"/>
            <w:vAlign w:val="center"/>
          </w:tcPr>
          <w:p w14:paraId="2250E18D" w14:textId="77777777" w:rsidR="007D19E3" w:rsidRDefault="007D19E3" w:rsidP="007D19E3">
            <w:pPr>
              <w:spacing w:after="0" w:line="240" w:lineRule="auto"/>
              <w:jc w:val="center"/>
              <w:rPr>
                <w:sz w:val="24"/>
                <w:szCs w:val="24"/>
              </w:rPr>
            </w:pPr>
            <w:r>
              <w:rPr>
                <w:sz w:val="24"/>
                <w:szCs w:val="24"/>
              </w:rPr>
              <w:t>2</w:t>
            </w:r>
            <w:r w:rsidR="00041EBD">
              <w:rPr>
                <w:sz w:val="24"/>
                <w:szCs w:val="24"/>
              </w:rPr>
              <w:t>.</w:t>
            </w:r>
          </w:p>
        </w:tc>
        <w:tc>
          <w:tcPr>
            <w:tcW w:w="1228" w:type="pct"/>
            <w:vMerge w:val="restart"/>
            <w:vAlign w:val="center"/>
          </w:tcPr>
          <w:p w14:paraId="13E9A196" w14:textId="77777777" w:rsidR="007D19E3" w:rsidRPr="00190CEE" w:rsidRDefault="007D19E3" w:rsidP="004D6275">
            <w:pPr>
              <w:spacing w:after="0" w:line="240" w:lineRule="auto"/>
              <w:rPr>
                <w:sz w:val="24"/>
                <w:szCs w:val="24"/>
              </w:rPr>
            </w:pPr>
            <w:r>
              <w:rPr>
                <w:sz w:val="24"/>
                <w:szCs w:val="24"/>
              </w:rPr>
              <w:t>Автостанции/</w:t>
            </w:r>
            <w:r w:rsidR="00DD1B43">
              <w:rPr>
                <w:sz w:val="24"/>
                <w:szCs w:val="24"/>
              </w:rPr>
              <w:t xml:space="preserve"> </w:t>
            </w:r>
            <w:r>
              <w:rPr>
                <w:sz w:val="24"/>
                <w:szCs w:val="24"/>
              </w:rPr>
              <w:t>автовокзал</w:t>
            </w:r>
          </w:p>
        </w:tc>
        <w:tc>
          <w:tcPr>
            <w:tcW w:w="1404" w:type="pct"/>
            <w:vAlign w:val="center"/>
          </w:tcPr>
          <w:p w14:paraId="04E8B649" w14:textId="77777777" w:rsidR="007D19E3" w:rsidRPr="00190CEE" w:rsidRDefault="00F9592A" w:rsidP="00F9592A">
            <w:pPr>
              <w:keepNext/>
              <w:keepLines/>
              <w:tabs>
                <w:tab w:val="left" w:pos="1260"/>
                <w:tab w:val="left" w:pos="1620"/>
              </w:tabs>
              <w:spacing w:after="0" w:line="240" w:lineRule="auto"/>
              <w:rPr>
                <w:sz w:val="24"/>
                <w:szCs w:val="24"/>
              </w:rPr>
            </w:pPr>
            <w:r>
              <w:rPr>
                <w:sz w:val="24"/>
                <w:szCs w:val="24"/>
              </w:rPr>
              <w:t>Уровень обеспеченности, объект</w:t>
            </w:r>
            <w:r w:rsidR="00DD1B43">
              <w:rPr>
                <w:sz w:val="24"/>
                <w:szCs w:val="24"/>
              </w:rPr>
              <w:t>ов</w:t>
            </w:r>
            <w:r w:rsidR="00043F59">
              <w:rPr>
                <w:sz w:val="24"/>
                <w:szCs w:val="24"/>
              </w:rPr>
              <w:t xml:space="preserve"> на городской округ</w:t>
            </w:r>
          </w:p>
        </w:tc>
        <w:tc>
          <w:tcPr>
            <w:tcW w:w="2081" w:type="pct"/>
            <w:gridSpan w:val="2"/>
            <w:vAlign w:val="center"/>
          </w:tcPr>
          <w:p w14:paraId="6EA5CA3C" w14:textId="77777777" w:rsidR="00F9592A" w:rsidRDefault="007D19E3" w:rsidP="00F9592A">
            <w:pPr>
              <w:keepNext/>
              <w:keepLines/>
              <w:tabs>
                <w:tab w:val="left" w:pos="1260"/>
                <w:tab w:val="left" w:pos="1620"/>
              </w:tabs>
              <w:spacing w:after="0" w:line="240" w:lineRule="auto"/>
              <w:jc w:val="center"/>
              <w:rPr>
                <w:sz w:val="24"/>
                <w:szCs w:val="24"/>
              </w:rPr>
            </w:pPr>
            <w:r>
              <w:rPr>
                <w:sz w:val="24"/>
                <w:szCs w:val="24"/>
              </w:rPr>
              <w:t>1</w:t>
            </w:r>
          </w:p>
          <w:p w14:paraId="694C5715" w14:textId="77777777" w:rsidR="007D19E3" w:rsidRPr="00190CEE" w:rsidRDefault="007D19E3" w:rsidP="00F9592A">
            <w:pPr>
              <w:keepNext/>
              <w:keepLines/>
              <w:tabs>
                <w:tab w:val="left" w:pos="1260"/>
                <w:tab w:val="left" w:pos="1620"/>
              </w:tabs>
              <w:spacing w:after="0" w:line="240" w:lineRule="auto"/>
              <w:jc w:val="center"/>
              <w:rPr>
                <w:sz w:val="24"/>
                <w:szCs w:val="24"/>
              </w:rPr>
            </w:pPr>
          </w:p>
        </w:tc>
      </w:tr>
      <w:tr w:rsidR="00DD1B43" w:rsidRPr="00190CEE" w14:paraId="2BA315DE" w14:textId="77777777" w:rsidTr="00D00A79">
        <w:trPr>
          <w:trHeight w:val="1123"/>
          <w:jc w:val="center"/>
        </w:trPr>
        <w:tc>
          <w:tcPr>
            <w:tcW w:w="287" w:type="pct"/>
            <w:vMerge/>
            <w:vAlign w:val="center"/>
          </w:tcPr>
          <w:p w14:paraId="42F0B3E3" w14:textId="77777777" w:rsidR="007D19E3" w:rsidRPr="00190CEE" w:rsidRDefault="007D19E3" w:rsidP="007D19E3">
            <w:pPr>
              <w:spacing w:after="0" w:line="240" w:lineRule="auto"/>
              <w:jc w:val="center"/>
              <w:rPr>
                <w:sz w:val="24"/>
                <w:szCs w:val="24"/>
              </w:rPr>
            </w:pPr>
          </w:p>
        </w:tc>
        <w:tc>
          <w:tcPr>
            <w:tcW w:w="1228" w:type="pct"/>
            <w:vMerge/>
            <w:vAlign w:val="center"/>
          </w:tcPr>
          <w:p w14:paraId="2731D379" w14:textId="77777777" w:rsidR="007D19E3" w:rsidRPr="00190CEE" w:rsidRDefault="007D19E3" w:rsidP="004D6275">
            <w:pPr>
              <w:spacing w:after="0" w:line="240" w:lineRule="auto"/>
              <w:rPr>
                <w:sz w:val="24"/>
                <w:szCs w:val="24"/>
              </w:rPr>
            </w:pPr>
          </w:p>
        </w:tc>
        <w:tc>
          <w:tcPr>
            <w:tcW w:w="1404" w:type="pct"/>
            <w:vAlign w:val="center"/>
          </w:tcPr>
          <w:p w14:paraId="3D8A91CA" w14:textId="77777777" w:rsidR="007D19E3" w:rsidRPr="00190CEE" w:rsidRDefault="007D19E3" w:rsidP="004D6275">
            <w:pPr>
              <w:keepNext/>
              <w:keepLines/>
              <w:tabs>
                <w:tab w:val="left" w:pos="1260"/>
                <w:tab w:val="left" w:pos="1620"/>
              </w:tabs>
              <w:spacing w:after="0" w:line="240" w:lineRule="auto"/>
              <w:rPr>
                <w:sz w:val="24"/>
                <w:szCs w:val="24"/>
              </w:rPr>
            </w:pPr>
            <w:r>
              <w:rPr>
                <w:sz w:val="24"/>
                <w:szCs w:val="24"/>
              </w:rPr>
              <w:t>Транспортная доступность, минут</w:t>
            </w:r>
          </w:p>
        </w:tc>
        <w:tc>
          <w:tcPr>
            <w:tcW w:w="2081" w:type="pct"/>
            <w:gridSpan w:val="2"/>
            <w:vAlign w:val="center"/>
          </w:tcPr>
          <w:p w14:paraId="0807BB24" w14:textId="77777777" w:rsidR="007D19E3" w:rsidRPr="00190CEE" w:rsidRDefault="007D19E3" w:rsidP="004D6275">
            <w:pPr>
              <w:keepNext/>
              <w:keepLines/>
              <w:tabs>
                <w:tab w:val="left" w:pos="1260"/>
                <w:tab w:val="left" w:pos="1620"/>
              </w:tabs>
              <w:spacing w:after="0" w:line="240" w:lineRule="auto"/>
              <w:jc w:val="center"/>
              <w:rPr>
                <w:sz w:val="24"/>
                <w:szCs w:val="24"/>
              </w:rPr>
            </w:pPr>
            <w:r>
              <w:rPr>
                <w:sz w:val="24"/>
                <w:szCs w:val="24"/>
              </w:rPr>
              <w:t>60</w:t>
            </w:r>
          </w:p>
        </w:tc>
      </w:tr>
      <w:tr w:rsidR="00D00A79" w:rsidRPr="00190CEE" w14:paraId="31A62699" w14:textId="77777777" w:rsidTr="00E750C8">
        <w:trPr>
          <w:trHeight w:val="100"/>
          <w:jc w:val="center"/>
        </w:trPr>
        <w:tc>
          <w:tcPr>
            <w:tcW w:w="287" w:type="pct"/>
            <w:vAlign w:val="center"/>
          </w:tcPr>
          <w:p w14:paraId="2A8AAB8F" w14:textId="77777777" w:rsidR="00D00A79" w:rsidRDefault="00D00A79" w:rsidP="00E750C8">
            <w:pPr>
              <w:spacing w:after="0" w:line="240" w:lineRule="auto"/>
              <w:jc w:val="center"/>
              <w:rPr>
                <w:sz w:val="24"/>
                <w:szCs w:val="24"/>
              </w:rPr>
            </w:pPr>
            <w:r>
              <w:rPr>
                <w:sz w:val="24"/>
                <w:szCs w:val="24"/>
              </w:rPr>
              <w:lastRenderedPageBreak/>
              <w:t>1</w:t>
            </w:r>
          </w:p>
        </w:tc>
        <w:tc>
          <w:tcPr>
            <w:tcW w:w="1228" w:type="pct"/>
            <w:vAlign w:val="center"/>
          </w:tcPr>
          <w:p w14:paraId="24E4527C" w14:textId="77777777" w:rsidR="00D00A79" w:rsidRPr="00190CEE" w:rsidRDefault="00D00A79" w:rsidP="00E750C8">
            <w:pPr>
              <w:spacing w:after="0" w:line="240" w:lineRule="auto"/>
              <w:jc w:val="center"/>
              <w:rPr>
                <w:sz w:val="24"/>
                <w:szCs w:val="24"/>
              </w:rPr>
            </w:pPr>
            <w:r>
              <w:rPr>
                <w:sz w:val="24"/>
                <w:szCs w:val="24"/>
              </w:rPr>
              <w:t>2</w:t>
            </w:r>
          </w:p>
        </w:tc>
        <w:tc>
          <w:tcPr>
            <w:tcW w:w="1404" w:type="pct"/>
            <w:vAlign w:val="center"/>
          </w:tcPr>
          <w:p w14:paraId="663D281A" w14:textId="77777777" w:rsidR="00D00A79" w:rsidRPr="00190CEE" w:rsidRDefault="00D00A79" w:rsidP="00E750C8">
            <w:pPr>
              <w:keepNext/>
              <w:keepLines/>
              <w:tabs>
                <w:tab w:val="left" w:pos="1260"/>
                <w:tab w:val="left" w:pos="1620"/>
              </w:tabs>
              <w:spacing w:after="0" w:line="240" w:lineRule="auto"/>
              <w:jc w:val="center"/>
              <w:rPr>
                <w:sz w:val="24"/>
                <w:szCs w:val="24"/>
              </w:rPr>
            </w:pPr>
            <w:r>
              <w:rPr>
                <w:sz w:val="24"/>
                <w:szCs w:val="24"/>
              </w:rPr>
              <w:t>3</w:t>
            </w:r>
          </w:p>
        </w:tc>
        <w:tc>
          <w:tcPr>
            <w:tcW w:w="2081" w:type="pct"/>
            <w:gridSpan w:val="2"/>
            <w:vAlign w:val="center"/>
          </w:tcPr>
          <w:p w14:paraId="53384B1B" w14:textId="77777777" w:rsidR="00D00A79" w:rsidRPr="00190CEE" w:rsidRDefault="00D00A79" w:rsidP="00E750C8">
            <w:pPr>
              <w:keepNext/>
              <w:keepLines/>
              <w:tabs>
                <w:tab w:val="left" w:pos="1260"/>
                <w:tab w:val="left" w:pos="1620"/>
              </w:tabs>
              <w:spacing w:after="0" w:line="240" w:lineRule="auto"/>
              <w:jc w:val="center"/>
              <w:rPr>
                <w:sz w:val="24"/>
                <w:szCs w:val="24"/>
              </w:rPr>
            </w:pPr>
            <w:r>
              <w:rPr>
                <w:sz w:val="24"/>
                <w:szCs w:val="24"/>
              </w:rPr>
              <w:t>4</w:t>
            </w:r>
          </w:p>
        </w:tc>
      </w:tr>
      <w:tr w:rsidR="0086712F" w:rsidRPr="00190CEE" w14:paraId="404C9654" w14:textId="77777777" w:rsidTr="0086712F">
        <w:trPr>
          <w:trHeight w:val="844"/>
          <w:jc w:val="center"/>
        </w:trPr>
        <w:tc>
          <w:tcPr>
            <w:tcW w:w="287" w:type="pct"/>
            <w:vMerge w:val="restart"/>
            <w:vAlign w:val="center"/>
          </w:tcPr>
          <w:p w14:paraId="4E23829D" w14:textId="77777777" w:rsidR="0086712F" w:rsidRPr="00190CEE" w:rsidRDefault="0086712F" w:rsidP="007D19E3">
            <w:pPr>
              <w:spacing w:after="0" w:line="240" w:lineRule="auto"/>
              <w:jc w:val="center"/>
              <w:rPr>
                <w:sz w:val="24"/>
                <w:szCs w:val="24"/>
              </w:rPr>
            </w:pPr>
            <w:r>
              <w:rPr>
                <w:sz w:val="24"/>
                <w:szCs w:val="24"/>
              </w:rPr>
              <w:t>3.</w:t>
            </w:r>
          </w:p>
        </w:tc>
        <w:tc>
          <w:tcPr>
            <w:tcW w:w="1228" w:type="pct"/>
            <w:vMerge w:val="restart"/>
            <w:vAlign w:val="center"/>
          </w:tcPr>
          <w:p w14:paraId="4356A25E" w14:textId="77777777" w:rsidR="0086712F" w:rsidRPr="00190CEE" w:rsidRDefault="0086712F" w:rsidP="004D6275">
            <w:pPr>
              <w:spacing w:after="0" w:line="240" w:lineRule="auto"/>
              <w:rPr>
                <w:sz w:val="24"/>
                <w:szCs w:val="24"/>
              </w:rPr>
            </w:pPr>
            <w:r w:rsidRPr="00190CEE">
              <w:rPr>
                <w:sz w:val="24"/>
                <w:szCs w:val="24"/>
              </w:rPr>
              <w:t>Сеть общественного пассажирского транспорта</w:t>
            </w:r>
          </w:p>
        </w:tc>
        <w:tc>
          <w:tcPr>
            <w:tcW w:w="1404" w:type="pct"/>
            <w:vAlign w:val="center"/>
          </w:tcPr>
          <w:p w14:paraId="6D9FC81D" w14:textId="77777777" w:rsidR="0086712F" w:rsidRPr="00190CEE" w:rsidRDefault="0086712F" w:rsidP="004D6275">
            <w:pPr>
              <w:keepNext/>
              <w:keepLines/>
              <w:tabs>
                <w:tab w:val="left" w:pos="1260"/>
                <w:tab w:val="left" w:pos="1620"/>
              </w:tabs>
              <w:spacing w:after="0" w:line="240" w:lineRule="auto"/>
              <w:rPr>
                <w:sz w:val="24"/>
                <w:szCs w:val="24"/>
              </w:rPr>
            </w:pPr>
            <w:r w:rsidRPr="00190CEE">
              <w:rPr>
                <w:sz w:val="24"/>
                <w:szCs w:val="24"/>
              </w:rPr>
              <w:t>Плотность сети общественного пассажирского транспорта, км/</w:t>
            </w:r>
            <w:proofErr w:type="spellStart"/>
            <w:r w:rsidRPr="00190CEE">
              <w:rPr>
                <w:sz w:val="24"/>
                <w:szCs w:val="24"/>
              </w:rPr>
              <w:t>кв.км</w:t>
            </w:r>
            <w:proofErr w:type="spellEnd"/>
          </w:p>
        </w:tc>
        <w:tc>
          <w:tcPr>
            <w:tcW w:w="2081" w:type="pct"/>
            <w:gridSpan w:val="2"/>
            <w:vAlign w:val="center"/>
          </w:tcPr>
          <w:p w14:paraId="25CCE3D1" w14:textId="77777777" w:rsidR="0086712F" w:rsidRPr="00190CEE" w:rsidRDefault="0086712F" w:rsidP="004D6275">
            <w:pPr>
              <w:keepNext/>
              <w:keepLines/>
              <w:tabs>
                <w:tab w:val="left" w:pos="1260"/>
                <w:tab w:val="left" w:pos="1620"/>
              </w:tabs>
              <w:spacing w:after="0" w:line="240" w:lineRule="auto"/>
              <w:jc w:val="center"/>
              <w:rPr>
                <w:sz w:val="24"/>
                <w:szCs w:val="24"/>
              </w:rPr>
            </w:pPr>
            <w:r w:rsidRPr="00190CEE">
              <w:rPr>
                <w:sz w:val="24"/>
                <w:szCs w:val="24"/>
              </w:rPr>
              <w:t>0,1</w:t>
            </w:r>
          </w:p>
        </w:tc>
      </w:tr>
      <w:tr w:rsidR="0086712F" w:rsidRPr="00190CEE" w14:paraId="6049E23F" w14:textId="77777777" w:rsidTr="00DD1B43">
        <w:trPr>
          <w:trHeight w:val="412"/>
          <w:jc w:val="center"/>
        </w:trPr>
        <w:tc>
          <w:tcPr>
            <w:tcW w:w="287" w:type="pct"/>
            <w:vMerge/>
          </w:tcPr>
          <w:p w14:paraId="552FE058" w14:textId="77777777" w:rsidR="0086712F" w:rsidRPr="00190CEE" w:rsidRDefault="0086712F" w:rsidP="004D6275">
            <w:pPr>
              <w:spacing w:after="0" w:line="240" w:lineRule="auto"/>
              <w:rPr>
                <w:sz w:val="24"/>
                <w:szCs w:val="24"/>
              </w:rPr>
            </w:pPr>
          </w:p>
        </w:tc>
        <w:tc>
          <w:tcPr>
            <w:tcW w:w="1228" w:type="pct"/>
            <w:vMerge/>
            <w:vAlign w:val="center"/>
          </w:tcPr>
          <w:p w14:paraId="28BE62EB" w14:textId="77777777" w:rsidR="0086712F" w:rsidRPr="00190CEE" w:rsidRDefault="0086712F" w:rsidP="004D6275">
            <w:pPr>
              <w:spacing w:after="0" w:line="240" w:lineRule="auto"/>
              <w:rPr>
                <w:sz w:val="24"/>
                <w:szCs w:val="24"/>
              </w:rPr>
            </w:pPr>
          </w:p>
        </w:tc>
        <w:tc>
          <w:tcPr>
            <w:tcW w:w="1404" w:type="pct"/>
            <w:vMerge w:val="restart"/>
            <w:vAlign w:val="center"/>
          </w:tcPr>
          <w:p w14:paraId="2AE587C5" w14:textId="77777777" w:rsidR="0086712F" w:rsidRPr="00190CEE" w:rsidRDefault="0086712F" w:rsidP="004D6275">
            <w:pPr>
              <w:keepNext/>
              <w:keepLines/>
              <w:tabs>
                <w:tab w:val="left" w:pos="1260"/>
                <w:tab w:val="left" w:pos="1620"/>
              </w:tabs>
              <w:spacing w:after="0" w:line="240" w:lineRule="auto"/>
              <w:rPr>
                <w:sz w:val="24"/>
                <w:szCs w:val="24"/>
              </w:rPr>
            </w:pPr>
            <w:r w:rsidRPr="00190CEE">
              <w:rPr>
                <w:sz w:val="24"/>
                <w:szCs w:val="24"/>
              </w:rPr>
              <w:t>Пешеходная доступность остановок общественного транспорта, м</w:t>
            </w:r>
            <w:r>
              <w:rPr>
                <w:sz w:val="24"/>
                <w:szCs w:val="24"/>
              </w:rPr>
              <w:t>етров</w:t>
            </w:r>
          </w:p>
        </w:tc>
        <w:tc>
          <w:tcPr>
            <w:tcW w:w="1172" w:type="pct"/>
            <w:vAlign w:val="center"/>
          </w:tcPr>
          <w:p w14:paraId="42966576" w14:textId="77777777" w:rsidR="0086712F" w:rsidRPr="00190CEE" w:rsidRDefault="0086712F" w:rsidP="004D6275">
            <w:pPr>
              <w:keepNext/>
              <w:keepLines/>
              <w:tabs>
                <w:tab w:val="left" w:pos="1260"/>
                <w:tab w:val="left" w:pos="1620"/>
              </w:tabs>
              <w:spacing w:after="0" w:line="240" w:lineRule="auto"/>
              <w:rPr>
                <w:bCs/>
                <w:sz w:val="24"/>
                <w:szCs w:val="24"/>
              </w:rPr>
            </w:pPr>
            <w:r>
              <w:rPr>
                <w:bCs/>
                <w:sz w:val="24"/>
                <w:szCs w:val="24"/>
              </w:rPr>
              <w:t>М</w:t>
            </w:r>
            <w:r w:rsidRPr="00190CEE">
              <w:rPr>
                <w:bCs/>
                <w:sz w:val="24"/>
                <w:szCs w:val="24"/>
              </w:rPr>
              <w:t>ногоэтажная застройка</w:t>
            </w:r>
          </w:p>
        </w:tc>
        <w:tc>
          <w:tcPr>
            <w:tcW w:w="909" w:type="pct"/>
            <w:vAlign w:val="center"/>
          </w:tcPr>
          <w:p w14:paraId="1EBF31FE" w14:textId="77777777" w:rsidR="0086712F" w:rsidRPr="00190CEE" w:rsidRDefault="0086712F" w:rsidP="004D6275">
            <w:pPr>
              <w:keepNext/>
              <w:keepLines/>
              <w:tabs>
                <w:tab w:val="left" w:pos="1260"/>
                <w:tab w:val="left" w:pos="1620"/>
              </w:tabs>
              <w:spacing w:after="0" w:line="240" w:lineRule="auto"/>
              <w:jc w:val="center"/>
              <w:rPr>
                <w:bCs/>
                <w:sz w:val="24"/>
                <w:szCs w:val="24"/>
              </w:rPr>
            </w:pPr>
            <w:r w:rsidRPr="00190CEE">
              <w:rPr>
                <w:bCs/>
                <w:sz w:val="24"/>
                <w:szCs w:val="24"/>
              </w:rPr>
              <w:t>300-400</w:t>
            </w:r>
          </w:p>
          <w:p w14:paraId="27ED93C0" w14:textId="77777777" w:rsidR="0086712F" w:rsidRPr="00190CEE" w:rsidRDefault="0086712F" w:rsidP="007C6C66">
            <w:pPr>
              <w:keepNext/>
              <w:keepLines/>
              <w:tabs>
                <w:tab w:val="left" w:pos="1260"/>
                <w:tab w:val="left" w:pos="1620"/>
              </w:tabs>
              <w:spacing w:after="0" w:line="240" w:lineRule="auto"/>
              <w:jc w:val="center"/>
              <w:rPr>
                <w:bCs/>
                <w:sz w:val="24"/>
                <w:szCs w:val="24"/>
              </w:rPr>
            </w:pPr>
            <w:r w:rsidRPr="00190CEE">
              <w:rPr>
                <w:bCs/>
                <w:sz w:val="24"/>
                <w:szCs w:val="24"/>
              </w:rPr>
              <w:t>(в слож</w:t>
            </w:r>
            <w:r>
              <w:rPr>
                <w:bCs/>
                <w:sz w:val="24"/>
                <w:szCs w:val="24"/>
              </w:rPr>
              <w:t>ных условиях допускается до 500</w:t>
            </w:r>
            <w:r w:rsidRPr="00190CEE">
              <w:rPr>
                <w:bCs/>
                <w:sz w:val="24"/>
                <w:szCs w:val="24"/>
              </w:rPr>
              <w:t>)</w:t>
            </w:r>
          </w:p>
        </w:tc>
      </w:tr>
      <w:tr w:rsidR="0086712F" w:rsidRPr="00190CEE" w14:paraId="4A8B5214" w14:textId="77777777" w:rsidTr="0086712F">
        <w:trPr>
          <w:trHeight w:val="169"/>
          <w:jc w:val="center"/>
        </w:trPr>
        <w:tc>
          <w:tcPr>
            <w:tcW w:w="287" w:type="pct"/>
            <w:vMerge/>
          </w:tcPr>
          <w:p w14:paraId="0D797F41" w14:textId="77777777" w:rsidR="0086712F" w:rsidRPr="00190CEE" w:rsidRDefault="0086712F" w:rsidP="004D6275">
            <w:pPr>
              <w:spacing w:after="0" w:line="240" w:lineRule="auto"/>
              <w:rPr>
                <w:sz w:val="24"/>
                <w:szCs w:val="24"/>
              </w:rPr>
            </w:pPr>
          </w:p>
        </w:tc>
        <w:tc>
          <w:tcPr>
            <w:tcW w:w="1228" w:type="pct"/>
            <w:vMerge/>
            <w:vAlign w:val="center"/>
          </w:tcPr>
          <w:p w14:paraId="09139777" w14:textId="77777777" w:rsidR="0086712F" w:rsidRPr="00190CEE" w:rsidRDefault="0086712F" w:rsidP="004D6275">
            <w:pPr>
              <w:spacing w:after="0" w:line="240" w:lineRule="auto"/>
              <w:rPr>
                <w:sz w:val="24"/>
                <w:szCs w:val="24"/>
              </w:rPr>
            </w:pPr>
          </w:p>
        </w:tc>
        <w:tc>
          <w:tcPr>
            <w:tcW w:w="1404" w:type="pct"/>
            <w:vMerge/>
            <w:vAlign w:val="center"/>
          </w:tcPr>
          <w:p w14:paraId="4FA66235" w14:textId="77777777" w:rsidR="0086712F" w:rsidRPr="00190CEE" w:rsidRDefault="0086712F" w:rsidP="004D6275">
            <w:pPr>
              <w:keepNext/>
              <w:keepLines/>
              <w:tabs>
                <w:tab w:val="left" w:pos="1260"/>
                <w:tab w:val="left" w:pos="1620"/>
              </w:tabs>
              <w:spacing w:after="0" w:line="240" w:lineRule="auto"/>
              <w:rPr>
                <w:sz w:val="24"/>
                <w:szCs w:val="24"/>
              </w:rPr>
            </w:pPr>
          </w:p>
        </w:tc>
        <w:tc>
          <w:tcPr>
            <w:tcW w:w="1172" w:type="pct"/>
            <w:vAlign w:val="center"/>
          </w:tcPr>
          <w:p w14:paraId="3D126B03" w14:textId="77777777" w:rsidR="0086712F" w:rsidRPr="00190CEE" w:rsidRDefault="0086712F" w:rsidP="004D6275">
            <w:pPr>
              <w:keepNext/>
              <w:keepLines/>
              <w:tabs>
                <w:tab w:val="left" w:pos="1260"/>
                <w:tab w:val="left" w:pos="1620"/>
              </w:tabs>
              <w:spacing w:after="0" w:line="240" w:lineRule="auto"/>
              <w:rPr>
                <w:bCs/>
                <w:sz w:val="24"/>
                <w:szCs w:val="24"/>
              </w:rPr>
            </w:pPr>
            <w:r>
              <w:rPr>
                <w:bCs/>
                <w:sz w:val="24"/>
                <w:szCs w:val="24"/>
              </w:rPr>
              <w:t>М</w:t>
            </w:r>
            <w:r w:rsidRPr="00190CEE">
              <w:rPr>
                <w:bCs/>
                <w:sz w:val="24"/>
                <w:szCs w:val="24"/>
              </w:rPr>
              <w:t>алоэтажная застройка</w:t>
            </w:r>
          </w:p>
        </w:tc>
        <w:tc>
          <w:tcPr>
            <w:tcW w:w="909" w:type="pct"/>
            <w:vAlign w:val="center"/>
          </w:tcPr>
          <w:p w14:paraId="06A0312D" w14:textId="77777777" w:rsidR="0086712F" w:rsidRPr="00190CEE" w:rsidRDefault="0086712F" w:rsidP="004D6275">
            <w:pPr>
              <w:keepNext/>
              <w:keepLines/>
              <w:tabs>
                <w:tab w:val="left" w:pos="1260"/>
                <w:tab w:val="left" w:pos="1620"/>
              </w:tabs>
              <w:spacing w:after="0" w:line="240" w:lineRule="auto"/>
              <w:jc w:val="center"/>
              <w:rPr>
                <w:bCs/>
                <w:sz w:val="24"/>
                <w:szCs w:val="24"/>
              </w:rPr>
            </w:pPr>
            <w:r w:rsidRPr="00190CEE">
              <w:rPr>
                <w:bCs/>
                <w:sz w:val="24"/>
                <w:szCs w:val="24"/>
              </w:rPr>
              <w:t>400-500</w:t>
            </w:r>
          </w:p>
        </w:tc>
      </w:tr>
      <w:tr w:rsidR="00DD1B43" w:rsidRPr="00190CEE" w14:paraId="7EFC0AF3" w14:textId="77777777" w:rsidTr="00DD1B43">
        <w:trPr>
          <w:jc w:val="center"/>
        </w:trPr>
        <w:tc>
          <w:tcPr>
            <w:tcW w:w="287" w:type="pct"/>
            <w:vMerge w:val="restart"/>
            <w:vAlign w:val="center"/>
          </w:tcPr>
          <w:p w14:paraId="5DD8B516" w14:textId="77777777" w:rsidR="007D19E3" w:rsidRPr="00190CEE" w:rsidRDefault="007D19E3" w:rsidP="007D19E3">
            <w:pPr>
              <w:spacing w:after="0" w:line="240" w:lineRule="auto"/>
              <w:jc w:val="center"/>
              <w:rPr>
                <w:sz w:val="24"/>
                <w:szCs w:val="24"/>
              </w:rPr>
            </w:pPr>
            <w:r>
              <w:rPr>
                <w:sz w:val="24"/>
                <w:szCs w:val="24"/>
              </w:rPr>
              <w:t>4</w:t>
            </w:r>
            <w:r w:rsidR="00041EBD">
              <w:rPr>
                <w:sz w:val="24"/>
                <w:szCs w:val="24"/>
              </w:rPr>
              <w:t>.</w:t>
            </w:r>
          </w:p>
        </w:tc>
        <w:tc>
          <w:tcPr>
            <w:tcW w:w="1228" w:type="pct"/>
            <w:vMerge w:val="restart"/>
            <w:vAlign w:val="center"/>
          </w:tcPr>
          <w:p w14:paraId="5DA7F571" w14:textId="77777777" w:rsidR="007D19E3" w:rsidRPr="00190CEE" w:rsidRDefault="007D19E3" w:rsidP="004D6275">
            <w:pPr>
              <w:spacing w:after="0" w:line="240" w:lineRule="auto"/>
              <w:rPr>
                <w:sz w:val="24"/>
                <w:szCs w:val="24"/>
              </w:rPr>
            </w:pPr>
            <w:r w:rsidRPr="00190CEE">
              <w:rPr>
                <w:sz w:val="24"/>
                <w:szCs w:val="24"/>
              </w:rPr>
              <w:t>Объекты технического обслуживания транспортных средств</w:t>
            </w:r>
          </w:p>
        </w:tc>
        <w:tc>
          <w:tcPr>
            <w:tcW w:w="1404" w:type="pct"/>
            <w:vMerge w:val="restart"/>
            <w:vAlign w:val="center"/>
          </w:tcPr>
          <w:p w14:paraId="0F7FD1D6" w14:textId="77777777" w:rsidR="007D19E3" w:rsidRPr="00190CEE" w:rsidRDefault="007D19E3" w:rsidP="004D6275">
            <w:pPr>
              <w:keepNext/>
              <w:keepLines/>
              <w:tabs>
                <w:tab w:val="left" w:pos="1260"/>
                <w:tab w:val="left" w:pos="1620"/>
              </w:tabs>
              <w:spacing w:after="0" w:line="240" w:lineRule="auto"/>
              <w:rPr>
                <w:sz w:val="24"/>
                <w:szCs w:val="24"/>
              </w:rPr>
            </w:pPr>
            <w:r w:rsidRPr="00190CEE">
              <w:rPr>
                <w:sz w:val="24"/>
                <w:szCs w:val="24"/>
              </w:rPr>
              <w:t>Расчетная единица объекта технического обслуживания на количество легковых автомобилей</w:t>
            </w:r>
          </w:p>
        </w:tc>
        <w:tc>
          <w:tcPr>
            <w:tcW w:w="1172" w:type="pct"/>
            <w:vAlign w:val="center"/>
          </w:tcPr>
          <w:p w14:paraId="35A1B3CB" w14:textId="77777777" w:rsidR="007D19E3" w:rsidRPr="00190CEE" w:rsidRDefault="00DD1B43" w:rsidP="004D6275">
            <w:pPr>
              <w:keepNext/>
              <w:keepLines/>
              <w:tabs>
                <w:tab w:val="left" w:pos="1260"/>
                <w:tab w:val="left" w:pos="1620"/>
              </w:tabs>
              <w:spacing w:after="0" w:line="240" w:lineRule="auto"/>
              <w:jc w:val="both"/>
              <w:rPr>
                <w:bCs/>
                <w:sz w:val="24"/>
                <w:szCs w:val="24"/>
              </w:rPr>
            </w:pPr>
            <w:r>
              <w:rPr>
                <w:bCs/>
                <w:sz w:val="24"/>
                <w:szCs w:val="24"/>
              </w:rPr>
              <w:t>С</w:t>
            </w:r>
            <w:r w:rsidR="007D19E3" w:rsidRPr="00190CEE">
              <w:rPr>
                <w:bCs/>
                <w:sz w:val="24"/>
                <w:szCs w:val="24"/>
              </w:rPr>
              <w:t>танция технического обслуживания, пост</w:t>
            </w:r>
          </w:p>
        </w:tc>
        <w:tc>
          <w:tcPr>
            <w:tcW w:w="909" w:type="pct"/>
          </w:tcPr>
          <w:p w14:paraId="177B3D4D" w14:textId="77777777" w:rsidR="007D19E3" w:rsidRPr="00190CEE" w:rsidRDefault="007D19E3" w:rsidP="004D6275">
            <w:pPr>
              <w:keepNext/>
              <w:keepLines/>
              <w:tabs>
                <w:tab w:val="left" w:pos="1260"/>
                <w:tab w:val="left" w:pos="1620"/>
              </w:tabs>
              <w:spacing w:after="0" w:line="240" w:lineRule="auto"/>
              <w:jc w:val="center"/>
              <w:rPr>
                <w:bCs/>
                <w:sz w:val="24"/>
                <w:szCs w:val="24"/>
              </w:rPr>
            </w:pPr>
            <w:r w:rsidRPr="00190CEE">
              <w:rPr>
                <w:bCs/>
                <w:sz w:val="24"/>
                <w:szCs w:val="24"/>
              </w:rPr>
              <w:t>1</w:t>
            </w:r>
          </w:p>
          <w:p w14:paraId="6DEB828B" w14:textId="77777777" w:rsidR="007D19E3" w:rsidRPr="00190CEE" w:rsidRDefault="007D19E3" w:rsidP="004D6275">
            <w:pPr>
              <w:keepNext/>
              <w:keepLines/>
              <w:tabs>
                <w:tab w:val="left" w:pos="1260"/>
                <w:tab w:val="left" w:pos="1620"/>
              </w:tabs>
              <w:spacing w:after="0" w:line="240" w:lineRule="auto"/>
              <w:jc w:val="center"/>
              <w:rPr>
                <w:bCs/>
                <w:sz w:val="24"/>
                <w:szCs w:val="24"/>
              </w:rPr>
            </w:pPr>
            <w:r w:rsidRPr="00190CEE">
              <w:rPr>
                <w:bCs/>
                <w:sz w:val="24"/>
                <w:szCs w:val="24"/>
              </w:rPr>
              <w:t>на 200 легковых автомобилей</w:t>
            </w:r>
          </w:p>
        </w:tc>
      </w:tr>
      <w:tr w:rsidR="00DD1B43" w:rsidRPr="00190CEE" w14:paraId="4431962F" w14:textId="77777777" w:rsidTr="00DD1B43">
        <w:trPr>
          <w:trHeight w:val="585"/>
          <w:jc w:val="center"/>
        </w:trPr>
        <w:tc>
          <w:tcPr>
            <w:tcW w:w="287" w:type="pct"/>
            <w:vMerge/>
          </w:tcPr>
          <w:p w14:paraId="263D013E" w14:textId="77777777" w:rsidR="007D19E3" w:rsidRPr="00190CEE" w:rsidRDefault="007D19E3" w:rsidP="004D6275">
            <w:pPr>
              <w:keepNext/>
              <w:keepLines/>
              <w:tabs>
                <w:tab w:val="left" w:pos="1260"/>
                <w:tab w:val="left" w:pos="1620"/>
              </w:tabs>
              <w:spacing w:after="0" w:line="240" w:lineRule="auto"/>
              <w:rPr>
                <w:sz w:val="24"/>
                <w:szCs w:val="24"/>
              </w:rPr>
            </w:pPr>
          </w:p>
        </w:tc>
        <w:tc>
          <w:tcPr>
            <w:tcW w:w="1228" w:type="pct"/>
            <w:vMerge/>
          </w:tcPr>
          <w:p w14:paraId="0D656FD5" w14:textId="77777777" w:rsidR="007D19E3" w:rsidRPr="00190CEE" w:rsidRDefault="007D19E3" w:rsidP="004D6275">
            <w:pPr>
              <w:keepNext/>
              <w:keepLines/>
              <w:tabs>
                <w:tab w:val="left" w:pos="1260"/>
                <w:tab w:val="left" w:pos="1620"/>
              </w:tabs>
              <w:spacing w:after="0" w:line="240" w:lineRule="auto"/>
              <w:rPr>
                <w:sz w:val="24"/>
                <w:szCs w:val="24"/>
              </w:rPr>
            </w:pPr>
          </w:p>
        </w:tc>
        <w:tc>
          <w:tcPr>
            <w:tcW w:w="1404" w:type="pct"/>
            <w:vMerge/>
            <w:vAlign w:val="center"/>
          </w:tcPr>
          <w:p w14:paraId="077FFCB9" w14:textId="77777777" w:rsidR="007D19E3" w:rsidRPr="00190CEE" w:rsidRDefault="007D19E3" w:rsidP="004D6275">
            <w:pPr>
              <w:keepNext/>
              <w:keepLines/>
              <w:tabs>
                <w:tab w:val="left" w:pos="1260"/>
                <w:tab w:val="left" w:pos="1620"/>
              </w:tabs>
              <w:spacing w:after="0" w:line="240" w:lineRule="auto"/>
              <w:rPr>
                <w:sz w:val="24"/>
                <w:szCs w:val="24"/>
              </w:rPr>
            </w:pPr>
          </w:p>
        </w:tc>
        <w:tc>
          <w:tcPr>
            <w:tcW w:w="1172" w:type="pct"/>
            <w:vAlign w:val="center"/>
          </w:tcPr>
          <w:p w14:paraId="540EFD7A" w14:textId="77777777" w:rsidR="007D19E3" w:rsidRDefault="00DD1B43" w:rsidP="007C6C66">
            <w:pPr>
              <w:keepNext/>
              <w:keepLines/>
              <w:tabs>
                <w:tab w:val="left" w:pos="1260"/>
                <w:tab w:val="left" w:pos="1620"/>
              </w:tabs>
              <w:spacing w:after="0" w:line="240" w:lineRule="auto"/>
              <w:ind w:right="-107"/>
              <w:jc w:val="both"/>
              <w:rPr>
                <w:bCs/>
                <w:sz w:val="24"/>
                <w:szCs w:val="24"/>
              </w:rPr>
            </w:pPr>
            <w:r>
              <w:rPr>
                <w:bCs/>
                <w:sz w:val="24"/>
                <w:szCs w:val="24"/>
              </w:rPr>
              <w:t>А</w:t>
            </w:r>
            <w:r w:rsidR="007D19E3" w:rsidRPr="00190CEE">
              <w:rPr>
                <w:bCs/>
                <w:sz w:val="24"/>
                <w:szCs w:val="24"/>
              </w:rPr>
              <w:t>втозаправочная станция,</w:t>
            </w:r>
          </w:p>
          <w:p w14:paraId="5E1F1AF8" w14:textId="77777777" w:rsidR="007D19E3" w:rsidRPr="00190CEE" w:rsidRDefault="007D19E3" w:rsidP="00F9592A">
            <w:pPr>
              <w:keepNext/>
              <w:keepLines/>
              <w:tabs>
                <w:tab w:val="left" w:pos="1559"/>
              </w:tabs>
              <w:spacing w:after="0" w:line="240" w:lineRule="auto"/>
              <w:ind w:right="-107"/>
              <w:rPr>
                <w:bCs/>
                <w:sz w:val="24"/>
                <w:szCs w:val="24"/>
              </w:rPr>
            </w:pPr>
            <w:r w:rsidRPr="00190CEE">
              <w:rPr>
                <w:bCs/>
                <w:sz w:val="24"/>
                <w:szCs w:val="24"/>
              </w:rPr>
              <w:t>топливораздаточная колонка</w:t>
            </w:r>
          </w:p>
        </w:tc>
        <w:tc>
          <w:tcPr>
            <w:tcW w:w="909" w:type="pct"/>
          </w:tcPr>
          <w:p w14:paraId="6A5A7A47" w14:textId="77777777" w:rsidR="007D19E3" w:rsidRPr="00190CEE" w:rsidRDefault="007D19E3" w:rsidP="004D6275">
            <w:pPr>
              <w:keepNext/>
              <w:keepLines/>
              <w:tabs>
                <w:tab w:val="left" w:pos="1260"/>
                <w:tab w:val="left" w:pos="1620"/>
              </w:tabs>
              <w:spacing w:after="0" w:line="240" w:lineRule="auto"/>
              <w:jc w:val="center"/>
              <w:rPr>
                <w:bCs/>
                <w:sz w:val="24"/>
                <w:szCs w:val="24"/>
              </w:rPr>
            </w:pPr>
            <w:r w:rsidRPr="00190CEE">
              <w:rPr>
                <w:bCs/>
                <w:sz w:val="24"/>
                <w:szCs w:val="24"/>
              </w:rPr>
              <w:t xml:space="preserve">1 </w:t>
            </w:r>
          </w:p>
          <w:p w14:paraId="2C11DBFF" w14:textId="77777777" w:rsidR="007D19E3" w:rsidRPr="00190CEE" w:rsidRDefault="007D19E3" w:rsidP="004D6275">
            <w:pPr>
              <w:keepNext/>
              <w:keepLines/>
              <w:tabs>
                <w:tab w:val="left" w:pos="1260"/>
                <w:tab w:val="left" w:pos="1620"/>
              </w:tabs>
              <w:spacing w:after="0" w:line="240" w:lineRule="auto"/>
              <w:jc w:val="center"/>
              <w:rPr>
                <w:bCs/>
                <w:sz w:val="24"/>
                <w:szCs w:val="24"/>
              </w:rPr>
            </w:pPr>
            <w:r w:rsidRPr="00190CEE">
              <w:rPr>
                <w:bCs/>
                <w:sz w:val="24"/>
                <w:szCs w:val="24"/>
              </w:rPr>
              <w:t>на 1200 легковых автомобилей</w:t>
            </w:r>
          </w:p>
        </w:tc>
      </w:tr>
      <w:tr w:rsidR="00DD1B43" w:rsidRPr="00190CEE" w14:paraId="3DCDC88E" w14:textId="77777777" w:rsidTr="00DD1B43">
        <w:trPr>
          <w:trHeight w:val="300"/>
          <w:jc w:val="center"/>
        </w:trPr>
        <w:tc>
          <w:tcPr>
            <w:tcW w:w="287" w:type="pct"/>
            <w:vMerge/>
          </w:tcPr>
          <w:p w14:paraId="3D5B6D07" w14:textId="77777777" w:rsidR="007D19E3" w:rsidRPr="00190CEE" w:rsidRDefault="007D19E3" w:rsidP="004D6275">
            <w:pPr>
              <w:keepNext/>
              <w:keepLines/>
              <w:tabs>
                <w:tab w:val="left" w:pos="1260"/>
                <w:tab w:val="left" w:pos="1620"/>
              </w:tabs>
              <w:spacing w:after="0" w:line="240" w:lineRule="auto"/>
              <w:rPr>
                <w:sz w:val="24"/>
                <w:szCs w:val="24"/>
              </w:rPr>
            </w:pPr>
          </w:p>
        </w:tc>
        <w:tc>
          <w:tcPr>
            <w:tcW w:w="1228" w:type="pct"/>
            <w:vMerge/>
          </w:tcPr>
          <w:p w14:paraId="77728B38" w14:textId="77777777" w:rsidR="007D19E3" w:rsidRPr="00190CEE" w:rsidRDefault="007D19E3" w:rsidP="004D6275">
            <w:pPr>
              <w:keepNext/>
              <w:keepLines/>
              <w:tabs>
                <w:tab w:val="left" w:pos="1260"/>
                <w:tab w:val="left" w:pos="1620"/>
              </w:tabs>
              <w:spacing w:after="0" w:line="240" w:lineRule="auto"/>
              <w:rPr>
                <w:sz w:val="24"/>
                <w:szCs w:val="24"/>
              </w:rPr>
            </w:pPr>
          </w:p>
        </w:tc>
        <w:tc>
          <w:tcPr>
            <w:tcW w:w="1404" w:type="pct"/>
            <w:vAlign w:val="center"/>
          </w:tcPr>
          <w:p w14:paraId="0053CFD8" w14:textId="77777777" w:rsidR="007D19E3" w:rsidRPr="00190CEE" w:rsidRDefault="007D19E3" w:rsidP="004D6275">
            <w:pPr>
              <w:keepNext/>
              <w:keepLines/>
              <w:tabs>
                <w:tab w:val="left" w:pos="1260"/>
                <w:tab w:val="left" w:pos="1620"/>
              </w:tabs>
              <w:spacing w:after="0" w:line="240" w:lineRule="auto"/>
              <w:rPr>
                <w:sz w:val="24"/>
                <w:szCs w:val="24"/>
              </w:rPr>
            </w:pPr>
            <w:r>
              <w:rPr>
                <w:sz w:val="24"/>
                <w:szCs w:val="24"/>
              </w:rPr>
              <w:t>Территориальная доступность, минут</w:t>
            </w:r>
          </w:p>
        </w:tc>
        <w:tc>
          <w:tcPr>
            <w:tcW w:w="2081" w:type="pct"/>
            <w:gridSpan w:val="2"/>
            <w:vAlign w:val="center"/>
          </w:tcPr>
          <w:p w14:paraId="2A59458C" w14:textId="77777777" w:rsidR="007D19E3" w:rsidRPr="00190CEE" w:rsidRDefault="00DD1B43" w:rsidP="004D6275">
            <w:pPr>
              <w:keepNext/>
              <w:keepLines/>
              <w:tabs>
                <w:tab w:val="left" w:pos="1260"/>
                <w:tab w:val="left" w:pos="1620"/>
              </w:tabs>
              <w:spacing w:after="0" w:line="240" w:lineRule="auto"/>
              <w:jc w:val="center"/>
              <w:rPr>
                <w:bCs/>
                <w:sz w:val="24"/>
                <w:szCs w:val="24"/>
              </w:rPr>
            </w:pPr>
            <w:r>
              <w:rPr>
                <w:bCs/>
                <w:sz w:val="24"/>
                <w:szCs w:val="24"/>
              </w:rPr>
              <w:t>Н</w:t>
            </w:r>
            <w:r w:rsidR="007D19E3">
              <w:rPr>
                <w:bCs/>
                <w:sz w:val="24"/>
                <w:szCs w:val="24"/>
              </w:rPr>
              <w:t>е более 60 минут по автомобильным дорогам общего пользования</w:t>
            </w:r>
          </w:p>
        </w:tc>
      </w:tr>
    </w:tbl>
    <w:p w14:paraId="1A93B665" w14:textId="77777777" w:rsidR="00D00A79" w:rsidRPr="00D00A79" w:rsidRDefault="00D00A79" w:rsidP="00D00A79">
      <w:pPr>
        <w:pStyle w:val="af4"/>
        <w:spacing w:before="0" w:after="0"/>
        <w:ind w:firstLine="0"/>
        <w:rPr>
          <w:b w:val="0"/>
          <w:sz w:val="28"/>
          <w:szCs w:val="28"/>
        </w:rPr>
      </w:pPr>
      <w:bookmarkStart w:id="9" w:name="_Toc83039427"/>
    </w:p>
    <w:p w14:paraId="2FC90D1F" w14:textId="77777777" w:rsidR="00DE1001" w:rsidRDefault="00041EBD" w:rsidP="00D00A79">
      <w:pPr>
        <w:pStyle w:val="2"/>
      </w:pPr>
      <w:bookmarkStart w:id="10" w:name="_Toc112403864"/>
      <w:r>
        <w:t xml:space="preserve">1.3. </w:t>
      </w:r>
      <w:r w:rsidR="00DE1001">
        <w:t>Расчетные показатели минимально допустимого у</w:t>
      </w:r>
      <w:r w:rsidR="007C6C66">
        <w:t xml:space="preserve">ровня обеспеченности объектами </w:t>
      </w:r>
      <w:r w:rsidR="00DE1001">
        <w:t>в области здравоохранения и</w:t>
      </w:r>
      <w:r w:rsidR="007C6C66">
        <w:t xml:space="preserve"> показатели</w:t>
      </w:r>
      <w:r w:rsidR="00DE1001">
        <w:t xml:space="preserve"> максимально допустимого уровня территориальной доступности таких объектов</w:t>
      </w:r>
      <w:bookmarkEnd w:id="10"/>
    </w:p>
    <w:p w14:paraId="4F091C3A" w14:textId="77777777" w:rsidR="00D00A79" w:rsidRPr="00D00A79" w:rsidRDefault="00D00A79" w:rsidP="00D00A79">
      <w:pPr>
        <w:pStyle w:val="af4"/>
        <w:spacing w:before="0" w:after="0"/>
        <w:ind w:firstLine="0"/>
        <w:rPr>
          <w:b w:val="0"/>
          <w:sz w:val="28"/>
          <w:szCs w:val="28"/>
        </w:rPr>
      </w:pPr>
    </w:p>
    <w:p w14:paraId="2B8CBF3A" w14:textId="3AE538BD" w:rsidR="00DE1001" w:rsidRDefault="00DD1B43" w:rsidP="00DD1B43">
      <w:pPr>
        <w:pStyle w:val="af4"/>
        <w:spacing w:before="0" w:after="0"/>
        <w:ind w:firstLine="0"/>
        <w:rPr>
          <w:b w:val="0"/>
          <w:sz w:val="28"/>
          <w:szCs w:val="28"/>
        </w:rPr>
      </w:pPr>
      <w:r w:rsidRPr="00DD1B43">
        <w:rPr>
          <w:b w:val="0"/>
          <w:sz w:val="28"/>
          <w:szCs w:val="28"/>
        </w:rPr>
        <w:t xml:space="preserve">Таблица </w:t>
      </w:r>
      <w:r w:rsidRPr="00DD1B43">
        <w:rPr>
          <w:b w:val="0"/>
          <w:sz w:val="28"/>
          <w:szCs w:val="28"/>
        </w:rPr>
        <w:fldChar w:fldCharType="begin"/>
      </w:r>
      <w:r w:rsidRPr="00DD1B43">
        <w:rPr>
          <w:b w:val="0"/>
          <w:sz w:val="28"/>
          <w:szCs w:val="28"/>
        </w:rPr>
        <w:instrText xml:space="preserve"> SEQ Таблица \* ARABIC </w:instrText>
      </w:r>
      <w:r w:rsidRPr="00DD1B43">
        <w:rPr>
          <w:b w:val="0"/>
          <w:sz w:val="28"/>
          <w:szCs w:val="28"/>
        </w:rPr>
        <w:fldChar w:fldCharType="separate"/>
      </w:r>
      <w:r w:rsidR="00FD3AD8">
        <w:rPr>
          <w:b w:val="0"/>
          <w:noProof/>
          <w:sz w:val="28"/>
          <w:szCs w:val="28"/>
        </w:rPr>
        <w:t>7</w:t>
      </w:r>
      <w:r w:rsidRPr="00DD1B43">
        <w:rPr>
          <w:b w:val="0"/>
          <w:sz w:val="28"/>
          <w:szCs w:val="28"/>
        </w:rPr>
        <w:fldChar w:fldCharType="end"/>
      </w:r>
      <w:r w:rsidRPr="00DD1B43">
        <w:rPr>
          <w:b w:val="0"/>
          <w:sz w:val="28"/>
          <w:szCs w:val="28"/>
        </w:rPr>
        <w:t xml:space="preserve">. </w:t>
      </w:r>
      <w:r w:rsidR="00DE1001" w:rsidRPr="00DD1B43">
        <w:rPr>
          <w:b w:val="0"/>
          <w:sz w:val="28"/>
          <w:szCs w:val="28"/>
        </w:rPr>
        <w:t>Расчетные показатели минимально допустимого уровня обеспеченности населения лечебно-профилактическими медицинскими организациями, оказывающими медицинскую помощь в амбулаторных условиях</w:t>
      </w:r>
      <w:r w:rsidR="007C6C66" w:rsidRPr="00DD1B43">
        <w:rPr>
          <w:b w:val="0"/>
          <w:sz w:val="28"/>
          <w:szCs w:val="28"/>
        </w:rPr>
        <w:t>,</w:t>
      </w:r>
      <w:r w:rsidR="006C2FD9" w:rsidRPr="00DD1B43">
        <w:rPr>
          <w:b w:val="0"/>
          <w:sz w:val="28"/>
          <w:szCs w:val="28"/>
        </w:rPr>
        <w:t xml:space="preserve"> и максимально допустимого уровня территориальной доступности таких объектов</w:t>
      </w: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479"/>
        <w:gridCol w:w="2167"/>
        <w:gridCol w:w="3604"/>
        <w:gridCol w:w="2330"/>
        <w:gridCol w:w="1009"/>
      </w:tblGrid>
      <w:tr w:rsidR="007D19E3" w:rsidRPr="00190CEE" w14:paraId="64A96953" w14:textId="77777777" w:rsidTr="00D00A79">
        <w:trPr>
          <w:trHeight w:val="1316"/>
        </w:trPr>
        <w:tc>
          <w:tcPr>
            <w:tcW w:w="250" w:type="pct"/>
            <w:vAlign w:val="center"/>
          </w:tcPr>
          <w:p w14:paraId="5190EBF6" w14:textId="77777777" w:rsidR="007D19E3" w:rsidRPr="00190CEE" w:rsidRDefault="007D47E1" w:rsidP="007D47E1">
            <w:pPr>
              <w:pStyle w:val="ConsPlusNormal"/>
              <w:jc w:val="center"/>
              <w:rPr>
                <w:rFonts w:ascii="Times New Roman" w:hAnsi="Times New Roman" w:cs="Times New Roman"/>
                <w:sz w:val="24"/>
                <w:szCs w:val="24"/>
              </w:rPr>
            </w:pPr>
            <w:r>
              <w:rPr>
                <w:rFonts w:ascii="Times New Roman" w:hAnsi="Times New Roman" w:cs="Times New Roman"/>
                <w:sz w:val="24"/>
                <w:szCs w:val="24"/>
              </w:rPr>
              <w:t>№ п/п</w:t>
            </w:r>
          </w:p>
        </w:tc>
        <w:tc>
          <w:tcPr>
            <w:tcW w:w="1130" w:type="pct"/>
            <w:vAlign w:val="center"/>
          </w:tcPr>
          <w:p w14:paraId="3FB918AE" w14:textId="77777777" w:rsidR="007D19E3" w:rsidRPr="00190CEE" w:rsidRDefault="007D19E3" w:rsidP="0003329E">
            <w:pPr>
              <w:pStyle w:val="ConsPlusNormal"/>
              <w:jc w:val="center"/>
              <w:rPr>
                <w:rFonts w:ascii="Times New Roman" w:hAnsi="Times New Roman" w:cs="Times New Roman"/>
                <w:sz w:val="24"/>
                <w:szCs w:val="24"/>
              </w:rPr>
            </w:pPr>
            <w:r w:rsidRPr="00190CEE">
              <w:rPr>
                <w:rFonts w:ascii="Times New Roman" w:hAnsi="Times New Roman" w:cs="Times New Roman"/>
                <w:sz w:val="24"/>
                <w:szCs w:val="24"/>
              </w:rPr>
              <w:t>Наименование вида объекта</w:t>
            </w:r>
          </w:p>
        </w:tc>
        <w:tc>
          <w:tcPr>
            <w:tcW w:w="1879" w:type="pct"/>
            <w:vAlign w:val="center"/>
          </w:tcPr>
          <w:p w14:paraId="3AF49CA9" w14:textId="77777777" w:rsidR="007D19E3" w:rsidRPr="00190CEE" w:rsidRDefault="007D19E3" w:rsidP="0003329E">
            <w:pPr>
              <w:pStyle w:val="ConsPlusNormal"/>
              <w:jc w:val="center"/>
              <w:rPr>
                <w:rFonts w:ascii="Times New Roman" w:hAnsi="Times New Roman" w:cs="Times New Roman"/>
                <w:sz w:val="24"/>
                <w:szCs w:val="24"/>
              </w:rPr>
            </w:pPr>
            <w:r w:rsidRPr="00190CEE">
              <w:rPr>
                <w:rFonts w:ascii="Times New Roman" w:hAnsi="Times New Roman" w:cs="Times New Roman"/>
                <w:sz w:val="24"/>
                <w:szCs w:val="24"/>
              </w:rPr>
              <w:t>Наименование расчетного показателя, единица измерения</w:t>
            </w:r>
          </w:p>
        </w:tc>
        <w:tc>
          <w:tcPr>
            <w:tcW w:w="1741" w:type="pct"/>
            <w:gridSpan w:val="2"/>
            <w:vAlign w:val="center"/>
          </w:tcPr>
          <w:p w14:paraId="552AC3E1" w14:textId="77777777" w:rsidR="007D19E3" w:rsidRPr="00190CEE" w:rsidRDefault="007D19E3" w:rsidP="0003329E">
            <w:pPr>
              <w:pStyle w:val="ConsPlusNormal"/>
              <w:jc w:val="center"/>
              <w:rPr>
                <w:rFonts w:ascii="Times New Roman" w:hAnsi="Times New Roman" w:cs="Times New Roman"/>
                <w:sz w:val="24"/>
                <w:szCs w:val="24"/>
              </w:rPr>
            </w:pPr>
            <w:r w:rsidRPr="00190CEE">
              <w:rPr>
                <w:rFonts w:ascii="Times New Roman" w:hAnsi="Times New Roman" w:cs="Times New Roman"/>
                <w:sz w:val="24"/>
                <w:szCs w:val="24"/>
              </w:rPr>
              <w:t>Значение расчетного показателя</w:t>
            </w:r>
            <w:r>
              <w:rPr>
                <w:rFonts w:ascii="Times New Roman" w:hAnsi="Times New Roman" w:cs="Times New Roman"/>
                <w:sz w:val="24"/>
                <w:szCs w:val="24"/>
              </w:rPr>
              <w:t xml:space="preserve"> в зависимости от численности населения в населенном пункте</w:t>
            </w:r>
          </w:p>
        </w:tc>
      </w:tr>
      <w:tr w:rsidR="00DD1B43" w:rsidRPr="00190CEE" w14:paraId="73951315" w14:textId="77777777" w:rsidTr="00DD1B43">
        <w:trPr>
          <w:trHeight w:val="28"/>
        </w:trPr>
        <w:tc>
          <w:tcPr>
            <w:tcW w:w="250" w:type="pct"/>
            <w:vAlign w:val="center"/>
          </w:tcPr>
          <w:p w14:paraId="523A8625" w14:textId="77777777" w:rsidR="00DD1B43" w:rsidRDefault="00DD1B43" w:rsidP="007D47E1">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130" w:type="pct"/>
            <w:vAlign w:val="center"/>
          </w:tcPr>
          <w:p w14:paraId="2A390FFC" w14:textId="77777777" w:rsidR="00DD1B43" w:rsidRPr="00190CEE" w:rsidRDefault="00DD1B43" w:rsidP="0003329E">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879" w:type="pct"/>
            <w:vAlign w:val="center"/>
          </w:tcPr>
          <w:p w14:paraId="6A270884" w14:textId="77777777" w:rsidR="00DD1B43" w:rsidRPr="00190CEE" w:rsidRDefault="00DD1B43" w:rsidP="0003329E">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741" w:type="pct"/>
            <w:gridSpan w:val="2"/>
            <w:vAlign w:val="center"/>
          </w:tcPr>
          <w:p w14:paraId="767EA537" w14:textId="77777777" w:rsidR="00DD1B43" w:rsidRPr="00190CEE" w:rsidRDefault="00DD1B43" w:rsidP="0003329E">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7D19E3" w:rsidRPr="00190CEE" w14:paraId="51AC8201" w14:textId="77777777" w:rsidTr="0086712F">
        <w:trPr>
          <w:trHeight w:val="891"/>
        </w:trPr>
        <w:tc>
          <w:tcPr>
            <w:tcW w:w="250" w:type="pct"/>
            <w:vMerge w:val="restart"/>
            <w:vAlign w:val="center"/>
          </w:tcPr>
          <w:p w14:paraId="390A003E" w14:textId="77777777" w:rsidR="007D19E3" w:rsidRDefault="007D47E1" w:rsidP="007D47E1">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041EBD">
              <w:rPr>
                <w:rFonts w:ascii="Times New Roman" w:hAnsi="Times New Roman" w:cs="Times New Roman"/>
                <w:sz w:val="24"/>
                <w:szCs w:val="24"/>
              </w:rPr>
              <w:t>.</w:t>
            </w:r>
          </w:p>
        </w:tc>
        <w:tc>
          <w:tcPr>
            <w:tcW w:w="1130" w:type="pct"/>
            <w:vMerge w:val="restart"/>
            <w:vAlign w:val="center"/>
          </w:tcPr>
          <w:p w14:paraId="4FB82EDA" w14:textId="77777777" w:rsidR="007D19E3" w:rsidRPr="00190CEE" w:rsidRDefault="007D19E3" w:rsidP="0003329E">
            <w:pPr>
              <w:pStyle w:val="ConsPlusNormal"/>
              <w:rPr>
                <w:rFonts w:ascii="Times New Roman" w:hAnsi="Times New Roman" w:cs="Times New Roman"/>
                <w:sz w:val="24"/>
                <w:szCs w:val="24"/>
              </w:rPr>
            </w:pPr>
            <w:r>
              <w:rPr>
                <w:rFonts w:ascii="Times New Roman" w:hAnsi="Times New Roman" w:cs="Times New Roman"/>
                <w:sz w:val="24"/>
                <w:szCs w:val="24"/>
              </w:rPr>
              <w:t>Поликлиника</w:t>
            </w:r>
          </w:p>
        </w:tc>
        <w:tc>
          <w:tcPr>
            <w:tcW w:w="1879" w:type="pct"/>
            <w:vMerge w:val="restart"/>
            <w:vAlign w:val="center"/>
          </w:tcPr>
          <w:p w14:paraId="67EA4359" w14:textId="77777777" w:rsidR="007D19E3" w:rsidRDefault="007D19E3" w:rsidP="0003329E">
            <w:pPr>
              <w:pStyle w:val="ConsPlusNormal"/>
              <w:rPr>
                <w:rFonts w:ascii="Times New Roman" w:hAnsi="Times New Roman" w:cs="Times New Roman"/>
                <w:sz w:val="24"/>
                <w:szCs w:val="24"/>
              </w:rPr>
            </w:pPr>
            <w:r>
              <w:rPr>
                <w:rFonts w:ascii="Times New Roman" w:hAnsi="Times New Roman" w:cs="Times New Roman"/>
                <w:sz w:val="24"/>
                <w:szCs w:val="24"/>
              </w:rPr>
              <w:t xml:space="preserve">Уровень обеспеченности, </w:t>
            </w:r>
          </w:p>
          <w:p w14:paraId="2126AB97" w14:textId="77777777" w:rsidR="007D19E3" w:rsidRPr="00190CEE" w:rsidRDefault="007D19E3" w:rsidP="0003329E">
            <w:pPr>
              <w:pStyle w:val="ConsPlusNormal"/>
              <w:rPr>
                <w:rFonts w:ascii="Times New Roman" w:hAnsi="Times New Roman" w:cs="Times New Roman"/>
                <w:sz w:val="24"/>
                <w:szCs w:val="24"/>
              </w:rPr>
            </w:pPr>
            <w:r>
              <w:rPr>
                <w:rFonts w:ascii="Times New Roman" w:hAnsi="Times New Roman" w:cs="Times New Roman"/>
                <w:sz w:val="24"/>
                <w:szCs w:val="24"/>
              </w:rPr>
              <w:t>посещений в смену на 1000 человек старше 18 лет</w:t>
            </w:r>
          </w:p>
        </w:tc>
        <w:tc>
          <w:tcPr>
            <w:tcW w:w="1215" w:type="pct"/>
            <w:vAlign w:val="center"/>
          </w:tcPr>
          <w:p w14:paraId="639175CD" w14:textId="77777777" w:rsidR="007D19E3" w:rsidRPr="00190CEE" w:rsidRDefault="00DD1B43" w:rsidP="00395BB3">
            <w:pPr>
              <w:pStyle w:val="ConsPlusNormal"/>
              <w:rPr>
                <w:rFonts w:ascii="Times New Roman" w:hAnsi="Times New Roman" w:cs="Times New Roman"/>
                <w:sz w:val="24"/>
                <w:szCs w:val="24"/>
              </w:rPr>
            </w:pPr>
            <w:r>
              <w:rPr>
                <w:rFonts w:ascii="Times New Roman" w:hAnsi="Times New Roman" w:cs="Times New Roman"/>
                <w:sz w:val="24"/>
                <w:szCs w:val="24"/>
              </w:rPr>
              <w:t>О</w:t>
            </w:r>
            <w:r w:rsidR="007D19E3">
              <w:rPr>
                <w:rFonts w:ascii="Times New Roman" w:hAnsi="Times New Roman" w:cs="Times New Roman"/>
                <w:sz w:val="24"/>
                <w:szCs w:val="24"/>
              </w:rPr>
              <w:t>т 20 000 до 50 000 человек</w:t>
            </w:r>
          </w:p>
        </w:tc>
        <w:tc>
          <w:tcPr>
            <w:tcW w:w="526" w:type="pct"/>
            <w:vAlign w:val="center"/>
          </w:tcPr>
          <w:p w14:paraId="5E613148" w14:textId="77777777" w:rsidR="007D19E3" w:rsidRPr="00190CEE" w:rsidRDefault="007D19E3" w:rsidP="0003329E">
            <w:pPr>
              <w:pStyle w:val="ConsPlusNormal"/>
              <w:jc w:val="center"/>
              <w:rPr>
                <w:rFonts w:ascii="Times New Roman" w:hAnsi="Times New Roman" w:cs="Times New Roman"/>
                <w:sz w:val="24"/>
                <w:szCs w:val="24"/>
              </w:rPr>
            </w:pPr>
            <w:r>
              <w:rPr>
                <w:rFonts w:ascii="Times New Roman" w:hAnsi="Times New Roman" w:cs="Times New Roman"/>
                <w:sz w:val="24"/>
                <w:szCs w:val="24"/>
              </w:rPr>
              <w:t>10,37</w:t>
            </w:r>
          </w:p>
        </w:tc>
      </w:tr>
      <w:tr w:rsidR="007D19E3" w:rsidRPr="00190CEE" w14:paraId="4D5AA436" w14:textId="77777777" w:rsidTr="0086712F">
        <w:trPr>
          <w:trHeight w:val="815"/>
        </w:trPr>
        <w:tc>
          <w:tcPr>
            <w:tcW w:w="250" w:type="pct"/>
            <w:vMerge/>
            <w:vAlign w:val="center"/>
          </w:tcPr>
          <w:p w14:paraId="62043AF3" w14:textId="77777777" w:rsidR="007D19E3" w:rsidRDefault="007D19E3" w:rsidP="007D47E1">
            <w:pPr>
              <w:pStyle w:val="ConsPlusNormal"/>
              <w:jc w:val="center"/>
              <w:rPr>
                <w:rFonts w:ascii="Times New Roman" w:hAnsi="Times New Roman" w:cs="Times New Roman"/>
                <w:sz w:val="24"/>
                <w:szCs w:val="24"/>
              </w:rPr>
            </w:pPr>
          </w:p>
        </w:tc>
        <w:tc>
          <w:tcPr>
            <w:tcW w:w="1130" w:type="pct"/>
            <w:vMerge/>
            <w:vAlign w:val="center"/>
          </w:tcPr>
          <w:p w14:paraId="57566D45" w14:textId="77777777" w:rsidR="007D19E3" w:rsidRDefault="007D19E3" w:rsidP="0003329E">
            <w:pPr>
              <w:pStyle w:val="ConsPlusNormal"/>
              <w:rPr>
                <w:rFonts w:ascii="Times New Roman" w:hAnsi="Times New Roman" w:cs="Times New Roman"/>
                <w:sz w:val="24"/>
                <w:szCs w:val="24"/>
              </w:rPr>
            </w:pPr>
          </w:p>
        </w:tc>
        <w:tc>
          <w:tcPr>
            <w:tcW w:w="1879" w:type="pct"/>
            <w:vMerge/>
            <w:vAlign w:val="center"/>
          </w:tcPr>
          <w:p w14:paraId="29AAC69C" w14:textId="77777777" w:rsidR="007D19E3" w:rsidRDefault="007D19E3" w:rsidP="0003329E">
            <w:pPr>
              <w:pStyle w:val="ConsPlusNormal"/>
              <w:rPr>
                <w:rFonts w:ascii="Times New Roman" w:hAnsi="Times New Roman" w:cs="Times New Roman"/>
                <w:sz w:val="24"/>
                <w:szCs w:val="24"/>
              </w:rPr>
            </w:pPr>
          </w:p>
        </w:tc>
        <w:tc>
          <w:tcPr>
            <w:tcW w:w="1215" w:type="pct"/>
            <w:vAlign w:val="center"/>
          </w:tcPr>
          <w:p w14:paraId="179220A5" w14:textId="77777777" w:rsidR="007D19E3" w:rsidRPr="00190CEE" w:rsidRDefault="00DD1B43" w:rsidP="00395BB3">
            <w:pPr>
              <w:pStyle w:val="ConsPlusNormal"/>
              <w:rPr>
                <w:rFonts w:ascii="Times New Roman" w:hAnsi="Times New Roman" w:cs="Times New Roman"/>
                <w:sz w:val="24"/>
                <w:szCs w:val="24"/>
              </w:rPr>
            </w:pPr>
            <w:r>
              <w:rPr>
                <w:rFonts w:ascii="Times New Roman" w:hAnsi="Times New Roman" w:cs="Times New Roman"/>
                <w:sz w:val="24"/>
                <w:szCs w:val="24"/>
              </w:rPr>
              <w:t>О</w:t>
            </w:r>
            <w:r w:rsidR="007D19E3">
              <w:rPr>
                <w:rFonts w:ascii="Times New Roman" w:hAnsi="Times New Roman" w:cs="Times New Roman"/>
                <w:sz w:val="24"/>
                <w:szCs w:val="24"/>
              </w:rPr>
              <w:t>т 50 000 до 100 000 человек</w:t>
            </w:r>
          </w:p>
        </w:tc>
        <w:tc>
          <w:tcPr>
            <w:tcW w:w="526" w:type="pct"/>
            <w:vAlign w:val="center"/>
          </w:tcPr>
          <w:p w14:paraId="5BFB28D7" w14:textId="77777777" w:rsidR="007D19E3" w:rsidRPr="00190CEE" w:rsidRDefault="007D19E3" w:rsidP="0003329E">
            <w:pPr>
              <w:pStyle w:val="ConsPlusNormal"/>
              <w:jc w:val="center"/>
              <w:rPr>
                <w:rFonts w:ascii="Times New Roman" w:hAnsi="Times New Roman" w:cs="Times New Roman"/>
                <w:sz w:val="24"/>
                <w:szCs w:val="24"/>
              </w:rPr>
            </w:pPr>
            <w:r>
              <w:rPr>
                <w:rFonts w:ascii="Times New Roman" w:hAnsi="Times New Roman" w:cs="Times New Roman"/>
                <w:sz w:val="24"/>
                <w:szCs w:val="24"/>
              </w:rPr>
              <w:t>10,45</w:t>
            </w:r>
          </w:p>
        </w:tc>
      </w:tr>
      <w:tr w:rsidR="007D19E3" w:rsidRPr="00190CEE" w14:paraId="5680003A" w14:textId="77777777" w:rsidTr="00D00A79">
        <w:trPr>
          <w:trHeight w:val="846"/>
        </w:trPr>
        <w:tc>
          <w:tcPr>
            <w:tcW w:w="250" w:type="pct"/>
            <w:vMerge/>
            <w:vAlign w:val="center"/>
          </w:tcPr>
          <w:p w14:paraId="295A78DF" w14:textId="77777777" w:rsidR="007D19E3" w:rsidRPr="00190CEE" w:rsidRDefault="007D19E3" w:rsidP="007D47E1">
            <w:pPr>
              <w:pStyle w:val="ConsPlusNormal"/>
              <w:jc w:val="center"/>
              <w:rPr>
                <w:rFonts w:ascii="Times New Roman" w:hAnsi="Times New Roman" w:cs="Times New Roman"/>
                <w:sz w:val="24"/>
                <w:szCs w:val="24"/>
              </w:rPr>
            </w:pPr>
          </w:p>
        </w:tc>
        <w:tc>
          <w:tcPr>
            <w:tcW w:w="1130" w:type="pct"/>
            <w:vMerge/>
            <w:vAlign w:val="center"/>
          </w:tcPr>
          <w:p w14:paraId="0EDBC0E8" w14:textId="77777777" w:rsidR="007D19E3" w:rsidRPr="00190CEE" w:rsidRDefault="007D19E3" w:rsidP="0003329E">
            <w:pPr>
              <w:pStyle w:val="ConsPlusNormal"/>
              <w:rPr>
                <w:rFonts w:ascii="Times New Roman" w:hAnsi="Times New Roman" w:cs="Times New Roman"/>
                <w:sz w:val="24"/>
                <w:szCs w:val="24"/>
              </w:rPr>
            </w:pPr>
          </w:p>
        </w:tc>
        <w:tc>
          <w:tcPr>
            <w:tcW w:w="1879" w:type="pct"/>
            <w:vAlign w:val="center"/>
          </w:tcPr>
          <w:p w14:paraId="1F84391C" w14:textId="77777777" w:rsidR="007D19E3" w:rsidRPr="00190CEE" w:rsidRDefault="007D19E3" w:rsidP="0003329E">
            <w:pPr>
              <w:pStyle w:val="ConsPlusNormal"/>
              <w:rPr>
                <w:rFonts w:ascii="Times New Roman" w:hAnsi="Times New Roman" w:cs="Times New Roman"/>
                <w:sz w:val="24"/>
                <w:szCs w:val="24"/>
              </w:rPr>
            </w:pPr>
            <w:r>
              <w:rPr>
                <w:rFonts w:ascii="Times New Roman" w:hAnsi="Times New Roman" w:cs="Times New Roman"/>
                <w:sz w:val="24"/>
                <w:szCs w:val="24"/>
              </w:rPr>
              <w:t>Пешеходная доступность, минут</w:t>
            </w:r>
          </w:p>
        </w:tc>
        <w:tc>
          <w:tcPr>
            <w:tcW w:w="1741" w:type="pct"/>
            <w:gridSpan w:val="2"/>
            <w:vAlign w:val="center"/>
          </w:tcPr>
          <w:p w14:paraId="2E8F9CD2" w14:textId="77777777" w:rsidR="007D19E3" w:rsidRPr="00190CEE" w:rsidRDefault="007D19E3" w:rsidP="0003329E">
            <w:pPr>
              <w:pStyle w:val="ConsPlusNormal"/>
              <w:jc w:val="center"/>
              <w:rPr>
                <w:rFonts w:ascii="Times New Roman" w:hAnsi="Times New Roman" w:cs="Times New Roman"/>
                <w:sz w:val="24"/>
                <w:szCs w:val="24"/>
              </w:rPr>
            </w:pPr>
            <w:r>
              <w:rPr>
                <w:rFonts w:ascii="Times New Roman" w:hAnsi="Times New Roman" w:cs="Times New Roman"/>
                <w:sz w:val="24"/>
                <w:szCs w:val="24"/>
              </w:rPr>
              <w:t>60</w:t>
            </w:r>
          </w:p>
        </w:tc>
      </w:tr>
      <w:tr w:rsidR="00D00A79" w:rsidRPr="00190CEE" w14:paraId="7717C6EF" w14:textId="77777777" w:rsidTr="00E750C8">
        <w:trPr>
          <w:trHeight w:val="20"/>
        </w:trPr>
        <w:tc>
          <w:tcPr>
            <w:tcW w:w="250" w:type="pct"/>
            <w:vAlign w:val="center"/>
          </w:tcPr>
          <w:p w14:paraId="0795860B" w14:textId="77777777" w:rsidR="00D00A79" w:rsidRDefault="00D00A79" w:rsidP="00E750C8">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130" w:type="pct"/>
            <w:vAlign w:val="center"/>
          </w:tcPr>
          <w:p w14:paraId="0E4406BA" w14:textId="77777777" w:rsidR="00D00A79" w:rsidRDefault="00D00A79" w:rsidP="00E750C8">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879" w:type="pct"/>
            <w:vAlign w:val="center"/>
          </w:tcPr>
          <w:p w14:paraId="62C2BFEC" w14:textId="77777777" w:rsidR="00D00A79" w:rsidRDefault="00D00A79" w:rsidP="00E750C8">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741" w:type="pct"/>
            <w:gridSpan w:val="2"/>
            <w:vAlign w:val="center"/>
          </w:tcPr>
          <w:p w14:paraId="64499CF8" w14:textId="77777777" w:rsidR="00D00A79" w:rsidRDefault="00D00A79" w:rsidP="00E750C8">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D00A79" w:rsidRPr="00190CEE" w14:paraId="60F44895" w14:textId="77777777" w:rsidTr="00DD1B43">
        <w:trPr>
          <w:trHeight w:val="20"/>
        </w:trPr>
        <w:tc>
          <w:tcPr>
            <w:tcW w:w="250" w:type="pct"/>
            <w:vMerge w:val="restart"/>
            <w:vAlign w:val="center"/>
          </w:tcPr>
          <w:p w14:paraId="6637ADCB" w14:textId="77777777" w:rsidR="00D00A79" w:rsidRDefault="00D00A79" w:rsidP="007D47E1">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130" w:type="pct"/>
            <w:vMerge w:val="restart"/>
            <w:vAlign w:val="center"/>
          </w:tcPr>
          <w:p w14:paraId="01131F0A" w14:textId="77777777" w:rsidR="00D00A79" w:rsidRPr="00190CEE" w:rsidRDefault="00D00A79" w:rsidP="0003329E">
            <w:pPr>
              <w:pStyle w:val="ConsPlusNormal"/>
              <w:rPr>
                <w:rFonts w:ascii="Times New Roman" w:hAnsi="Times New Roman" w:cs="Times New Roman"/>
                <w:sz w:val="24"/>
                <w:szCs w:val="24"/>
              </w:rPr>
            </w:pPr>
            <w:r>
              <w:rPr>
                <w:rFonts w:ascii="Times New Roman" w:hAnsi="Times New Roman" w:cs="Times New Roman"/>
                <w:sz w:val="24"/>
                <w:szCs w:val="24"/>
              </w:rPr>
              <w:t>Детская поликлиника</w:t>
            </w:r>
          </w:p>
        </w:tc>
        <w:tc>
          <w:tcPr>
            <w:tcW w:w="1879" w:type="pct"/>
            <w:vMerge w:val="restart"/>
            <w:vAlign w:val="center"/>
          </w:tcPr>
          <w:p w14:paraId="559A7163" w14:textId="77777777" w:rsidR="00D00A79" w:rsidRDefault="00D00A79" w:rsidP="0003329E">
            <w:pPr>
              <w:pStyle w:val="ConsPlusNormal"/>
              <w:rPr>
                <w:rFonts w:ascii="Times New Roman" w:hAnsi="Times New Roman" w:cs="Times New Roman"/>
                <w:sz w:val="24"/>
                <w:szCs w:val="24"/>
              </w:rPr>
            </w:pPr>
            <w:r>
              <w:rPr>
                <w:rFonts w:ascii="Times New Roman" w:hAnsi="Times New Roman" w:cs="Times New Roman"/>
                <w:sz w:val="24"/>
                <w:szCs w:val="24"/>
              </w:rPr>
              <w:t>Уровень обеспеченности,</w:t>
            </w:r>
          </w:p>
          <w:p w14:paraId="20FCC9FF" w14:textId="77777777" w:rsidR="00D00A79" w:rsidRPr="00190CEE" w:rsidRDefault="00D00A79" w:rsidP="000E64E3">
            <w:pPr>
              <w:pStyle w:val="ConsPlusNormal"/>
              <w:rPr>
                <w:rFonts w:ascii="Times New Roman" w:hAnsi="Times New Roman" w:cs="Times New Roman"/>
                <w:sz w:val="24"/>
                <w:szCs w:val="24"/>
              </w:rPr>
            </w:pPr>
            <w:r>
              <w:rPr>
                <w:rFonts w:ascii="Times New Roman" w:hAnsi="Times New Roman" w:cs="Times New Roman"/>
                <w:sz w:val="24"/>
                <w:szCs w:val="24"/>
              </w:rPr>
              <w:t>посещений в смену на 1000 человек младше 18 лет</w:t>
            </w:r>
          </w:p>
        </w:tc>
        <w:tc>
          <w:tcPr>
            <w:tcW w:w="1215" w:type="pct"/>
            <w:vAlign w:val="center"/>
          </w:tcPr>
          <w:p w14:paraId="1CDDF137" w14:textId="77777777" w:rsidR="00D00A79" w:rsidRPr="00190CEE" w:rsidRDefault="00D00A79" w:rsidP="00395BB3">
            <w:pPr>
              <w:pStyle w:val="ConsPlusNormal"/>
              <w:rPr>
                <w:rFonts w:ascii="Times New Roman" w:hAnsi="Times New Roman" w:cs="Times New Roman"/>
                <w:sz w:val="24"/>
                <w:szCs w:val="24"/>
              </w:rPr>
            </w:pPr>
            <w:r>
              <w:rPr>
                <w:rFonts w:ascii="Times New Roman" w:hAnsi="Times New Roman" w:cs="Times New Roman"/>
                <w:sz w:val="24"/>
                <w:szCs w:val="24"/>
              </w:rPr>
              <w:t>От 10 000 до 20 000 человек</w:t>
            </w:r>
          </w:p>
        </w:tc>
        <w:tc>
          <w:tcPr>
            <w:tcW w:w="526" w:type="pct"/>
            <w:vAlign w:val="center"/>
          </w:tcPr>
          <w:p w14:paraId="097B7997" w14:textId="77777777" w:rsidR="00D00A79" w:rsidRPr="00190CEE" w:rsidRDefault="00D00A79" w:rsidP="0003329E">
            <w:pPr>
              <w:pStyle w:val="ConsPlusNormal"/>
              <w:jc w:val="center"/>
              <w:rPr>
                <w:rFonts w:ascii="Times New Roman" w:hAnsi="Times New Roman" w:cs="Times New Roman"/>
                <w:sz w:val="24"/>
                <w:szCs w:val="24"/>
              </w:rPr>
            </w:pPr>
            <w:r>
              <w:rPr>
                <w:rFonts w:ascii="Times New Roman" w:hAnsi="Times New Roman" w:cs="Times New Roman"/>
                <w:sz w:val="24"/>
                <w:szCs w:val="24"/>
              </w:rPr>
              <w:t>10,62</w:t>
            </w:r>
          </w:p>
        </w:tc>
      </w:tr>
      <w:tr w:rsidR="00D00A79" w:rsidRPr="00190CEE" w14:paraId="259CC001" w14:textId="77777777" w:rsidTr="00DD1B43">
        <w:trPr>
          <w:trHeight w:val="20"/>
        </w:trPr>
        <w:tc>
          <w:tcPr>
            <w:tcW w:w="250" w:type="pct"/>
            <w:vMerge/>
            <w:vAlign w:val="center"/>
          </w:tcPr>
          <w:p w14:paraId="169154D9" w14:textId="77777777" w:rsidR="00D00A79" w:rsidRDefault="00D00A79" w:rsidP="007D47E1">
            <w:pPr>
              <w:pStyle w:val="ConsPlusNormal"/>
              <w:jc w:val="center"/>
              <w:rPr>
                <w:rFonts w:ascii="Times New Roman" w:hAnsi="Times New Roman" w:cs="Times New Roman"/>
                <w:sz w:val="24"/>
                <w:szCs w:val="24"/>
              </w:rPr>
            </w:pPr>
          </w:p>
        </w:tc>
        <w:tc>
          <w:tcPr>
            <w:tcW w:w="1130" w:type="pct"/>
            <w:vMerge/>
            <w:vAlign w:val="center"/>
          </w:tcPr>
          <w:p w14:paraId="6070BEB4" w14:textId="77777777" w:rsidR="00D00A79" w:rsidRDefault="00D00A79" w:rsidP="0003329E">
            <w:pPr>
              <w:pStyle w:val="ConsPlusNormal"/>
              <w:rPr>
                <w:rFonts w:ascii="Times New Roman" w:hAnsi="Times New Roman" w:cs="Times New Roman"/>
                <w:sz w:val="24"/>
                <w:szCs w:val="24"/>
              </w:rPr>
            </w:pPr>
          </w:p>
        </w:tc>
        <w:tc>
          <w:tcPr>
            <w:tcW w:w="1879" w:type="pct"/>
            <w:vMerge/>
            <w:vAlign w:val="center"/>
          </w:tcPr>
          <w:p w14:paraId="6050F03B" w14:textId="77777777" w:rsidR="00D00A79" w:rsidRDefault="00D00A79" w:rsidP="000E64E3">
            <w:pPr>
              <w:pStyle w:val="ConsPlusNormal"/>
              <w:rPr>
                <w:rFonts w:ascii="Times New Roman" w:hAnsi="Times New Roman" w:cs="Times New Roman"/>
                <w:sz w:val="24"/>
                <w:szCs w:val="24"/>
              </w:rPr>
            </w:pPr>
          </w:p>
        </w:tc>
        <w:tc>
          <w:tcPr>
            <w:tcW w:w="1215" w:type="pct"/>
            <w:vAlign w:val="center"/>
          </w:tcPr>
          <w:p w14:paraId="1C1CF668" w14:textId="77777777" w:rsidR="00D00A79" w:rsidRPr="00190CEE" w:rsidRDefault="00D00A79" w:rsidP="00395BB3">
            <w:pPr>
              <w:pStyle w:val="ConsPlusNormal"/>
              <w:rPr>
                <w:rFonts w:ascii="Times New Roman" w:hAnsi="Times New Roman" w:cs="Times New Roman"/>
                <w:sz w:val="24"/>
                <w:szCs w:val="24"/>
              </w:rPr>
            </w:pPr>
            <w:r>
              <w:rPr>
                <w:rFonts w:ascii="Times New Roman" w:hAnsi="Times New Roman" w:cs="Times New Roman"/>
                <w:sz w:val="24"/>
                <w:szCs w:val="24"/>
              </w:rPr>
              <w:t>От 20 000 до 50 000 человек</w:t>
            </w:r>
          </w:p>
        </w:tc>
        <w:tc>
          <w:tcPr>
            <w:tcW w:w="526" w:type="pct"/>
            <w:vAlign w:val="center"/>
          </w:tcPr>
          <w:p w14:paraId="1E25A7A2" w14:textId="77777777" w:rsidR="00D00A79" w:rsidRPr="00190CEE" w:rsidRDefault="00D00A79" w:rsidP="0003329E">
            <w:pPr>
              <w:pStyle w:val="ConsPlusNormal"/>
              <w:jc w:val="center"/>
              <w:rPr>
                <w:rFonts w:ascii="Times New Roman" w:hAnsi="Times New Roman" w:cs="Times New Roman"/>
                <w:sz w:val="24"/>
                <w:szCs w:val="24"/>
              </w:rPr>
            </w:pPr>
            <w:r>
              <w:rPr>
                <w:rFonts w:ascii="Times New Roman" w:hAnsi="Times New Roman" w:cs="Times New Roman"/>
                <w:sz w:val="24"/>
                <w:szCs w:val="24"/>
              </w:rPr>
              <w:t>10,65</w:t>
            </w:r>
          </w:p>
        </w:tc>
      </w:tr>
      <w:tr w:rsidR="00D00A79" w:rsidRPr="00190CEE" w14:paraId="1A17BE77" w14:textId="77777777" w:rsidTr="00DD1B43">
        <w:trPr>
          <w:trHeight w:val="20"/>
        </w:trPr>
        <w:tc>
          <w:tcPr>
            <w:tcW w:w="250" w:type="pct"/>
            <w:vMerge/>
            <w:vAlign w:val="center"/>
          </w:tcPr>
          <w:p w14:paraId="097EAB27" w14:textId="77777777" w:rsidR="00D00A79" w:rsidRDefault="00D00A79" w:rsidP="007D47E1">
            <w:pPr>
              <w:pStyle w:val="ConsPlusNormal"/>
              <w:jc w:val="center"/>
              <w:rPr>
                <w:rFonts w:ascii="Times New Roman" w:hAnsi="Times New Roman" w:cs="Times New Roman"/>
                <w:sz w:val="24"/>
                <w:szCs w:val="24"/>
              </w:rPr>
            </w:pPr>
          </w:p>
        </w:tc>
        <w:tc>
          <w:tcPr>
            <w:tcW w:w="1130" w:type="pct"/>
            <w:vMerge/>
            <w:vAlign w:val="center"/>
          </w:tcPr>
          <w:p w14:paraId="5B78A0E7" w14:textId="77777777" w:rsidR="00D00A79" w:rsidRDefault="00D00A79" w:rsidP="0003329E">
            <w:pPr>
              <w:pStyle w:val="ConsPlusNormal"/>
              <w:rPr>
                <w:rFonts w:ascii="Times New Roman" w:hAnsi="Times New Roman" w:cs="Times New Roman"/>
                <w:sz w:val="24"/>
                <w:szCs w:val="24"/>
              </w:rPr>
            </w:pPr>
          </w:p>
        </w:tc>
        <w:tc>
          <w:tcPr>
            <w:tcW w:w="1879" w:type="pct"/>
            <w:vAlign w:val="center"/>
          </w:tcPr>
          <w:p w14:paraId="3DC19E6D" w14:textId="77777777" w:rsidR="00D00A79" w:rsidRPr="00190CEE" w:rsidRDefault="00D00A79" w:rsidP="0003329E">
            <w:pPr>
              <w:pStyle w:val="ConsPlusNormal"/>
              <w:rPr>
                <w:rFonts w:ascii="Times New Roman" w:hAnsi="Times New Roman" w:cs="Times New Roman"/>
                <w:sz w:val="24"/>
                <w:szCs w:val="24"/>
              </w:rPr>
            </w:pPr>
            <w:r>
              <w:rPr>
                <w:rFonts w:ascii="Times New Roman" w:hAnsi="Times New Roman" w:cs="Times New Roman"/>
                <w:sz w:val="24"/>
                <w:szCs w:val="24"/>
              </w:rPr>
              <w:t>Пешеходная доступность, минут</w:t>
            </w:r>
          </w:p>
        </w:tc>
        <w:tc>
          <w:tcPr>
            <w:tcW w:w="1741" w:type="pct"/>
            <w:gridSpan w:val="2"/>
            <w:vAlign w:val="center"/>
          </w:tcPr>
          <w:p w14:paraId="47E793A3" w14:textId="77777777" w:rsidR="00D00A79" w:rsidRDefault="00D00A79" w:rsidP="0003329E">
            <w:pPr>
              <w:pStyle w:val="ConsPlusNormal"/>
              <w:jc w:val="center"/>
              <w:rPr>
                <w:rFonts w:ascii="Times New Roman" w:hAnsi="Times New Roman" w:cs="Times New Roman"/>
                <w:sz w:val="24"/>
                <w:szCs w:val="24"/>
              </w:rPr>
            </w:pPr>
            <w:r>
              <w:rPr>
                <w:rFonts w:ascii="Times New Roman" w:hAnsi="Times New Roman" w:cs="Times New Roman"/>
                <w:sz w:val="24"/>
                <w:szCs w:val="24"/>
              </w:rPr>
              <w:t>60</w:t>
            </w:r>
          </w:p>
        </w:tc>
      </w:tr>
      <w:tr w:rsidR="00D00A79" w:rsidRPr="00190CEE" w14:paraId="4800B4B7" w14:textId="77777777" w:rsidTr="00DD1B43">
        <w:trPr>
          <w:trHeight w:val="908"/>
        </w:trPr>
        <w:tc>
          <w:tcPr>
            <w:tcW w:w="250" w:type="pct"/>
            <w:vMerge/>
            <w:vAlign w:val="center"/>
          </w:tcPr>
          <w:p w14:paraId="1BF2A470" w14:textId="77777777" w:rsidR="00D00A79" w:rsidRPr="00190CEE" w:rsidRDefault="00D00A79" w:rsidP="007D47E1">
            <w:pPr>
              <w:pStyle w:val="ConsPlusNormal"/>
              <w:jc w:val="center"/>
              <w:rPr>
                <w:rFonts w:ascii="Times New Roman" w:hAnsi="Times New Roman" w:cs="Times New Roman"/>
                <w:sz w:val="24"/>
                <w:szCs w:val="24"/>
              </w:rPr>
            </w:pPr>
          </w:p>
        </w:tc>
        <w:tc>
          <w:tcPr>
            <w:tcW w:w="1130" w:type="pct"/>
            <w:vMerge/>
            <w:vAlign w:val="center"/>
          </w:tcPr>
          <w:p w14:paraId="469B21EC" w14:textId="77777777" w:rsidR="00D00A79" w:rsidRPr="00190CEE" w:rsidRDefault="00D00A79" w:rsidP="0003329E">
            <w:pPr>
              <w:pStyle w:val="ConsPlusNormal"/>
              <w:rPr>
                <w:rFonts w:ascii="Times New Roman" w:hAnsi="Times New Roman" w:cs="Times New Roman"/>
                <w:sz w:val="24"/>
                <w:szCs w:val="24"/>
              </w:rPr>
            </w:pPr>
          </w:p>
        </w:tc>
        <w:tc>
          <w:tcPr>
            <w:tcW w:w="1879" w:type="pct"/>
            <w:vAlign w:val="center"/>
          </w:tcPr>
          <w:p w14:paraId="48712E47" w14:textId="77777777" w:rsidR="00D00A79" w:rsidRDefault="00D00A79" w:rsidP="0003329E">
            <w:pPr>
              <w:pStyle w:val="ConsPlusNormal"/>
              <w:rPr>
                <w:rFonts w:ascii="Times New Roman" w:hAnsi="Times New Roman" w:cs="Times New Roman"/>
                <w:sz w:val="24"/>
                <w:szCs w:val="24"/>
              </w:rPr>
            </w:pPr>
            <w:r>
              <w:rPr>
                <w:rFonts w:ascii="Times New Roman" w:hAnsi="Times New Roman" w:cs="Times New Roman"/>
                <w:sz w:val="24"/>
                <w:szCs w:val="24"/>
              </w:rPr>
              <w:t>Уровень обеспеченности,</w:t>
            </w:r>
          </w:p>
          <w:p w14:paraId="390947F0" w14:textId="77777777" w:rsidR="00D00A79" w:rsidRPr="00190CEE" w:rsidRDefault="00D00A79" w:rsidP="000E64E3">
            <w:pPr>
              <w:pStyle w:val="ConsPlusNormal"/>
              <w:rPr>
                <w:rFonts w:ascii="Times New Roman" w:hAnsi="Times New Roman" w:cs="Times New Roman"/>
                <w:sz w:val="24"/>
                <w:szCs w:val="24"/>
              </w:rPr>
            </w:pPr>
            <w:r>
              <w:rPr>
                <w:rFonts w:ascii="Times New Roman" w:hAnsi="Times New Roman" w:cs="Times New Roman"/>
                <w:sz w:val="24"/>
                <w:szCs w:val="24"/>
              </w:rPr>
              <w:t>посещений в смену на 1000 человек младше 18 лет</w:t>
            </w:r>
          </w:p>
        </w:tc>
        <w:tc>
          <w:tcPr>
            <w:tcW w:w="1215" w:type="pct"/>
            <w:vAlign w:val="center"/>
          </w:tcPr>
          <w:p w14:paraId="34199C7A" w14:textId="77777777" w:rsidR="00D00A79" w:rsidRPr="00190CEE" w:rsidRDefault="00D00A79" w:rsidP="00395BB3">
            <w:pPr>
              <w:pStyle w:val="ConsPlusNormal"/>
              <w:rPr>
                <w:rFonts w:ascii="Times New Roman" w:hAnsi="Times New Roman" w:cs="Times New Roman"/>
                <w:sz w:val="24"/>
                <w:szCs w:val="24"/>
              </w:rPr>
            </w:pPr>
            <w:r>
              <w:rPr>
                <w:rFonts w:ascii="Times New Roman" w:hAnsi="Times New Roman" w:cs="Times New Roman"/>
                <w:sz w:val="24"/>
                <w:szCs w:val="24"/>
              </w:rPr>
              <w:t>От 50 000 до 100 000 человек</w:t>
            </w:r>
          </w:p>
        </w:tc>
        <w:tc>
          <w:tcPr>
            <w:tcW w:w="526" w:type="pct"/>
            <w:vAlign w:val="center"/>
          </w:tcPr>
          <w:p w14:paraId="5594C970" w14:textId="77777777" w:rsidR="00D00A79" w:rsidRPr="00190CEE" w:rsidRDefault="00D00A79" w:rsidP="0003329E">
            <w:pPr>
              <w:pStyle w:val="ConsPlusNormal"/>
              <w:jc w:val="center"/>
              <w:rPr>
                <w:rFonts w:ascii="Times New Roman" w:hAnsi="Times New Roman" w:cs="Times New Roman"/>
                <w:sz w:val="24"/>
                <w:szCs w:val="24"/>
              </w:rPr>
            </w:pPr>
            <w:r>
              <w:rPr>
                <w:rFonts w:ascii="Times New Roman" w:hAnsi="Times New Roman" w:cs="Times New Roman"/>
                <w:sz w:val="24"/>
                <w:szCs w:val="24"/>
              </w:rPr>
              <w:t>10,73</w:t>
            </w:r>
          </w:p>
        </w:tc>
      </w:tr>
      <w:tr w:rsidR="00D00A79" w:rsidRPr="00190CEE" w14:paraId="6C0E3097" w14:textId="77777777" w:rsidTr="002736B5">
        <w:trPr>
          <w:trHeight w:val="469"/>
        </w:trPr>
        <w:tc>
          <w:tcPr>
            <w:tcW w:w="250" w:type="pct"/>
            <w:vMerge/>
            <w:vAlign w:val="center"/>
          </w:tcPr>
          <w:p w14:paraId="5E21A0F4" w14:textId="77777777" w:rsidR="00D00A79" w:rsidRPr="00190CEE" w:rsidRDefault="00D00A79" w:rsidP="007D47E1">
            <w:pPr>
              <w:pStyle w:val="ConsPlusNormal"/>
              <w:jc w:val="center"/>
              <w:rPr>
                <w:rFonts w:ascii="Times New Roman" w:hAnsi="Times New Roman" w:cs="Times New Roman"/>
                <w:sz w:val="24"/>
                <w:szCs w:val="24"/>
              </w:rPr>
            </w:pPr>
          </w:p>
        </w:tc>
        <w:tc>
          <w:tcPr>
            <w:tcW w:w="1130" w:type="pct"/>
            <w:vMerge/>
            <w:vAlign w:val="center"/>
          </w:tcPr>
          <w:p w14:paraId="4B288DA0" w14:textId="77777777" w:rsidR="00D00A79" w:rsidRPr="00190CEE" w:rsidRDefault="00D00A79" w:rsidP="0003329E">
            <w:pPr>
              <w:pStyle w:val="ConsPlusNormal"/>
              <w:rPr>
                <w:rFonts w:ascii="Times New Roman" w:hAnsi="Times New Roman" w:cs="Times New Roman"/>
                <w:sz w:val="24"/>
                <w:szCs w:val="24"/>
              </w:rPr>
            </w:pPr>
          </w:p>
        </w:tc>
        <w:tc>
          <w:tcPr>
            <w:tcW w:w="1879" w:type="pct"/>
            <w:vAlign w:val="center"/>
          </w:tcPr>
          <w:p w14:paraId="6DCE1CEC" w14:textId="77777777" w:rsidR="00D00A79" w:rsidRPr="00190CEE" w:rsidRDefault="00D00A79" w:rsidP="002736B5">
            <w:pPr>
              <w:pStyle w:val="ConsPlusNormal"/>
              <w:rPr>
                <w:rFonts w:ascii="Times New Roman" w:hAnsi="Times New Roman" w:cs="Times New Roman"/>
                <w:sz w:val="24"/>
                <w:szCs w:val="24"/>
              </w:rPr>
            </w:pPr>
            <w:r>
              <w:rPr>
                <w:rFonts w:ascii="Times New Roman" w:hAnsi="Times New Roman" w:cs="Times New Roman"/>
                <w:sz w:val="24"/>
                <w:szCs w:val="24"/>
              </w:rPr>
              <w:t>Транспортная доступность, минут</w:t>
            </w:r>
          </w:p>
        </w:tc>
        <w:tc>
          <w:tcPr>
            <w:tcW w:w="1741" w:type="pct"/>
            <w:gridSpan w:val="2"/>
            <w:vAlign w:val="center"/>
          </w:tcPr>
          <w:p w14:paraId="173875DC" w14:textId="77777777" w:rsidR="00D00A79" w:rsidRDefault="00D00A79" w:rsidP="0003329E">
            <w:pPr>
              <w:pStyle w:val="ConsPlusNormal"/>
              <w:jc w:val="center"/>
              <w:rPr>
                <w:rFonts w:ascii="Times New Roman" w:hAnsi="Times New Roman" w:cs="Times New Roman"/>
                <w:sz w:val="24"/>
                <w:szCs w:val="24"/>
              </w:rPr>
            </w:pPr>
            <w:r>
              <w:rPr>
                <w:rFonts w:ascii="Times New Roman" w:hAnsi="Times New Roman" w:cs="Times New Roman"/>
                <w:sz w:val="24"/>
                <w:szCs w:val="24"/>
              </w:rPr>
              <w:t>60</w:t>
            </w:r>
          </w:p>
        </w:tc>
      </w:tr>
      <w:tr w:rsidR="007D19E3" w:rsidRPr="00190CEE" w14:paraId="135E45CD" w14:textId="77777777" w:rsidTr="00DD1B43">
        <w:trPr>
          <w:trHeight w:val="20"/>
        </w:trPr>
        <w:tc>
          <w:tcPr>
            <w:tcW w:w="250" w:type="pct"/>
            <w:vMerge w:val="restart"/>
            <w:vAlign w:val="center"/>
          </w:tcPr>
          <w:p w14:paraId="776B0F7B" w14:textId="77777777" w:rsidR="007D19E3" w:rsidRDefault="007D47E1" w:rsidP="007D47E1">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041EBD">
              <w:rPr>
                <w:rFonts w:ascii="Times New Roman" w:hAnsi="Times New Roman" w:cs="Times New Roman"/>
                <w:sz w:val="24"/>
                <w:szCs w:val="24"/>
              </w:rPr>
              <w:t>.</w:t>
            </w:r>
          </w:p>
        </w:tc>
        <w:tc>
          <w:tcPr>
            <w:tcW w:w="1130" w:type="pct"/>
            <w:vMerge w:val="restart"/>
            <w:vAlign w:val="center"/>
          </w:tcPr>
          <w:p w14:paraId="613DE0FC" w14:textId="77777777" w:rsidR="007D19E3" w:rsidRPr="00190CEE" w:rsidRDefault="007D19E3" w:rsidP="0003329E">
            <w:pPr>
              <w:pStyle w:val="ConsPlusNormal"/>
              <w:rPr>
                <w:rFonts w:ascii="Times New Roman" w:hAnsi="Times New Roman" w:cs="Times New Roman"/>
                <w:sz w:val="24"/>
                <w:szCs w:val="24"/>
              </w:rPr>
            </w:pPr>
            <w:r>
              <w:rPr>
                <w:rFonts w:ascii="Times New Roman" w:hAnsi="Times New Roman" w:cs="Times New Roman"/>
                <w:sz w:val="24"/>
                <w:szCs w:val="24"/>
              </w:rPr>
              <w:t>Поликлиника стоматологическая, в том числе детская</w:t>
            </w:r>
          </w:p>
        </w:tc>
        <w:tc>
          <w:tcPr>
            <w:tcW w:w="1879" w:type="pct"/>
            <w:vAlign w:val="center"/>
          </w:tcPr>
          <w:p w14:paraId="1DED14C4" w14:textId="77777777" w:rsidR="007D19E3" w:rsidRDefault="007D19E3" w:rsidP="0003329E">
            <w:pPr>
              <w:pStyle w:val="ConsPlusNormal"/>
              <w:rPr>
                <w:rFonts w:ascii="Times New Roman" w:hAnsi="Times New Roman" w:cs="Times New Roman"/>
                <w:sz w:val="24"/>
                <w:szCs w:val="24"/>
              </w:rPr>
            </w:pPr>
            <w:r>
              <w:rPr>
                <w:rFonts w:ascii="Times New Roman" w:hAnsi="Times New Roman" w:cs="Times New Roman"/>
                <w:sz w:val="24"/>
                <w:szCs w:val="24"/>
              </w:rPr>
              <w:t>Уровень обеспеченности, посещений в смену на 1000 человек</w:t>
            </w:r>
          </w:p>
        </w:tc>
        <w:tc>
          <w:tcPr>
            <w:tcW w:w="1215" w:type="pct"/>
            <w:vAlign w:val="center"/>
          </w:tcPr>
          <w:p w14:paraId="2B42684A" w14:textId="77777777" w:rsidR="007D19E3" w:rsidRDefault="00DD1B43" w:rsidP="00395BB3">
            <w:pPr>
              <w:pStyle w:val="ConsPlusNormal"/>
              <w:rPr>
                <w:rFonts w:ascii="Times New Roman" w:hAnsi="Times New Roman" w:cs="Times New Roman"/>
                <w:sz w:val="24"/>
                <w:szCs w:val="24"/>
              </w:rPr>
            </w:pPr>
            <w:r>
              <w:rPr>
                <w:rFonts w:ascii="Times New Roman" w:hAnsi="Times New Roman" w:cs="Times New Roman"/>
                <w:sz w:val="24"/>
                <w:szCs w:val="24"/>
              </w:rPr>
              <w:t>О</w:t>
            </w:r>
            <w:r w:rsidR="007D19E3">
              <w:rPr>
                <w:rFonts w:ascii="Times New Roman" w:hAnsi="Times New Roman" w:cs="Times New Roman"/>
                <w:sz w:val="24"/>
                <w:szCs w:val="24"/>
              </w:rPr>
              <w:t>т 50 000 до 100 000 человек</w:t>
            </w:r>
          </w:p>
        </w:tc>
        <w:tc>
          <w:tcPr>
            <w:tcW w:w="526" w:type="pct"/>
            <w:vAlign w:val="center"/>
          </w:tcPr>
          <w:p w14:paraId="2DA7A47E" w14:textId="77777777" w:rsidR="007D19E3" w:rsidRDefault="007D19E3" w:rsidP="0003329E">
            <w:pPr>
              <w:pStyle w:val="ConsPlusNormal"/>
              <w:jc w:val="center"/>
              <w:rPr>
                <w:rFonts w:ascii="Times New Roman" w:hAnsi="Times New Roman" w:cs="Times New Roman"/>
                <w:sz w:val="24"/>
                <w:szCs w:val="24"/>
              </w:rPr>
            </w:pPr>
            <w:r>
              <w:rPr>
                <w:rFonts w:ascii="Times New Roman" w:hAnsi="Times New Roman" w:cs="Times New Roman"/>
                <w:sz w:val="24"/>
                <w:szCs w:val="24"/>
              </w:rPr>
              <w:t>0,97</w:t>
            </w:r>
          </w:p>
        </w:tc>
      </w:tr>
      <w:tr w:rsidR="007D19E3" w:rsidRPr="00190CEE" w14:paraId="7B84B89B" w14:textId="77777777" w:rsidTr="00DD1B43">
        <w:trPr>
          <w:trHeight w:val="20"/>
        </w:trPr>
        <w:tc>
          <w:tcPr>
            <w:tcW w:w="250" w:type="pct"/>
            <w:vMerge/>
            <w:vAlign w:val="center"/>
          </w:tcPr>
          <w:p w14:paraId="22A87CA7" w14:textId="77777777" w:rsidR="007D19E3" w:rsidRDefault="007D19E3" w:rsidP="007D47E1">
            <w:pPr>
              <w:pStyle w:val="ConsPlusNormal"/>
              <w:jc w:val="center"/>
              <w:rPr>
                <w:rFonts w:ascii="Times New Roman" w:hAnsi="Times New Roman" w:cs="Times New Roman"/>
                <w:sz w:val="24"/>
                <w:szCs w:val="24"/>
              </w:rPr>
            </w:pPr>
          </w:p>
        </w:tc>
        <w:tc>
          <w:tcPr>
            <w:tcW w:w="1130" w:type="pct"/>
            <w:vMerge/>
            <w:vAlign w:val="center"/>
          </w:tcPr>
          <w:p w14:paraId="34C2C878" w14:textId="77777777" w:rsidR="007D19E3" w:rsidRDefault="007D19E3" w:rsidP="00395BB3">
            <w:pPr>
              <w:pStyle w:val="ConsPlusNormal"/>
              <w:rPr>
                <w:rFonts w:ascii="Times New Roman" w:hAnsi="Times New Roman" w:cs="Times New Roman"/>
                <w:sz w:val="24"/>
                <w:szCs w:val="24"/>
              </w:rPr>
            </w:pPr>
          </w:p>
        </w:tc>
        <w:tc>
          <w:tcPr>
            <w:tcW w:w="1879" w:type="pct"/>
            <w:vAlign w:val="center"/>
          </w:tcPr>
          <w:p w14:paraId="2F91671B" w14:textId="77777777" w:rsidR="007D19E3" w:rsidRPr="00190CEE" w:rsidRDefault="007D19E3" w:rsidP="00395BB3">
            <w:pPr>
              <w:pStyle w:val="ConsPlusNormal"/>
              <w:rPr>
                <w:rFonts w:ascii="Times New Roman" w:hAnsi="Times New Roman" w:cs="Times New Roman"/>
                <w:sz w:val="24"/>
                <w:szCs w:val="24"/>
              </w:rPr>
            </w:pPr>
            <w:r>
              <w:rPr>
                <w:rFonts w:ascii="Times New Roman" w:hAnsi="Times New Roman" w:cs="Times New Roman"/>
                <w:sz w:val="24"/>
                <w:szCs w:val="24"/>
              </w:rPr>
              <w:t>Пешеходная доступность, минут</w:t>
            </w:r>
          </w:p>
        </w:tc>
        <w:tc>
          <w:tcPr>
            <w:tcW w:w="1741" w:type="pct"/>
            <w:gridSpan w:val="2"/>
            <w:vAlign w:val="center"/>
          </w:tcPr>
          <w:p w14:paraId="782D4388" w14:textId="77777777" w:rsidR="007D19E3" w:rsidRDefault="007D19E3" w:rsidP="00395BB3">
            <w:pPr>
              <w:pStyle w:val="ConsPlusNormal"/>
              <w:jc w:val="center"/>
              <w:rPr>
                <w:rFonts w:ascii="Times New Roman" w:hAnsi="Times New Roman" w:cs="Times New Roman"/>
                <w:sz w:val="24"/>
                <w:szCs w:val="24"/>
              </w:rPr>
            </w:pPr>
            <w:r>
              <w:rPr>
                <w:rFonts w:ascii="Times New Roman" w:hAnsi="Times New Roman" w:cs="Times New Roman"/>
                <w:sz w:val="24"/>
                <w:szCs w:val="24"/>
              </w:rPr>
              <w:t>60</w:t>
            </w:r>
          </w:p>
        </w:tc>
      </w:tr>
      <w:tr w:rsidR="002736B5" w:rsidRPr="00190CEE" w14:paraId="19DAE9C2" w14:textId="77777777" w:rsidTr="00DD1B43">
        <w:trPr>
          <w:trHeight w:val="20"/>
        </w:trPr>
        <w:tc>
          <w:tcPr>
            <w:tcW w:w="250" w:type="pct"/>
            <w:vMerge w:val="restart"/>
            <w:vAlign w:val="center"/>
          </w:tcPr>
          <w:p w14:paraId="2DAB0A6C" w14:textId="77777777" w:rsidR="002736B5" w:rsidRDefault="002736B5" w:rsidP="007D47E1">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041EBD">
              <w:rPr>
                <w:rFonts w:ascii="Times New Roman" w:hAnsi="Times New Roman" w:cs="Times New Roman"/>
                <w:sz w:val="24"/>
                <w:szCs w:val="24"/>
              </w:rPr>
              <w:t>.</w:t>
            </w:r>
          </w:p>
        </w:tc>
        <w:tc>
          <w:tcPr>
            <w:tcW w:w="1130" w:type="pct"/>
            <w:vMerge w:val="restart"/>
            <w:vAlign w:val="center"/>
          </w:tcPr>
          <w:p w14:paraId="15BB8B4F" w14:textId="77777777" w:rsidR="002736B5" w:rsidRPr="00190CEE" w:rsidRDefault="002736B5" w:rsidP="00395BB3">
            <w:pPr>
              <w:pStyle w:val="ConsPlusNormal"/>
              <w:rPr>
                <w:rFonts w:ascii="Times New Roman" w:hAnsi="Times New Roman" w:cs="Times New Roman"/>
                <w:sz w:val="24"/>
                <w:szCs w:val="24"/>
              </w:rPr>
            </w:pPr>
            <w:r>
              <w:rPr>
                <w:rFonts w:ascii="Times New Roman" w:hAnsi="Times New Roman" w:cs="Times New Roman"/>
                <w:sz w:val="24"/>
                <w:szCs w:val="24"/>
              </w:rPr>
              <w:t>Стоматологический кабинет (отделение)</w:t>
            </w:r>
          </w:p>
        </w:tc>
        <w:tc>
          <w:tcPr>
            <w:tcW w:w="1879" w:type="pct"/>
            <w:vMerge w:val="restart"/>
            <w:vAlign w:val="center"/>
          </w:tcPr>
          <w:p w14:paraId="56DC0068" w14:textId="77777777" w:rsidR="002736B5" w:rsidRDefault="002736B5" w:rsidP="00B2150D">
            <w:pPr>
              <w:pStyle w:val="ConsPlusNormal"/>
              <w:rPr>
                <w:rFonts w:ascii="Times New Roman" w:hAnsi="Times New Roman" w:cs="Times New Roman"/>
                <w:sz w:val="24"/>
                <w:szCs w:val="24"/>
              </w:rPr>
            </w:pPr>
            <w:r>
              <w:rPr>
                <w:rFonts w:ascii="Times New Roman" w:hAnsi="Times New Roman" w:cs="Times New Roman"/>
                <w:sz w:val="24"/>
                <w:szCs w:val="24"/>
              </w:rPr>
              <w:t>Уровень обеспеченности, посещений в смену на 1000 человек</w:t>
            </w:r>
          </w:p>
        </w:tc>
        <w:tc>
          <w:tcPr>
            <w:tcW w:w="1215" w:type="pct"/>
            <w:vAlign w:val="center"/>
          </w:tcPr>
          <w:p w14:paraId="51088426" w14:textId="77777777" w:rsidR="002736B5" w:rsidRDefault="002736B5" w:rsidP="00395BB3">
            <w:pPr>
              <w:pStyle w:val="ConsPlusNormal"/>
              <w:rPr>
                <w:rFonts w:ascii="Times New Roman" w:hAnsi="Times New Roman" w:cs="Times New Roman"/>
                <w:sz w:val="24"/>
                <w:szCs w:val="24"/>
              </w:rPr>
            </w:pPr>
            <w:r>
              <w:rPr>
                <w:rFonts w:ascii="Times New Roman" w:hAnsi="Times New Roman" w:cs="Times New Roman"/>
                <w:sz w:val="24"/>
                <w:szCs w:val="24"/>
              </w:rPr>
              <w:t>До 2 000 человек</w:t>
            </w:r>
          </w:p>
        </w:tc>
        <w:tc>
          <w:tcPr>
            <w:tcW w:w="526" w:type="pct"/>
            <w:vAlign w:val="center"/>
          </w:tcPr>
          <w:p w14:paraId="4EC294FF" w14:textId="77777777" w:rsidR="002736B5" w:rsidRDefault="002736B5" w:rsidP="00B2150D">
            <w:pPr>
              <w:pStyle w:val="ConsPlusNormal"/>
              <w:jc w:val="center"/>
              <w:rPr>
                <w:rFonts w:ascii="Times New Roman" w:hAnsi="Times New Roman" w:cs="Times New Roman"/>
                <w:sz w:val="24"/>
                <w:szCs w:val="24"/>
              </w:rPr>
            </w:pPr>
            <w:r>
              <w:rPr>
                <w:rFonts w:ascii="Times New Roman" w:hAnsi="Times New Roman" w:cs="Times New Roman"/>
                <w:sz w:val="24"/>
                <w:szCs w:val="24"/>
              </w:rPr>
              <w:t>0,84</w:t>
            </w:r>
          </w:p>
        </w:tc>
      </w:tr>
      <w:tr w:rsidR="002736B5" w:rsidRPr="00190CEE" w14:paraId="16CECE1F" w14:textId="77777777" w:rsidTr="00DD1B43">
        <w:trPr>
          <w:trHeight w:val="435"/>
        </w:trPr>
        <w:tc>
          <w:tcPr>
            <w:tcW w:w="250" w:type="pct"/>
            <w:vMerge/>
            <w:vAlign w:val="center"/>
          </w:tcPr>
          <w:p w14:paraId="7E467943" w14:textId="77777777" w:rsidR="002736B5" w:rsidRPr="00190CEE" w:rsidRDefault="002736B5" w:rsidP="007D47E1">
            <w:pPr>
              <w:pStyle w:val="ConsPlusNormal"/>
              <w:jc w:val="center"/>
              <w:rPr>
                <w:rFonts w:ascii="Times New Roman" w:hAnsi="Times New Roman" w:cs="Times New Roman"/>
                <w:sz w:val="24"/>
                <w:szCs w:val="24"/>
              </w:rPr>
            </w:pPr>
          </w:p>
        </w:tc>
        <w:tc>
          <w:tcPr>
            <w:tcW w:w="1130" w:type="pct"/>
            <w:vMerge/>
            <w:vAlign w:val="center"/>
          </w:tcPr>
          <w:p w14:paraId="70A6EB9C" w14:textId="77777777" w:rsidR="002736B5" w:rsidRPr="00190CEE" w:rsidRDefault="002736B5" w:rsidP="00395BB3">
            <w:pPr>
              <w:pStyle w:val="ConsPlusNormal"/>
              <w:rPr>
                <w:rFonts w:ascii="Times New Roman" w:hAnsi="Times New Roman" w:cs="Times New Roman"/>
                <w:sz w:val="24"/>
                <w:szCs w:val="24"/>
              </w:rPr>
            </w:pPr>
          </w:p>
        </w:tc>
        <w:tc>
          <w:tcPr>
            <w:tcW w:w="1879" w:type="pct"/>
            <w:vMerge/>
            <w:vAlign w:val="center"/>
          </w:tcPr>
          <w:p w14:paraId="4EA9ABA5" w14:textId="77777777" w:rsidR="002736B5" w:rsidRDefault="002736B5" w:rsidP="00B2150D">
            <w:pPr>
              <w:pStyle w:val="ConsPlusNormal"/>
              <w:rPr>
                <w:rFonts w:ascii="Times New Roman" w:hAnsi="Times New Roman" w:cs="Times New Roman"/>
                <w:sz w:val="24"/>
                <w:szCs w:val="24"/>
              </w:rPr>
            </w:pPr>
          </w:p>
        </w:tc>
        <w:tc>
          <w:tcPr>
            <w:tcW w:w="1215" w:type="pct"/>
            <w:vAlign w:val="center"/>
          </w:tcPr>
          <w:p w14:paraId="5E2AA90A" w14:textId="77777777" w:rsidR="002736B5" w:rsidRDefault="002736B5" w:rsidP="00395BB3">
            <w:pPr>
              <w:pStyle w:val="ConsPlusNormal"/>
              <w:rPr>
                <w:rFonts w:ascii="Times New Roman" w:hAnsi="Times New Roman" w:cs="Times New Roman"/>
                <w:sz w:val="24"/>
                <w:szCs w:val="24"/>
              </w:rPr>
            </w:pPr>
            <w:r>
              <w:rPr>
                <w:rFonts w:ascii="Times New Roman" w:hAnsi="Times New Roman" w:cs="Times New Roman"/>
                <w:sz w:val="24"/>
                <w:szCs w:val="24"/>
              </w:rPr>
              <w:t>От 2 000 до 10 000 человек</w:t>
            </w:r>
          </w:p>
        </w:tc>
        <w:tc>
          <w:tcPr>
            <w:tcW w:w="526" w:type="pct"/>
            <w:vAlign w:val="center"/>
          </w:tcPr>
          <w:p w14:paraId="25A3C524" w14:textId="77777777" w:rsidR="002736B5" w:rsidRDefault="002736B5" w:rsidP="00B2150D">
            <w:pPr>
              <w:pStyle w:val="ConsPlusNormal"/>
              <w:jc w:val="center"/>
              <w:rPr>
                <w:rFonts w:ascii="Times New Roman" w:hAnsi="Times New Roman" w:cs="Times New Roman"/>
                <w:sz w:val="24"/>
                <w:szCs w:val="24"/>
              </w:rPr>
            </w:pPr>
            <w:r>
              <w:rPr>
                <w:rFonts w:ascii="Times New Roman" w:hAnsi="Times New Roman" w:cs="Times New Roman"/>
                <w:sz w:val="24"/>
                <w:szCs w:val="24"/>
              </w:rPr>
              <w:t>0,88</w:t>
            </w:r>
          </w:p>
        </w:tc>
      </w:tr>
      <w:tr w:rsidR="002736B5" w:rsidRPr="00190CEE" w14:paraId="2E1C225C" w14:textId="77777777" w:rsidTr="002736B5">
        <w:trPr>
          <w:trHeight w:val="77"/>
        </w:trPr>
        <w:tc>
          <w:tcPr>
            <w:tcW w:w="250" w:type="pct"/>
            <w:vMerge/>
            <w:vAlign w:val="center"/>
          </w:tcPr>
          <w:p w14:paraId="16C63F26" w14:textId="77777777" w:rsidR="002736B5" w:rsidRPr="00190CEE" w:rsidRDefault="002736B5" w:rsidP="007D47E1">
            <w:pPr>
              <w:pStyle w:val="ConsPlusNormal"/>
              <w:jc w:val="center"/>
              <w:rPr>
                <w:rFonts w:ascii="Times New Roman" w:hAnsi="Times New Roman" w:cs="Times New Roman"/>
                <w:sz w:val="24"/>
                <w:szCs w:val="24"/>
              </w:rPr>
            </w:pPr>
          </w:p>
        </w:tc>
        <w:tc>
          <w:tcPr>
            <w:tcW w:w="1130" w:type="pct"/>
            <w:vMerge/>
            <w:vAlign w:val="center"/>
          </w:tcPr>
          <w:p w14:paraId="4E715E02" w14:textId="77777777" w:rsidR="002736B5" w:rsidRPr="00190CEE" w:rsidRDefault="002736B5" w:rsidP="00395BB3">
            <w:pPr>
              <w:pStyle w:val="ConsPlusNormal"/>
              <w:rPr>
                <w:rFonts w:ascii="Times New Roman" w:hAnsi="Times New Roman" w:cs="Times New Roman"/>
                <w:sz w:val="24"/>
                <w:szCs w:val="24"/>
              </w:rPr>
            </w:pPr>
          </w:p>
        </w:tc>
        <w:tc>
          <w:tcPr>
            <w:tcW w:w="1879" w:type="pct"/>
            <w:vMerge/>
            <w:vAlign w:val="center"/>
          </w:tcPr>
          <w:p w14:paraId="6E305E52" w14:textId="77777777" w:rsidR="002736B5" w:rsidRDefault="002736B5" w:rsidP="00B2150D">
            <w:pPr>
              <w:pStyle w:val="ConsPlusNormal"/>
              <w:rPr>
                <w:rFonts w:ascii="Times New Roman" w:hAnsi="Times New Roman" w:cs="Times New Roman"/>
                <w:sz w:val="24"/>
                <w:szCs w:val="24"/>
              </w:rPr>
            </w:pPr>
          </w:p>
        </w:tc>
        <w:tc>
          <w:tcPr>
            <w:tcW w:w="1215" w:type="pct"/>
            <w:vAlign w:val="center"/>
          </w:tcPr>
          <w:p w14:paraId="509F69B2" w14:textId="77777777" w:rsidR="002736B5" w:rsidRDefault="002736B5" w:rsidP="00395BB3">
            <w:pPr>
              <w:pStyle w:val="ConsPlusNormal"/>
              <w:rPr>
                <w:rFonts w:ascii="Times New Roman" w:hAnsi="Times New Roman" w:cs="Times New Roman"/>
                <w:sz w:val="24"/>
                <w:szCs w:val="24"/>
              </w:rPr>
            </w:pPr>
            <w:r>
              <w:rPr>
                <w:rFonts w:ascii="Times New Roman" w:hAnsi="Times New Roman" w:cs="Times New Roman"/>
                <w:sz w:val="24"/>
                <w:szCs w:val="24"/>
              </w:rPr>
              <w:t>От 10 000 до 20 000 человек</w:t>
            </w:r>
          </w:p>
        </w:tc>
        <w:tc>
          <w:tcPr>
            <w:tcW w:w="526" w:type="pct"/>
            <w:vAlign w:val="center"/>
          </w:tcPr>
          <w:p w14:paraId="0EA6BFE3" w14:textId="77777777" w:rsidR="002736B5" w:rsidRDefault="002736B5" w:rsidP="00B2150D">
            <w:pPr>
              <w:pStyle w:val="ConsPlusNormal"/>
              <w:jc w:val="center"/>
              <w:rPr>
                <w:rFonts w:ascii="Times New Roman" w:hAnsi="Times New Roman" w:cs="Times New Roman"/>
                <w:sz w:val="24"/>
                <w:szCs w:val="24"/>
              </w:rPr>
            </w:pPr>
            <w:r>
              <w:rPr>
                <w:rFonts w:ascii="Times New Roman" w:hAnsi="Times New Roman" w:cs="Times New Roman"/>
                <w:sz w:val="24"/>
                <w:szCs w:val="24"/>
              </w:rPr>
              <w:t>0,92</w:t>
            </w:r>
          </w:p>
        </w:tc>
      </w:tr>
      <w:tr w:rsidR="002736B5" w:rsidRPr="00190CEE" w14:paraId="3183C202" w14:textId="77777777" w:rsidTr="00DD1B43">
        <w:trPr>
          <w:trHeight w:val="20"/>
        </w:trPr>
        <w:tc>
          <w:tcPr>
            <w:tcW w:w="250" w:type="pct"/>
            <w:vMerge/>
            <w:vAlign w:val="center"/>
          </w:tcPr>
          <w:p w14:paraId="085EF46C" w14:textId="77777777" w:rsidR="002736B5" w:rsidRPr="00190CEE" w:rsidRDefault="002736B5" w:rsidP="007D47E1">
            <w:pPr>
              <w:pStyle w:val="ConsPlusNormal"/>
              <w:jc w:val="center"/>
              <w:rPr>
                <w:rFonts w:ascii="Times New Roman" w:hAnsi="Times New Roman" w:cs="Times New Roman"/>
                <w:sz w:val="24"/>
                <w:szCs w:val="24"/>
              </w:rPr>
            </w:pPr>
          </w:p>
        </w:tc>
        <w:tc>
          <w:tcPr>
            <w:tcW w:w="1130" w:type="pct"/>
            <w:vMerge/>
            <w:vAlign w:val="center"/>
          </w:tcPr>
          <w:p w14:paraId="3DD39446" w14:textId="77777777" w:rsidR="002736B5" w:rsidRPr="00190CEE" w:rsidRDefault="002736B5" w:rsidP="00395BB3">
            <w:pPr>
              <w:pStyle w:val="ConsPlusNormal"/>
              <w:rPr>
                <w:rFonts w:ascii="Times New Roman" w:hAnsi="Times New Roman" w:cs="Times New Roman"/>
                <w:sz w:val="24"/>
                <w:szCs w:val="24"/>
              </w:rPr>
            </w:pPr>
          </w:p>
        </w:tc>
        <w:tc>
          <w:tcPr>
            <w:tcW w:w="1879" w:type="pct"/>
            <w:vAlign w:val="center"/>
          </w:tcPr>
          <w:p w14:paraId="78EC0E61" w14:textId="77777777" w:rsidR="002736B5" w:rsidRDefault="002736B5" w:rsidP="00B2150D">
            <w:pPr>
              <w:pStyle w:val="ConsPlusNormal"/>
              <w:rPr>
                <w:rFonts w:ascii="Times New Roman" w:hAnsi="Times New Roman" w:cs="Times New Roman"/>
                <w:sz w:val="24"/>
                <w:szCs w:val="24"/>
              </w:rPr>
            </w:pPr>
            <w:r>
              <w:rPr>
                <w:rFonts w:ascii="Times New Roman" w:hAnsi="Times New Roman" w:cs="Times New Roman"/>
                <w:sz w:val="24"/>
                <w:szCs w:val="24"/>
              </w:rPr>
              <w:t>Транспортная доступность, минут</w:t>
            </w:r>
          </w:p>
        </w:tc>
        <w:tc>
          <w:tcPr>
            <w:tcW w:w="1741" w:type="pct"/>
            <w:gridSpan w:val="2"/>
            <w:vAlign w:val="center"/>
          </w:tcPr>
          <w:p w14:paraId="12F08DFC" w14:textId="77777777" w:rsidR="002736B5" w:rsidRDefault="002736B5" w:rsidP="00B2150D">
            <w:pPr>
              <w:pStyle w:val="ConsPlusNormal"/>
              <w:jc w:val="center"/>
              <w:rPr>
                <w:rFonts w:ascii="Times New Roman" w:hAnsi="Times New Roman" w:cs="Times New Roman"/>
                <w:sz w:val="24"/>
                <w:szCs w:val="24"/>
              </w:rPr>
            </w:pPr>
            <w:r>
              <w:rPr>
                <w:rFonts w:ascii="Times New Roman" w:hAnsi="Times New Roman" w:cs="Times New Roman"/>
                <w:sz w:val="24"/>
                <w:szCs w:val="24"/>
              </w:rPr>
              <w:t>60</w:t>
            </w:r>
          </w:p>
        </w:tc>
      </w:tr>
      <w:tr w:rsidR="002736B5" w:rsidRPr="00190CEE" w14:paraId="1F463DE7" w14:textId="77777777" w:rsidTr="00DD1B43">
        <w:trPr>
          <w:trHeight w:val="168"/>
        </w:trPr>
        <w:tc>
          <w:tcPr>
            <w:tcW w:w="250" w:type="pct"/>
            <w:vMerge/>
            <w:vAlign w:val="center"/>
          </w:tcPr>
          <w:p w14:paraId="26B688D1" w14:textId="77777777" w:rsidR="002736B5" w:rsidRPr="00190CEE" w:rsidRDefault="002736B5" w:rsidP="007D47E1">
            <w:pPr>
              <w:pStyle w:val="ConsPlusNormal"/>
              <w:jc w:val="center"/>
              <w:rPr>
                <w:rFonts w:ascii="Times New Roman" w:hAnsi="Times New Roman" w:cs="Times New Roman"/>
                <w:sz w:val="24"/>
                <w:szCs w:val="24"/>
              </w:rPr>
            </w:pPr>
          </w:p>
        </w:tc>
        <w:tc>
          <w:tcPr>
            <w:tcW w:w="1130" w:type="pct"/>
            <w:vMerge/>
            <w:vAlign w:val="center"/>
          </w:tcPr>
          <w:p w14:paraId="43AB7558" w14:textId="77777777" w:rsidR="002736B5" w:rsidRPr="00190CEE" w:rsidRDefault="002736B5" w:rsidP="00395BB3">
            <w:pPr>
              <w:pStyle w:val="ConsPlusNormal"/>
              <w:rPr>
                <w:rFonts w:ascii="Times New Roman" w:hAnsi="Times New Roman" w:cs="Times New Roman"/>
                <w:sz w:val="24"/>
                <w:szCs w:val="24"/>
              </w:rPr>
            </w:pPr>
          </w:p>
        </w:tc>
        <w:tc>
          <w:tcPr>
            <w:tcW w:w="1879" w:type="pct"/>
            <w:vAlign w:val="center"/>
          </w:tcPr>
          <w:p w14:paraId="23C18C62" w14:textId="77777777" w:rsidR="002736B5" w:rsidRDefault="002736B5" w:rsidP="00395BB3">
            <w:pPr>
              <w:pStyle w:val="ConsPlusNormal"/>
              <w:rPr>
                <w:rFonts w:ascii="Times New Roman" w:hAnsi="Times New Roman" w:cs="Times New Roman"/>
                <w:sz w:val="24"/>
                <w:szCs w:val="24"/>
              </w:rPr>
            </w:pPr>
            <w:r>
              <w:rPr>
                <w:rFonts w:ascii="Times New Roman" w:hAnsi="Times New Roman" w:cs="Times New Roman"/>
                <w:sz w:val="24"/>
                <w:szCs w:val="24"/>
              </w:rPr>
              <w:t>Уровень обеспеченности, посещений в смену на 1000 человек</w:t>
            </w:r>
          </w:p>
        </w:tc>
        <w:tc>
          <w:tcPr>
            <w:tcW w:w="1215" w:type="pct"/>
            <w:vAlign w:val="center"/>
          </w:tcPr>
          <w:p w14:paraId="53335628" w14:textId="77777777" w:rsidR="002736B5" w:rsidRDefault="002736B5" w:rsidP="00395BB3">
            <w:pPr>
              <w:pStyle w:val="ConsPlusNormal"/>
              <w:rPr>
                <w:rFonts w:ascii="Times New Roman" w:hAnsi="Times New Roman" w:cs="Times New Roman"/>
                <w:sz w:val="24"/>
                <w:szCs w:val="24"/>
              </w:rPr>
            </w:pPr>
            <w:r>
              <w:rPr>
                <w:rFonts w:ascii="Times New Roman" w:hAnsi="Times New Roman" w:cs="Times New Roman"/>
                <w:sz w:val="24"/>
                <w:szCs w:val="24"/>
              </w:rPr>
              <w:t>От 20 000 до 50 000 человек</w:t>
            </w:r>
          </w:p>
        </w:tc>
        <w:tc>
          <w:tcPr>
            <w:tcW w:w="526" w:type="pct"/>
            <w:vAlign w:val="center"/>
          </w:tcPr>
          <w:p w14:paraId="737D0C1A" w14:textId="77777777" w:rsidR="002736B5" w:rsidRDefault="002736B5" w:rsidP="00395BB3">
            <w:pPr>
              <w:pStyle w:val="ConsPlusNormal"/>
              <w:jc w:val="center"/>
              <w:rPr>
                <w:rFonts w:ascii="Times New Roman" w:hAnsi="Times New Roman" w:cs="Times New Roman"/>
                <w:sz w:val="24"/>
                <w:szCs w:val="24"/>
              </w:rPr>
            </w:pPr>
            <w:r>
              <w:rPr>
                <w:rFonts w:ascii="Times New Roman" w:hAnsi="Times New Roman" w:cs="Times New Roman"/>
                <w:sz w:val="24"/>
                <w:szCs w:val="24"/>
              </w:rPr>
              <w:t>0,92</w:t>
            </w:r>
          </w:p>
        </w:tc>
      </w:tr>
      <w:tr w:rsidR="002736B5" w:rsidRPr="00190CEE" w14:paraId="111B499C" w14:textId="77777777" w:rsidTr="00DD1B43">
        <w:trPr>
          <w:trHeight w:val="20"/>
        </w:trPr>
        <w:tc>
          <w:tcPr>
            <w:tcW w:w="250" w:type="pct"/>
            <w:vMerge/>
            <w:vAlign w:val="center"/>
          </w:tcPr>
          <w:p w14:paraId="64C19584" w14:textId="77777777" w:rsidR="002736B5" w:rsidRPr="00190CEE" w:rsidRDefault="002736B5" w:rsidP="007D47E1">
            <w:pPr>
              <w:pStyle w:val="ConsPlusNormal"/>
              <w:jc w:val="center"/>
              <w:rPr>
                <w:rFonts w:ascii="Times New Roman" w:hAnsi="Times New Roman" w:cs="Times New Roman"/>
                <w:sz w:val="24"/>
                <w:szCs w:val="24"/>
              </w:rPr>
            </w:pPr>
          </w:p>
        </w:tc>
        <w:tc>
          <w:tcPr>
            <w:tcW w:w="1130" w:type="pct"/>
            <w:vMerge/>
            <w:vAlign w:val="center"/>
          </w:tcPr>
          <w:p w14:paraId="7191D78B" w14:textId="77777777" w:rsidR="002736B5" w:rsidRPr="00190CEE" w:rsidRDefault="002736B5" w:rsidP="00395BB3">
            <w:pPr>
              <w:pStyle w:val="ConsPlusNormal"/>
              <w:rPr>
                <w:rFonts w:ascii="Times New Roman" w:hAnsi="Times New Roman" w:cs="Times New Roman"/>
                <w:sz w:val="24"/>
                <w:szCs w:val="24"/>
              </w:rPr>
            </w:pPr>
          </w:p>
        </w:tc>
        <w:tc>
          <w:tcPr>
            <w:tcW w:w="1879" w:type="pct"/>
            <w:vAlign w:val="center"/>
          </w:tcPr>
          <w:p w14:paraId="0306F399" w14:textId="77777777" w:rsidR="002736B5" w:rsidRDefault="002736B5" w:rsidP="00395BB3">
            <w:pPr>
              <w:pStyle w:val="ConsPlusNormal"/>
              <w:rPr>
                <w:rFonts w:ascii="Times New Roman" w:hAnsi="Times New Roman" w:cs="Times New Roman"/>
                <w:sz w:val="24"/>
                <w:szCs w:val="24"/>
              </w:rPr>
            </w:pPr>
            <w:r>
              <w:rPr>
                <w:rFonts w:ascii="Times New Roman" w:hAnsi="Times New Roman" w:cs="Times New Roman"/>
                <w:sz w:val="24"/>
                <w:szCs w:val="24"/>
              </w:rPr>
              <w:t>Пешеходная доступность, минут</w:t>
            </w:r>
          </w:p>
        </w:tc>
        <w:tc>
          <w:tcPr>
            <w:tcW w:w="1741" w:type="pct"/>
            <w:gridSpan w:val="2"/>
            <w:vAlign w:val="center"/>
          </w:tcPr>
          <w:p w14:paraId="3CBBF10D" w14:textId="77777777" w:rsidR="002736B5" w:rsidRDefault="002736B5" w:rsidP="00395BB3">
            <w:pPr>
              <w:pStyle w:val="ConsPlusNormal"/>
              <w:jc w:val="center"/>
              <w:rPr>
                <w:rFonts w:ascii="Times New Roman" w:hAnsi="Times New Roman" w:cs="Times New Roman"/>
                <w:sz w:val="24"/>
                <w:szCs w:val="24"/>
              </w:rPr>
            </w:pPr>
            <w:r>
              <w:rPr>
                <w:rFonts w:ascii="Times New Roman" w:hAnsi="Times New Roman" w:cs="Times New Roman"/>
                <w:sz w:val="24"/>
                <w:szCs w:val="24"/>
              </w:rPr>
              <w:t>60</w:t>
            </w:r>
          </w:p>
        </w:tc>
      </w:tr>
      <w:tr w:rsidR="007D47E1" w:rsidRPr="00190CEE" w14:paraId="427222B0" w14:textId="77777777" w:rsidTr="00DD1B43">
        <w:trPr>
          <w:trHeight w:val="20"/>
        </w:trPr>
        <w:tc>
          <w:tcPr>
            <w:tcW w:w="250" w:type="pct"/>
            <w:vMerge w:val="restart"/>
            <w:vAlign w:val="center"/>
          </w:tcPr>
          <w:p w14:paraId="5EE38D88" w14:textId="77777777" w:rsidR="007D47E1" w:rsidRDefault="007D47E1" w:rsidP="007D47E1">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00041EBD">
              <w:rPr>
                <w:rFonts w:ascii="Times New Roman" w:hAnsi="Times New Roman" w:cs="Times New Roman"/>
                <w:sz w:val="24"/>
                <w:szCs w:val="24"/>
              </w:rPr>
              <w:t>.</w:t>
            </w:r>
          </w:p>
        </w:tc>
        <w:tc>
          <w:tcPr>
            <w:tcW w:w="1130" w:type="pct"/>
            <w:vMerge w:val="restart"/>
            <w:vAlign w:val="center"/>
          </w:tcPr>
          <w:p w14:paraId="5AB98C85" w14:textId="77777777" w:rsidR="007D47E1" w:rsidRPr="00190CEE" w:rsidRDefault="007D47E1" w:rsidP="00395BB3">
            <w:pPr>
              <w:pStyle w:val="ConsPlusNormal"/>
              <w:rPr>
                <w:rFonts w:ascii="Times New Roman" w:hAnsi="Times New Roman" w:cs="Times New Roman"/>
                <w:sz w:val="24"/>
                <w:szCs w:val="24"/>
              </w:rPr>
            </w:pPr>
            <w:r>
              <w:rPr>
                <w:rFonts w:ascii="Times New Roman" w:hAnsi="Times New Roman" w:cs="Times New Roman"/>
                <w:sz w:val="24"/>
                <w:szCs w:val="24"/>
              </w:rPr>
              <w:t>Женская консультация в составе поликлиники</w:t>
            </w:r>
          </w:p>
        </w:tc>
        <w:tc>
          <w:tcPr>
            <w:tcW w:w="1879" w:type="pct"/>
            <w:vMerge w:val="restart"/>
            <w:vAlign w:val="center"/>
          </w:tcPr>
          <w:p w14:paraId="1B50BCA9" w14:textId="77777777" w:rsidR="007D47E1" w:rsidRDefault="007D47E1" w:rsidP="00395BB3">
            <w:pPr>
              <w:pStyle w:val="ConsPlusNormal"/>
              <w:rPr>
                <w:rFonts w:ascii="Times New Roman" w:hAnsi="Times New Roman" w:cs="Times New Roman"/>
                <w:sz w:val="24"/>
                <w:szCs w:val="24"/>
              </w:rPr>
            </w:pPr>
            <w:r>
              <w:rPr>
                <w:rFonts w:ascii="Times New Roman" w:hAnsi="Times New Roman" w:cs="Times New Roman"/>
                <w:sz w:val="24"/>
                <w:szCs w:val="24"/>
              </w:rPr>
              <w:t>Уровень обеспеченности, посещений в смену на 1000 человек</w:t>
            </w:r>
          </w:p>
        </w:tc>
        <w:tc>
          <w:tcPr>
            <w:tcW w:w="1215" w:type="pct"/>
            <w:vAlign w:val="center"/>
          </w:tcPr>
          <w:p w14:paraId="036259EB" w14:textId="77777777" w:rsidR="007D47E1" w:rsidRDefault="00DD1B43" w:rsidP="002736B5">
            <w:pPr>
              <w:pStyle w:val="ConsPlusNormal"/>
              <w:rPr>
                <w:rFonts w:ascii="Times New Roman" w:hAnsi="Times New Roman" w:cs="Times New Roman"/>
                <w:sz w:val="24"/>
                <w:szCs w:val="24"/>
              </w:rPr>
            </w:pPr>
            <w:r>
              <w:rPr>
                <w:rFonts w:ascii="Times New Roman" w:hAnsi="Times New Roman" w:cs="Times New Roman"/>
                <w:sz w:val="24"/>
                <w:szCs w:val="24"/>
              </w:rPr>
              <w:t>О</w:t>
            </w:r>
            <w:r w:rsidR="007D47E1">
              <w:rPr>
                <w:rFonts w:ascii="Times New Roman" w:hAnsi="Times New Roman" w:cs="Times New Roman"/>
                <w:sz w:val="24"/>
                <w:szCs w:val="24"/>
              </w:rPr>
              <w:t>т 20 000 до 50 000 человек</w:t>
            </w:r>
          </w:p>
        </w:tc>
        <w:tc>
          <w:tcPr>
            <w:tcW w:w="526" w:type="pct"/>
            <w:vAlign w:val="center"/>
          </w:tcPr>
          <w:p w14:paraId="6F203A86" w14:textId="77777777" w:rsidR="007D47E1" w:rsidRDefault="007D47E1" w:rsidP="00395BB3">
            <w:pPr>
              <w:pStyle w:val="ConsPlusNormal"/>
              <w:jc w:val="center"/>
              <w:rPr>
                <w:rFonts w:ascii="Times New Roman" w:hAnsi="Times New Roman" w:cs="Times New Roman"/>
                <w:sz w:val="24"/>
                <w:szCs w:val="24"/>
              </w:rPr>
            </w:pPr>
            <w:r>
              <w:rPr>
                <w:rFonts w:ascii="Times New Roman" w:hAnsi="Times New Roman" w:cs="Times New Roman"/>
                <w:sz w:val="24"/>
                <w:szCs w:val="24"/>
              </w:rPr>
              <w:t>0,69</w:t>
            </w:r>
          </w:p>
        </w:tc>
      </w:tr>
      <w:tr w:rsidR="007D47E1" w:rsidRPr="00190CEE" w14:paraId="0FD6AE93" w14:textId="77777777" w:rsidTr="00DD1B43">
        <w:trPr>
          <w:trHeight w:val="20"/>
        </w:trPr>
        <w:tc>
          <w:tcPr>
            <w:tcW w:w="250" w:type="pct"/>
            <w:vMerge/>
            <w:vAlign w:val="center"/>
          </w:tcPr>
          <w:p w14:paraId="2FA98518" w14:textId="77777777" w:rsidR="007D47E1" w:rsidRPr="00190CEE" w:rsidRDefault="007D47E1" w:rsidP="007D47E1">
            <w:pPr>
              <w:pStyle w:val="ConsPlusNormal"/>
              <w:jc w:val="center"/>
              <w:rPr>
                <w:rFonts w:ascii="Times New Roman" w:hAnsi="Times New Roman" w:cs="Times New Roman"/>
                <w:sz w:val="24"/>
                <w:szCs w:val="24"/>
              </w:rPr>
            </w:pPr>
          </w:p>
        </w:tc>
        <w:tc>
          <w:tcPr>
            <w:tcW w:w="1130" w:type="pct"/>
            <w:vMerge/>
            <w:vAlign w:val="center"/>
          </w:tcPr>
          <w:p w14:paraId="1563A451" w14:textId="77777777" w:rsidR="007D47E1" w:rsidRPr="00190CEE" w:rsidRDefault="007D47E1" w:rsidP="00395BB3">
            <w:pPr>
              <w:pStyle w:val="ConsPlusNormal"/>
              <w:rPr>
                <w:rFonts w:ascii="Times New Roman" w:hAnsi="Times New Roman" w:cs="Times New Roman"/>
                <w:sz w:val="24"/>
                <w:szCs w:val="24"/>
              </w:rPr>
            </w:pPr>
          </w:p>
        </w:tc>
        <w:tc>
          <w:tcPr>
            <w:tcW w:w="1879" w:type="pct"/>
            <w:vMerge/>
            <w:vAlign w:val="center"/>
          </w:tcPr>
          <w:p w14:paraId="2AA36C8D" w14:textId="77777777" w:rsidR="007D47E1" w:rsidRDefault="007D47E1" w:rsidP="00395BB3">
            <w:pPr>
              <w:pStyle w:val="ConsPlusNormal"/>
              <w:rPr>
                <w:rFonts w:ascii="Times New Roman" w:hAnsi="Times New Roman" w:cs="Times New Roman"/>
                <w:sz w:val="24"/>
                <w:szCs w:val="24"/>
              </w:rPr>
            </w:pPr>
          </w:p>
        </w:tc>
        <w:tc>
          <w:tcPr>
            <w:tcW w:w="1215" w:type="pct"/>
            <w:vAlign w:val="center"/>
          </w:tcPr>
          <w:p w14:paraId="5A882EBE" w14:textId="77777777" w:rsidR="007D47E1" w:rsidRDefault="00DD1B43" w:rsidP="002736B5">
            <w:pPr>
              <w:pStyle w:val="ConsPlusNormal"/>
              <w:rPr>
                <w:rFonts w:ascii="Times New Roman" w:hAnsi="Times New Roman" w:cs="Times New Roman"/>
                <w:sz w:val="24"/>
                <w:szCs w:val="24"/>
              </w:rPr>
            </w:pPr>
            <w:r>
              <w:rPr>
                <w:rFonts w:ascii="Times New Roman" w:hAnsi="Times New Roman" w:cs="Times New Roman"/>
                <w:sz w:val="24"/>
                <w:szCs w:val="24"/>
              </w:rPr>
              <w:t>О</w:t>
            </w:r>
            <w:r w:rsidR="007D47E1">
              <w:rPr>
                <w:rFonts w:ascii="Times New Roman" w:hAnsi="Times New Roman" w:cs="Times New Roman"/>
                <w:sz w:val="24"/>
                <w:szCs w:val="24"/>
              </w:rPr>
              <w:t>т 50 000 до 100 000 человек</w:t>
            </w:r>
          </w:p>
        </w:tc>
        <w:tc>
          <w:tcPr>
            <w:tcW w:w="526" w:type="pct"/>
            <w:vAlign w:val="center"/>
          </w:tcPr>
          <w:p w14:paraId="357620D7" w14:textId="77777777" w:rsidR="007D47E1" w:rsidRDefault="007D47E1" w:rsidP="00395BB3">
            <w:pPr>
              <w:pStyle w:val="ConsPlusNormal"/>
              <w:jc w:val="center"/>
              <w:rPr>
                <w:rFonts w:ascii="Times New Roman" w:hAnsi="Times New Roman" w:cs="Times New Roman"/>
                <w:sz w:val="24"/>
                <w:szCs w:val="24"/>
              </w:rPr>
            </w:pPr>
            <w:r>
              <w:rPr>
                <w:rFonts w:ascii="Times New Roman" w:hAnsi="Times New Roman" w:cs="Times New Roman"/>
                <w:sz w:val="24"/>
                <w:szCs w:val="24"/>
              </w:rPr>
              <w:t>0,72</w:t>
            </w:r>
          </w:p>
        </w:tc>
      </w:tr>
      <w:tr w:rsidR="007D47E1" w:rsidRPr="00190CEE" w14:paraId="5C4EA741" w14:textId="77777777" w:rsidTr="00DD1B43">
        <w:trPr>
          <w:trHeight w:val="20"/>
        </w:trPr>
        <w:tc>
          <w:tcPr>
            <w:tcW w:w="250" w:type="pct"/>
            <w:vMerge/>
            <w:vAlign w:val="center"/>
          </w:tcPr>
          <w:p w14:paraId="39F40868" w14:textId="77777777" w:rsidR="007D47E1" w:rsidRPr="00190CEE" w:rsidRDefault="007D47E1" w:rsidP="007D47E1">
            <w:pPr>
              <w:pStyle w:val="ConsPlusNormal"/>
              <w:jc w:val="center"/>
              <w:rPr>
                <w:rFonts w:ascii="Times New Roman" w:hAnsi="Times New Roman" w:cs="Times New Roman"/>
                <w:sz w:val="24"/>
                <w:szCs w:val="24"/>
              </w:rPr>
            </w:pPr>
          </w:p>
        </w:tc>
        <w:tc>
          <w:tcPr>
            <w:tcW w:w="1130" w:type="pct"/>
            <w:vMerge/>
            <w:vAlign w:val="center"/>
          </w:tcPr>
          <w:p w14:paraId="61F350CD" w14:textId="77777777" w:rsidR="007D47E1" w:rsidRPr="00190CEE" w:rsidRDefault="007D47E1" w:rsidP="00CD361D">
            <w:pPr>
              <w:pStyle w:val="ConsPlusNormal"/>
              <w:rPr>
                <w:rFonts w:ascii="Times New Roman" w:hAnsi="Times New Roman" w:cs="Times New Roman"/>
                <w:sz w:val="24"/>
                <w:szCs w:val="24"/>
              </w:rPr>
            </w:pPr>
          </w:p>
        </w:tc>
        <w:tc>
          <w:tcPr>
            <w:tcW w:w="1879" w:type="pct"/>
            <w:vAlign w:val="center"/>
          </w:tcPr>
          <w:p w14:paraId="4E6FAC34" w14:textId="77777777" w:rsidR="007D47E1" w:rsidRDefault="007D47E1" w:rsidP="00CD361D">
            <w:pPr>
              <w:pStyle w:val="ConsPlusNormal"/>
              <w:rPr>
                <w:rFonts w:ascii="Times New Roman" w:hAnsi="Times New Roman" w:cs="Times New Roman"/>
                <w:sz w:val="24"/>
                <w:szCs w:val="24"/>
              </w:rPr>
            </w:pPr>
            <w:r>
              <w:rPr>
                <w:rFonts w:ascii="Times New Roman" w:hAnsi="Times New Roman" w:cs="Times New Roman"/>
                <w:sz w:val="24"/>
                <w:szCs w:val="24"/>
              </w:rPr>
              <w:t>Пешеходная доступность, минут</w:t>
            </w:r>
          </w:p>
        </w:tc>
        <w:tc>
          <w:tcPr>
            <w:tcW w:w="1741" w:type="pct"/>
            <w:gridSpan w:val="2"/>
            <w:vAlign w:val="center"/>
          </w:tcPr>
          <w:p w14:paraId="2D2E17AA" w14:textId="77777777" w:rsidR="007D47E1" w:rsidRDefault="007D47E1" w:rsidP="00CD361D">
            <w:pPr>
              <w:pStyle w:val="ConsPlusNormal"/>
              <w:jc w:val="center"/>
              <w:rPr>
                <w:rFonts w:ascii="Times New Roman" w:hAnsi="Times New Roman" w:cs="Times New Roman"/>
                <w:sz w:val="24"/>
                <w:szCs w:val="24"/>
              </w:rPr>
            </w:pPr>
            <w:r>
              <w:rPr>
                <w:rFonts w:ascii="Times New Roman" w:hAnsi="Times New Roman" w:cs="Times New Roman"/>
                <w:sz w:val="24"/>
                <w:szCs w:val="24"/>
              </w:rPr>
              <w:t>60</w:t>
            </w:r>
          </w:p>
        </w:tc>
      </w:tr>
    </w:tbl>
    <w:p w14:paraId="507341ED" w14:textId="77777777" w:rsidR="00D00A79" w:rsidRDefault="00D00A79" w:rsidP="00DD1B43">
      <w:pPr>
        <w:pStyle w:val="af4"/>
        <w:spacing w:before="0" w:after="0"/>
        <w:ind w:firstLine="0"/>
        <w:rPr>
          <w:b w:val="0"/>
          <w:sz w:val="28"/>
          <w:szCs w:val="28"/>
        </w:rPr>
      </w:pPr>
    </w:p>
    <w:p w14:paraId="70B50EB7" w14:textId="614297C7" w:rsidR="006C2FD9" w:rsidRDefault="00DD1B43" w:rsidP="00DD1B43">
      <w:pPr>
        <w:pStyle w:val="af4"/>
        <w:spacing w:before="0" w:after="0"/>
        <w:ind w:firstLine="0"/>
        <w:rPr>
          <w:b w:val="0"/>
          <w:sz w:val="28"/>
          <w:szCs w:val="28"/>
        </w:rPr>
      </w:pPr>
      <w:r w:rsidRPr="00DD1B43">
        <w:rPr>
          <w:b w:val="0"/>
          <w:sz w:val="28"/>
          <w:szCs w:val="28"/>
        </w:rPr>
        <w:t xml:space="preserve">Таблица </w:t>
      </w:r>
      <w:r w:rsidRPr="00DD1B43">
        <w:rPr>
          <w:b w:val="0"/>
          <w:sz w:val="28"/>
          <w:szCs w:val="28"/>
        </w:rPr>
        <w:fldChar w:fldCharType="begin"/>
      </w:r>
      <w:r w:rsidRPr="00DD1B43">
        <w:rPr>
          <w:b w:val="0"/>
          <w:sz w:val="28"/>
          <w:szCs w:val="28"/>
        </w:rPr>
        <w:instrText xml:space="preserve"> SEQ Таблица \* ARABIC </w:instrText>
      </w:r>
      <w:r w:rsidRPr="00DD1B43">
        <w:rPr>
          <w:b w:val="0"/>
          <w:sz w:val="28"/>
          <w:szCs w:val="28"/>
        </w:rPr>
        <w:fldChar w:fldCharType="separate"/>
      </w:r>
      <w:r w:rsidR="00FD3AD8">
        <w:rPr>
          <w:b w:val="0"/>
          <w:noProof/>
          <w:sz w:val="28"/>
          <w:szCs w:val="28"/>
        </w:rPr>
        <w:t>8</w:t>
      </w:r>
      <w:r w:rsidRPr="00DD1B43">
        <w:rPr>
          <w:b w:val="0"/>
          <w:sz w:val="28"/>
          <w:szCs w:val="28"/>
        </w:rPr>
        <w:fldChar w:fldCharType="end"/>
      </w:r>
      <w:r w:rsidRPr="00DD1B43">
        <w:rPr>
          <w:b w:val="0"/>
          <w:sz w:val="28"/>
          <w:szCs w:val="28"/>
        </w:rPr>
        <w:t xml:space="preserve">. </w:t>
      </w:r>
      <w:r w:rsidR="006C2FD9" w:rsidRPr="00DD1B43">
        <w:rPr>
          <w:b w:val="0"/>
          <w:sz w:val="28"/>
          <w:szCs w:val="28"/>
        </w:rPr>
        <w:t>Расчетные показатели минимально допустимого уровня обеспеченности населения фельдшерско-акушерскими пунктами, фельдшерскими здравпунктами, врачебными амбулаториями и показатели максимально допустимого уровня территориальной доступности таких объектов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547"/>
        <w:gridCol w:w="1789"/>
        <w:gridCol w:w="2761"/>
        <w:gridCol w:w="2266"/>
        <w:gridCol w:w="2265"/>
      </w:tblGrid>
      <w:tr w:rsidR="007D47E1" w:rsidRPr="00190CEE" w14:paraId="3AA48ECA" w14:textId="77777777" w:rsidTr="009A6696">
        <w:trPr>
          <w:trHeight w:val="1244"/>
        </w:trPr>
        <w:tc>
          <w:tcPr>
            <w:tcW w:w="284" w:type="pct"/>
            <w:vAlign w:val="center"/>
          </w:tcPr>
          <w:p w14:paraId="6D0278B7" w14:textId="77777777" w:rsidR="007D47E1" w:rsidRPr="00190CEE" w:rsidRDefault="007D47E1" w:rsidP="00514BE2">
            <w:pPr>
              <w:pStyle w:val="ConsPlusNormal"/>
              <w:jc w:val="center"/>
              <w:rPr>
                <w:rFonts w:ascii="Times New Roman" w:hAnsi="Times New Roman" w:cs="Times New Roman"/>
                <w:sz w:val="24"/>
                <w:szCs w:val="24"/>
              </w:rPr>
            </w:pPr>
            <w:r>
              <w:rPr>
                <w:rFonts w:ascii="Times New Roman" w:hAnsi="Times New Roman" w:cs="Times New Roman"/>
                <w:sz w:val="24"/>
                <w:szCs w:val="24"/>
              </w:rPr>
              <w:t>№ п/п</w:t>
            </w:r>
          </w:p>
        </w:tc>
        <w:tc>
          <w:tcPr>
            <w:tcW w:w="929" w:type="pct"/>
            <w:vAlign w:val="center"/>
          </w:tcPr>
          <w:p w14:paraId="12DDF699" w14:textId="77777777" w:rsidR="007D47E1" w:rsidRPr="00190CEE" w:rsidRDefault="007D47E1" w:rsidP="00514BE2">
            <w:pPr>
              <w:pStyle w:val="ConsPlusNormal"/>
              <w:jc w:val="center"/>
              <w:rPr>
                <w:rFonts w:ascii="Times New Roman" w:hAnsi="Times New Roman" w:cs="Times New Roman"/>
                <w:sz w:val="24"/>
                <w:szCs w:val="24"/>
              </w:rPr>
            </w:pPr>
            <w:r w:rsidRPr="00190CEE">
              <w:rPr>
                <w:rFonts w:ascii="Times New Roman" w:hAnsi="Times New Roman" w:cs="Times New Roman"/>
                <w:sz w:val="24"/>
                <w:szCs w:val="24"/>
              </w:rPr>
              <w:t>Наименование вида объекта</w:t>
            </w:r>
          </w:p>
        </w:tc>
        <w:tc>
          <w:tcPr>
            <w:tcW w:w="1434" w:type="pct"/>
            <w:vAlign w:val="center"/>
          </w:tcPr>
          <w:p w14:paraId="684A17A2" w14:textId="77777777" w:rsidR="007D47E1" w:rsidRPr="00190CEE" w:rsidRDefault="007D47E1" w:rsidP="00514BE2">
            <w:pPr>
              <w:pStyle w:val="ConsPlusNormal"/>
              <w:jc w:val="center"/>
              <w:rPr>
                <w:rFonts w:ascii="Times New Roman" w:hAnsi="Times New Roman" w:cs="Times New Roman"/>
                <w:sz w:val="24"/>
                <w:szCs w:val="24"/>
              </w:rPr>
            </w:pPr>
            <w:r w:rsidRPr="00190CEE">
              <w:rPr>
                <w:rFonts w:ascii="Times New Roman" w:hAnsi="Times New Roman" w:cs="Times New Roman"/>
                <w:sz w:val="24"/>
                <w:szCs w:val="24"/>
              </w:rPr>
              <w:t>Наименование расчетного показателя, единица измерения</w:t>
            </w:r>
          </w:p>
        </w:tc>
        <w:tc>
          <w:tcPr>
            <w:tcW w:w="2353" w:type="pct"/>
            <w:gridSpan w:val="2"/>
            <w:vAlign w:val="center"/>
          </w:tcPr>
          <w:p w14:paraId="7D7989B3" w14:textId="77777777" w:rsidR="007D47E1" w:rsidRPr="00190CEE" w:rsidRDefault="007D47E1" w:rsidP="00514BE2">
            <w:pPr>
              <w:pStyle w:val="ConsPlusNormal"/>
              <w:jc w:val="center"/>
              <w:rPr>
                <w:rFonts w:ascii="Times New Roman" w:hAnsi="Times New Roman" w:cs="Times New Roman"/>
                <w:sz w:val="24"/>
                <w:szCs w:val="24"/>
              </w:rPr>
            </w:pPr>
            <w:r w:rsidRPr="00190CEE">
              <w:rPr>
                <w:rFonts w:ascii="Times New Roman" w:hAnsi="Times New Roman" w:cs="Times New Roman"/>
                <w:sz w:val="24"/>
                <w:szCs w:val="24"/>
              </w:rPr>
              <w:t>Значение расчетного показателя</w:t>
            </w:r>
            <w:r>
              <w:rPr>
                <w:rFonts w:ascii="Times New Roman" w:hAnsi="Times New Roman" w:cs="Times New Roman"/>
                <w:sz w:val="24"/>
                <w:szCs w:val="24"/>
              </w:rPr>
              <w:t xml:space="preserve"> в зависимости от численности населения в населенном пункте</w:t>
            </w:r>
          </w:p>
        </w:tc>
      </w:tr>
      <w:tr w:rsidR="002736B5" w:rsidRPr="00190CEE" w14:paraId="5EEE20C8" w14:textId="77777777" w:rsidTr="009A6696">
        <w:trPr>
          <w:trHeight w:val="77"/>
        </w:trPr>
        <w:tc>
          <w:tcPr>
            <w:tcW w:w="284" w:type="pct"/>
            <w:vAlign w:val="center"/>
          </w:tcPr>
          <w:p w14:paraId="5606B179" w14:textId="77777777" w:rsidR="002736B5" w:rsidRDefault="002736B5" w:rsidP="00514BE2">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929" w:type="pct"/>
            <w:vAlign w:val="center"/>
          </w:tcPr>
          <w:p w14:paraId="59D363D8" w14:textId="77777777" w:rsidR="002736B5" w:rsidRPr="00190CEE" w:rsidRDefault="002736B5" w:rsidP="00514BE2">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434" w:type="pct"/>
            <w:vAlign w:val="center"/>
          </w:tcPr>
          <w:p w14:paraId="1DAA3D19" w14:textId="77777777" w:rsidR="002736B5" w:rsidRPr="00190CEE" w:rsidRDefault="002736B5" w:rsidP="00514BE2">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353" w:type="pct"/>
            <w:gridSpan w:val="2"/>
            <w:vAlign w:val="center"/>
          </w:tcPr>
          <w:p w14:paraId="26F6A394" w14:textId="77777777" w:rsidR="002736B5" w:rsidRPr="00190CEE" w:rsidRDefault="002736B5" w:rsidP="00514BE2">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7D47E1" w:rsidRPr="00190CEE" w14:paraId="3785A81D" w14:textId="77777777" w:rsidTr="009A6696">
        <w:trPr>
          <w:trHeight w:val="80"/>
        </w:trPr>
        <w:tc>
          <w:tcPr>
            <w:tcW w:w="284" w:type="pct"/>
            <w:vMerge w:val="restart"/>
            <w:vAlign w:val="center"/>
          </w:tcPr>
          <w:p w14:paraId="706C8573" w14:textId="77777777" w:rsidR="007D47E1" w:rsidRDefault="007D47E1" w:rsidP="00514BE2">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041EBD">
              <w:rPr>
                <w:rFonts w:ascii="Times New Roman" w:hAnsi="Times New Roman" w:cs="Times New Roman"/>
                <w:sz w:val="24"/>
                <w:szCs w:val="24"/>
              </w:rPr>
              <w:t>.</w:t>
            </w:r>
          </w:p>
        </w:tc>
        <w:tc>
          <w:tcPr>
            <w:tcW w:w="929" w:type="pct"/>
            <w:vMerge w:val="restart"/>
            <w:vAlign w:val="center"/>
          </w:tcPr>
          <w:p w14:paraId="0E488318" w14:textId="77777777" w:rsidR="007D47E1" w:rsidRPr="00190CEE" w:rsidRDefault="007D47E1" w:rsidP="00514BE2">
            <w:pPr>
              <w:pStyle w:val="ConsPlusNormal"/>
              <w:rPr>
                <w:rFonts w:ascii="Times New Roman" w:hAnsi="Times New Roman" w:cs="Times New Roman"/>
                <w:sz w:val="24"/>
                <w:szCs w:val="24"/>
              </w:rPr>
            </w:pPr>
            <w:r>
              <w:rPr>
                <w:rFonts w:ascii="Times New Roman" w:hAnsi="Times New Roman" w:cs="Times New Roman"/>
                <w:sz w:val="24"/>
                <w:szCs w:val="24"/>
              </w:rPr>
              <w:t>Врачебная амбулатория</w:t>
            </w:r>
          </w:p>
        </w:tc>
        <w:tc>
          <w:tcPr>
            <w:tcW w:w="1434" w:type="pct"/>
            <w:vAlign w:val="center"/>
          </w:tcPr>
          <w:p w14:paraId="0ED9DC01" w14:textId="77777777" w:rsidR="007D47E1" w:rsidRPr="00190CEE" w:rsidRDefault="007D47E1" w:rsidP="00514BE2">
            <w:pPr>
              <w:pStyle w:val="ConsPlusNormal"/>
              <w:rPr>
                <w:rFonts w:ascii="Times New Roman" w:hAnsi="Times New Roman" w:cs="Times New Roman"/>
                <w:sz w:val="24"/>
                <w:szCs w:val="24"/>
              </w:rPr>
            </w:pPr>
            <w:r>
              <w:rPr>
                <w:rFonts w:ascii="Times New Roman" w:hAnsi="Times New Roman" w:cs="Times New Roman"/>
                <w:sz w:val="24"/>
                <w:szCs w:val="24"/>
              </w:rPr>
              <w:t>Уровень обеспеченности, объект</w:t>
            </w:r>
            <w:r w:rsidR="00DD1B43">
              <w:rPr>
                <w:rFonts w:ascii="Times New Roman" w:hAnsi="Times New Roman" w:cs="Times New Roman"/>
                <w:sz w:val="24"/>
                <w:szCs w:val="24"/>
              </w:rPr>
              <w:t>ов на населенный пункт</w:t>
            </w:r>
          </w:p>
        </w:tc>
        <w:tc>
          <w:tcPr>
            <w:tcW w:w="1177" w:type="pct"/>
            <w:vAlign w:val="center"/>
          </w:tcPr>
          <w:p w14:paraId="56D9D340" w14:textId="77777777" w:rsidR="007D47E1" w:rsidRPr="00190CEE" w:rsidRDefault="00DD1B43" w:rsidP="00514BE2">
            <w:pPr>
              <w:pStyle w:val="ConsPlusNormal"/>
              <w:rPr>
                <w:rFonts w:ascii="Times New Roman" w:hAnsi="Times New Roman" w:cs="Times New Roman"/>
                <w:sz w:val="24"/>
                <w:szCs w:val="24"/>
              </w:rPr>
            </w:pPr>
            <w:r>
              <w:rPr>
                <w:rFonts w:ascii="Times New Roman" w:hAnsi="Times New Roman" w:cs="Times New Roman"/>
                <w:sz w:val="24"/>
                <w:szCs w:val="24"/>
              </w:rPr>
              <w:t>С</w:t>
            </w:r>
            <w:r w:rsidR="007D47E1">
              <w:rPr>
                <w:rFonts w:ascii="Times New Roman" w:hAnsi="Times New Roman" w:cs="Times New Roman"/>
                <w:sz w:val="24"/>
                <w:szCs w:val="24"/>
              </w:rPr>
              <w:t>ельские населенные пункты с численностью от 1001 человек</w:t>
            </w:r>
          </w:p>
        </w:tc>
        <w:tc>
          <w:tcPr>
            <w:tcW w:w="1176" w:type="pct"/>
            <w:vAlign w:val="center"/>
          </w:tcPr>
          <w:p w14:paraId="7D8A23A0" w14:textId="77777777" w:rsidR="007D47E1" w:rsidRPr="00190CEE" w:rsidRDefault="007D47E1" w:rsidP="00514BE2">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D47E1" w:rsidRPr="00190CEE" w14:paraId="0450AA48" w14:textId="77777777" w:rsidTr="009A6696">
        <w:trPr>
          <w:trHeight w:val="760"/>
        </w:trPr>
        <w:tc>
          <w:tcPr>
            <w:tcW w:w="284" w:type="pct"/>
            <w:vMerge/>
            <w:vAlign w:val="center"/>
          </w:tcPr>
          <w:p w14:paraId="1D8F2519" w14:textId="77777777" w:rsidR="007D47E1" w:rsidRPr="00190CEE" w:rsidRDefault="007D47E1" w:rsidP="00514BE2">
            <w:pPr>
              <w:pStyle w:val="ConsPlusNormal"/>
              <w:jc w:val="center"/>
              <w:rPr>
                <w:rFonts w:ascii="Times New Roman" w:hAnsi="Times New Roman" w:cs="Times New Roman"/>
                <w:sz w:val="24"/>
                <w:szCs w:val="24"/>
              </w:rPr>
            </w:pPr>
          </w:p>
        </w:tc>
        <w:tc>
          <w:tcPr>
            <w:tcW w:w="929" w:type="pct"/>
            <w:vMerge/>
            <w:vAlign w:val="center"/>
          </w:tcPr>
          <w:p w14:paraId="178EEB47" w14:textId="77777777" w:rsidR="007D47E1" w:rsidRPr="00190CEE" w:rsidRDefault="007D47E1" w:rsidP="00514BE2">
            <w:pPr>
              <w:pStyle w:val="ConsPlusNormal"/>
              <w:rPr>
                <w:rFonts w:ascii="Times New Roman" w:hAnsi="Times New Roman" w:cs="Times New Roman"/>
                <w:sz w:val="24"/>
                <w:szCs w:val="24"/>
              </w:rPr>
            </w:pPr>
          </w:p>
        </w:tc>
        <w:tc>
          <w:tcPr>
            <w:tcW w:w="1434" w:type="pct"/>
            <w:vAlign w:val="center"/>
          </w:tcPr>
          <w:p w14:paraId="60E4C94C" w14:textId="77777777" w:rsidR="007D47E1" w:rsidRPr="00190CEE" w:rsidRDefault="007D47E1" w:rsidP="00514BE2">
            <w:pPr>
              <w:pStyle w:val="ConsPlusNormal"/>
              <w:rPr>
                <w:rFonts w:ascii="Times New Roman" w:hAnsi="Times New Roman" w:cs="Times New Roman"/>
                <w:sz w:val="24"/>
                <w:szCs w:val="24"/>
              </w:rPr>
            </w:pPr>
            <w:r>
              <w:rPr>
                <w:rFonts w:ascii="Times New Roman" w:hAnsi="Times New Roman" w:cs="Times New Roman"/>
                <w:sz w:val="24"/>
                <w:szCs w:val="24"/>
              </w:rPr>
              <w:t>Транспортная доступность, минут</w:t>
            </w:r>
          </w:p>
        </w:tc>
        <w:tc>
          <w:tcPr>
            <w:tcW w:w="2353" w:type="pct"/>
            <w:gridSpan w:val="2"/>
            <w:vAlign w:val="center"/>
          </w:tcPr>
          <w:p w14:paraId="440B65E4" w14:textId="77777777" w:rsidR="007D47E1" w:rsidRPr="00190CEE" w:rsidRDefault="007D47E1" w:rsidP="00514BE2">
            <w:pPr>
              <w:pStyle w:val="ConsPlusNormal"/>
              <w:jc w:val="center"/>
              <w:rPr>
                <w:rFonts w:ascii="Times New Roman" w:hAnsi="Times New Roman" w:cs="Times New Roman"/>
                <w:sz w:val="24"/>
                <w:szCs w:val="24"/>
              </w:rPr>
            </w:pPr>
            <w:r>
              <w:rPr>
                <w:rFonts w:ascii="Times New Roman" w:hAnsi="Times New Roman" w:cs="Times New Roman"/>
                <w:sz w:val="24"/>
                <w:szCs w:val="24"/>
              </w:rPr>
              <w:t>60</w:t>
            </w:r>
          </w:p>
        </w:tc>
      </w:tr>
      <w:tr w:rsidR="00D00A79" w:rsidRPr="00190CEE" w14:paraId="09FFFE8A" w14:textId="77777777" w:rsidTr="009A6696">
        <w:trPr>
          <w:trHeight w:val="77"/>
        </w:trPr>
        <w:tc>
          <w:tcPr>
            <w:tcW w:w="284" w:type="pct"/>
            <w:vAlign w:val="center"/>
          </w:tcPr>
          <w:p w14:paraId="25A14674" w14:textId="77777777" w:rsidR="00D00A79" w:rsidRDefault="00D00A79" w:rsidP="00E750C8">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929" w:type="pct"/>
            <w:vAlign w:val="center"/>
          </w:tcPr>
          <w:p w14:paraId="37188FC1" w14:textId="77777777" w:rsidR="00D00A79" w:rsidRDefault="00D00A79" w:rsidP="00E750C8">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434" w:type="pct"/>
            <w:vAlign w:val="center"/>
          </w:tcPr>
          <w:p w14:paraId="444FC11F" w14:textId="77777777" w:rsidR="00D00A79" w:rsidRDefault="00D00A79" w:rsidP="00E750C8">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353" w:type="pct"/>
            <w:gridSpan w:val="2"/>
            <w:vAlign w:val="center"/>
          </w:tcPr>
          <w:p w14:paraId="42B08C37" w14:textId="77777777" w:rsidR="00D00A79" w:rsidRDefault="00D00A79" w:rsidP="00E750C8">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7D47E1" w:rsidRPr="00190CEE" w14:paraId="20EE93A3" w14:textId="77777777" w:rsidTr="009A6696">
        <w:trPr>
          <w:trHeight w:val="982"/>
        </w:trPr>
        <w:tc>
          <w:tcPr>
            <w:tcW w:w="284" w:type="pct"/>
            <w:vMerge w:val="restart"/>
            <w:vAlign w:val="center"/>
          </w:tcPr>
          <w:p w14:paraId="3CD49E78" w14:textId="77777777" w:rsidR="007D47E1" w:rsidRDefault="007D47E1" w:rsidP="00514BE2">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041EBD">
              <w:rPr>
                <w:rFonts w:ascii="Times New Roman" w:hAnsi="Times New Roman" w:cs="Times New Roman"/>
                <w:sz w:val="24"/>
                <w:szCs w:val="24"/>
              </w:rPr>
              <w:t>.</w:t>
            </w:r>
          </w:p>
        </w:tc>
        <w:tc>
          <w:tcPr>
            <w:tcW w:w="929" w:type="pct"/>
            <w:vMerge w:val="restart"/>
            <w:vAlign w:val="center"/>
          </w:tcPr>
          <w:p w14:paraId="43D02D1F" w14:textId="77777777" w:rsidR="007D47E1" w:rsidRPr="00190CEE" w:rsidRDefault="007D47E1" w:rsidP="00514BE2">
            <w:pPr>
              <w:pStyle w:val="ConsPlusNormal"/>
              <w:rPr>
                <w:rFonts w:ascii="Times New Roman" w:hAnsi="Times New Roman" w:cs="Times New Roman"/>
                <w:sz w:val="24"/>
                <w:szCs w:val="24"/>
              </w:rPr>
            </w:pPr>
            <w:r>
              <w:rPr>
                <w:rFonts w:ascii="Times New Roman" w:hAnsi="Times New Roman" w:cs="Times New Roman"/>
                <w:sz w:val="24"/>
                <w:szCs w:val="24"/>
              </w:rPr>
              <w:t>Центр общей врачебной практики (семейной медицины)</w:t>
            </w:r>
          </w:p>
        </w:tc>
        <w:tc>
          <w:tcPr>
            <w:tcW w:w="1434" w:type="pct"/>
            <w:vAlign w:val="center"/>
          </w:tcPr>
          <w:p w14:paraId="245FDBB3" w14:textId="77777777" w:rsidR="007D47E1" w:rsidRPr="00190CEE" w:rsidRDefault="007D47E1" w:rsidP="00514BE2">
            <w:pPr>
              <w:pStyle w:val="ConsPlusNormal"/>
              <w:rPr>
                <w:rFonts w:ascii="Times New Roman" w:hAnsi="Times New Roman" w:cs="Times New Roman"/>
                <w:sz w:val="24"/>
                <w:szCs w:val="24"/>
              </w:rPr>
            </w:pPr>
            <w:r>
              <w:rPr>
                <w:rFonts w:ascii="Times New Roman" w:hAnsi="Times New Roman" w:cs="Times New Roman"/>
                <w:sz w:val="24"/>
                <w:szCs w:val="24"/>
              </w:rPr>
              <w:t>Уровень обеспеченности, объект</w:t>
            </w:r>
            <w:r w:rsidR="00DD1B43">
              <w:rPr>
                <w:rFonts w:ascii="Times New Roman" w:hAnsi="Times New Roman" w:cs="Times New Roman"/>
                <w:sz w:val="24"/>
                <w:szCs w:val="24"/>
              </w:rPr>
              <w:t>ов на населенный пункт</w:t>
            </w:r>
          </w:p>
        </w:tc>
        <w:tc>
          <w:tcPr>
            <w:tcW w:w="1177" w:type="pct"/>
            <w:vAlign w:val="center"/>
          </w:tcPr>
          <w:p w14:paraId="0C7C28EA" w14:textId="77777777" w:rsidR="007D47E1" w:rsidRPr="00190CEE" w:rsidRDefault="00DD1B43" w:rsidP="00514BE2">
            <w:pPr>
              <w:pStyle w:val="ConsPlusNormal"/>
              <w:rPr>
                <w:rFonts w:ascii="Times New Roman" w:hAnsi="Times New Roman" w:cs="Times New Roman"/>
                <w:sz w:val="24"/>
                <w:szCs w:val="24"/>
              </w:rPr>
            </w:pPr>
            <w:r>
              <w:rPr>
                <w:rFonts w:ascii="Times New Roman" w:hAnsi="Times New Roman" w:cs="Times New Roman"/>
                <w:sz w:val="24"/>
                <w:szCs w:val="24"/>
              </w:rPr>
              <w:t>С</w:t>
            </w:r>
            <w:r w:rsidR="007D47E1">
              <w:rPr>
                <w:rFonts w:ascii="Times New Roman" w:hAnsi="Times New Roman" w:cs="Times New Roman"/>
                <w:sz w:val="24"/>
                <w:szCs w:val="24"/>
              </w:rPr>
              <w:t>ельские населенные пункты с численностью от 1001 человек</w:t>
            </w:r>
          </w:p>
        </w:tc>
        <w:tc>
          <w:tcPr>
            <w:tcW w:w="1176" w:type="pct"/>
            <w:vAlign w:val="center"/>
          </w:tcPr>
          <w:p w14:paraId="123A460B" w14:textId="77777777" w:rsidR="007D47E1" w:rsidRDefault="007D47E1" w:rsidP="00514BE2">
            <w:pPr>
              <w:pStyle w:val="ConsPlusNormal"/>
              <w:jc w:val="center"/>
              <w:rPr>
                <w:rFonts w:ascii="Times New Roman" w:hAnsi="Times New Roman" w:cs="Times New Roman"/>
                <w:sz w:val="24"/>
                <w:szCs w:val="24"/>
              </w:rPr>
            </w:pPr>
            <w:r>
              <w:rPr>
                <w:rFonts w:ascii="Times New Roman" w:hAnsi="Times New Roman" w:cs="Times New Roman"/>
                <w:sz w:val="24"/>
                <w:szCs w:val="24"/>
              </w:rPr>
              <w:t>1</w:t>
            </w:r>
          </w:p>
          <w:p w14:paraId="609DCDD7" w14:textId="77777777" w:rsidR="002736B5" w:rsidRPr="00190CEE" w:rsidRDefault="007D47E1" w:rsidP="002736B5">
            <w:pPr>
              <w:pStyle w:val="ConsPlusNormal"/>
              <w:jc w:val="center"/>
              <w:rPr>
                <w:rFonts w:ascii="Times New Roman" w:hAnsi="Times New Roman" w:cs="Times New Roman"/>
                <w:sz w:val="24"/>
                <w:szCs w:val="24"/>
              </w:rPr>
            </w:pPr>
            <w:r>
              <w:rPr>
                <w:rFonts w:ascii="Times New Roman" w:hAnsi="Times New Roman" w:cs="Times New Roman"/>
                <w:sz w:val="24"/>
                <w:szCs w:val="24"/>
              </w:rPr>
              <w:t>(если расстояние до ближайшей медицинской организации превышает 6 км)</w:t>
            </w:r>
          </w:p>
        </w:tc>
      </w:tr>
      <w:tr w:rsidR="007D47E1" w:rsidRPr="00190CEE" w14:paraId="27550A15" w14:textId="77777777" w:rsidTr="009A6696">
        <w:trPr>
          <w:trHeight w:val="158"/>
        </w:trPr>
        <w:tc>
          <w:tcPr>
            <w:tcW w:w="284" w:type="pct"/>
            <w:vMerge/>
            <w:vAlign w:val="center"/>
          </w:tcPr>
          <w:p w14:paraId="7BA2A895" w14:textId="77777777" w:rsidR="007D47E1" w:rsidRDefault="007D47E1" w:rsidP="00514BE2">
            <w:pPr>
              <w:pStyle w:val="ConsPlusNormal"/>
              <w:jc w:val="center"/>
              <w:rPr>
                <w:rFonts w:ascii="Times New Roman" w:hAnsi="Times New Roman" w:cs="Times New Roman"/>
                <w:sz w:val="24"/>
                <w:szCs w:val="24"/>
              </w:rPr>
            </w:pPr>
          </w:p>
        </w:tc>
        <w:tc>
          <w:tcPr>
            <w:tcW w:w="929" w:type="pct"/>
            <w:vMerge/>
            <w:vAlign w:val="center"/>
          </w:tcPr>
          <w:p w14:paraId="2A2A4A33" w14:textId="77777777" w:rsidR="007D47E1" w:rsidRDefault="007D47E1" w:rsidP="00514BE2">
            <w:pPr>
              <w:pStyle w:val="ConsPlusNormal"/>
              <w:rPr>
                <w:rFonts w:ascii="Times New Roman" w:hAnsi="Times New Roman" w:cs="Times New Roman"/>
                <w:sz w:val="24"/>
                <w:szCs w:val="24"/>
              </w:rPr>
            </w:pPr>
          </w:p>
        </w:tc>
        <w:tc>
          <w:tcPr>
            <w:tcW w:w="1434" w:type="pct"/>
            <w:vAlign w:val="center"/>
          </w:tcPr>
          <w:p w14:paraId="336D59EC" w14:textId="77777777" w:rsidR="007D47E1" w:rsidRPr="00190CEE" w:rsidRDefault="007D47E1" w:rsidP="00514BE2">
            <w:pPr>
              <w:pStyle w:val="ConsPlusNormal"/>
              <w:rPr>
                <w:rFonts w:ascii="Times New Roman" w:hAnsi="Times New Roman" w:cs="Times New Roman"/>
                <w:sz w:val="24"/>
                <w:szCs w:val="24"/>
              </w:rPr>
            </w:pPr>
            <w:r>
              <w:rPr>
                <w:rFonts w:ascii="Times New Roman" w:hAnsi="Times New Roman" w:cs="Times New Roman"/>
                <w:sz w:val="24"/>
                <w:szCs w:val="24"/>
              </w:rPr>
              <w:t>Транспортная доступность, минут</w:t>
            </w:r>
          </w:p>
        </w:tc>
        <w:tc>
          <w:tcPr>
            <w:tcW w:w="2353" w:type="pct"/>
            <w:gridSpan w:val="2"/>
            <w:vAlign w:val="center"/>
          </w:tcPr>
          <w:p w14:paraId="051F92F2" w14:textId="77777777" w:rsidR="007D47E1" w:rsidRPr="00190CEE" w:rsidRDefault="007D47E1" w:rsidP="00514BE2">
            <w:pPr>
              <w:pStyle w:val="ConsPlusNormal"/>
              <w:jc w:val="center"/>
              <w:rPr>
                <w:rFonts w:ascii="Times New Roman" w:hAnsi="Times New Roman" w:cs="Times New Roman"/>
                <w:sz w:val="24"/>
                <w:szCs w:val="24"/>
              </w:rPr>
            </w:pPr>
            <w:r>
              <w:rPr>
                <w:rFonts w:ascii="Times New Roman" w:hAnsi="Times New Roman" w:cs="Times New Roman"/>
                <w:sz w:val="24"/>
                <w:szCs w:val="24"/>
              </w:rPr>
              <w:t>60</w:t>
            </w:r>
          </w:p>
        </w:tc>
      </w:tr>
      <w:tr w:rsidR="007D47E1" w:rsidRPr="00190CEE" w14:paraId="087181B1" w14:textId="77777777" w:rsidTr="009A6696">
        <w:trPr>
          <w:trHeight w:val="1755"/>
        </w:trPr>
        <w:tc>
          <w:tcPr>
            <w:tcW w:w="284" w:type="pct"/>
            <w:vMerge w:val="restart"/>
            <w:vAlign w:val="center"/>
          </w:tcPr>
          <w:p w14:paraId="04709C01" w14:textId="77777777" w:rsidR="007D47E1" w:rsidRDefault="007D47E1" w:rsidP="00514BE2">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041EBD">
              <w:rPr>
                <w:rFonts w:ascii="Times New Roman" w:hAnsi="Times New Roman" w:cs="Times New Roman"/>
                <w:sz w:val="24"/>
                <w:szCs w:val="24"/>
              </w:rPr>
              <w:t>.</w:t>
            </w:r>
          </w:p>
        </w:tc>
        <w:tc>
          <w:tcPr>
            <w:tcW w:w="929" w:type="pct"/>
            <w:vMerge w:val="restart"/>
            <w:vAlign w:val="center"/>
          </w:tcPr>
          <w:p w14:paraId="6F1D73B4" w14:textId="77777777" w:rsidR="007D47E1" w:rsidRPr="00190CEE" w:rsidRDefault="007D47E1" w:rsidP="00514BE2">
            <w:pPr>
              <w:pStyle w:val="ConsPlusNormal"/>
              <w:rPr>
                <w:rFonts w:ascii="Times New Roman" w:hAnsi="Times New Roman" w:cs="Times New Roman"/>
                <w:sz w:val="24"/>
                <w:szCs w:val="24"/>
              </w:rPr>
            </w:pPr>
            <w:r>
              <w:rPr>
                <w:rFonts w:ascii="Times New Roman" w:hAnsi="Times New Roman" w:cs="Times New Roman"/>
                <w:sz w:val="24"/>
                <w:szCs w:val="24"/>
              </w:rPr>
              <w:t>Домовый хозяйства и (или) выездная форма работы</w:t>
            </w:r>
          </w:p>
        </w:tc>
        <w:tc>
          <w:tcPr>
            <w:tcW w:w="1434" w:type="pct"/>
            <w:vAlign w:val="center"/>
          </w:tcPr>
          <w:p w14:paraId="57ECBA13" w14:textId="77777777" w:rsidR="007D47E1" w:rsidRPr="00190CEE" w:rsidRDefault="007D47E1" w:rsidP="00514BE2">
            <w:pPr>
              <w:pStyle w:val="ConsPlusNormal"/>
              <w:rPr>
                <w:rFonts w:ascii="Times New Roman" w:hAnsi="Times New Roman" w:cs="Times New Roman"/>
                <w:sz w:val="24"/>
                <w:szCs w:val="24"/>
              </w:rPr>
            </w:pPr>
            <w:r>
              <w:rPr>
                <w:rFonts w:ascii="Times New Roman" w:hAnsi="Times New Roman" w:cs="Times New Roman"/>
                <w:sz w:val="24"/>
                <w:szCs w:val="24"/>
              </w:rPr>
              <w:t>Уровень обеспеченности, объект</w:t>
            </w:r>
            <w:r w:rsidR="00DD1B43">
              <w:rPr>
                <w:rFonts w:ascii="Times New Roman" w:hAnsi="Times New Roman" w:cs="Times New Roman"/>
                <w:sz w:val="24"/>
                <w:szCs w:val="24"/>
              </w:rPr>
              <w:t>ов на населенный пункт</w:t>
            </w:r>
          </w:p>
        </w:tc>
        <w:tc>
          <w:tcPr>
            <w:tcW w:w="1177" w:type="pct"/>
            <w:vAlign w:val="center"/>
          </w:tcPr>
          <w:p w14:paraId="2FAB4425" w14:textId="77777777" w:rsidR="007D47E1" w:rsidRPr="00190CEE" w:rsidRDefault="0086712F" w:rsidP="00514BE2">
            <w:pPr>
              <w:pStyle w:val="ConsPlusNormal"/>
              <w:rPr>
                <w:rFonts w:ascii="Times New Roman" w:hAnsi="Times New Roman" w:cs="Times New Roman"/>
                <w:sz w:val="24"/>
                <w:szCs w:val="24"/>
              </w:rPr>
            </w:pPr>
            <w:r>
              <w:rPr>
                <w:rFonts w:ascii="Times New Roman" w:hAnsi="Times New Roman" w:cs="Times New Roman"/>
                <w:sz w:val="24"/>
                <w:szCs w:val="24"/>
              </w:rPr>
              <w:t>С</w:t>
            </w:r>
            <w:r w:rsidR="007D47E1">
              <w:rPr>
                <w:rFonts w:ascii="Times New Roman" w:hAnsi="Times New Roman" w:cs="Times New Roman"/>
                <w:sz w:val="24"/>
                <w:szCs w:val="24"/>
              </w:rPr>
              <w:t>ельские населенные пункты с численностью от 100 до 300 человек</w:t>
            </w:r>
          </w:p>
        </w:tc>
        <w:tc>
          <w:tcPr>
            <w:tcW w:w="1176" w:type="pct"/>
            <w:vAlign w:val="center"/>
          </w:tcPr>
          <w:p w14:paraId="5861FFBB" w14:textId="77777777" w:rsidR="007D47E1" w:rsidRDefault="007D47E1" w:rsidP="00514BE2">
            <w:pPr>
              <w:pStyle w:val="ConsPlusNormal"/>
              <w:jc w:val="center"/>
              <w:rPr>
                <w:rFonts w:ascii="Times New Roman" w:hAnsi="Times New Roman" w:cs="Times New Roman"/>
                <w:sz w:val="24"/>
                <w:szCs w:val="24"/>
              </w:rPr>
            </w:pPr>
            <w:r>
              <w:rPr>
                <w:rFonts w:ascii="Times New Roman" w:hAnsi="Times New Roman" w:cs="Times New Roman"/>
                <w:sz w:val="24"/>
                <w:szCs w:val="24"/>
              </w:rPr>
              <w:t>1</w:t>
            </w:r>
          </w:p>
          <w:p w14:paraId="429C7CEE" w14:textId="77777777" w:rsidR="007D47E1" w:rsidRDefault="007D47E1" w:rsidP="00514BE2">
            <w:pPr>
              <w:pStyle w:val="ConsPlusNormal"/>
              <w:jc w:val="center"/>
              <w:rPr>
                <w:rFonts w:ascii="Times New Roman" w:hAnsi="Times New Roman" w:cs="Times New Roman"/>
                <w:sz w:val="24"/>
                <w:szCs w:val="24"/>
              </w:rPr>
            </w:pPr>
            <w:r>
              <w:rPr>
                <w:rFonts w:ascii="Times New Roman" w:hAnsi="Times New Roman" w:cs="Times New Roman"/>
                <w:sz w:val="24"/>
                <w:szCs w:val="24"/>
              </w:rPr>
              <w:t>(если расстояние от фельдшерско-акушерского пункта, фельдшерского здравпункта до ближайшей медицинской организации не превышает 6 км)</w:t>
            </w:r>
          </w:p>
        </w:tc>
      </w:tr>
      <w:tr w:rsidR="007D47E1" w:rsidRPr="00190CEE" w14:paraId="0FEB0168" w14:textId="77777777" w:rsidTr="009A6696">
        <w:trPr>
          <w:trHeight w:val="20"/>
        </w:trPr>
        <w:tc>
          <w:tcPr>
            <w:tcW w:w="284" w:type="pct"/>
            <w:vMerge/>
            <w:vAlign w:val="center"/>
          </w:tcPr>
          <w:p w14:paraId="058924DE" w14:textId="77777777" w:rsidR="007D47E1" w:rsidRDefault="007D47E1" w:rsidP="00514BE2">
            <w:pPr>
              <w:pStyle w:val="ConsPlusNormal"/>
              <w:jc w:val="center"/>
              <w:rPr>
                <w:rFonts w:ascii="Times New Roman" w:hAnsi="Times New Roman" w:cs="Times New Roman"/>
                <w:sz w:val="24"/>
                <w:szCs w:val="24"/>
              </w:rPr>
            </w:pPr>
          </w:p>
        </w:tc>
        <w:tc>
          <w:tcPr>
            <w:tcW w:w="929" w:type="pct"/>
            <w:vMerge/>
            <w:vAlign w:val="center"/>
          </w:tcPr>
          <w:p w14:paraId="795809A6" w14:textId="77777777" w:rsidR="007D47E1" w:rsidRDefault="007D47E1" w:rsidP="00514BE2">
            <w:pPr>
              <w:pStyle w:val="ConsPlusNormal"/>
              <w:rPr>
                <w:rFonts w:ascii="Times New Roman" w:hAnsi="Times New Roman" w:cs="Times New Roman"/>
                <w:sz w:val="24"/>
                <w:szCs w:val="24"/>
              </w:rPr>
            </w:pPr>
          </w:p>
        </w:tc>
        <w:tc>
          <w:tcPr>
            <w:tcW w:w="1434" w:type="pct"/>
            <w:vAlign w:val="center"/>
          </w:tcPr>
          <w:p w14:paraId="41771D91" w14:textId="77777777" w:rsidR="007D47E1" w:rsidRPr="00190CEE" w:rsidRDefault="007D47E1" w:rsidP="00514BE2">
            <w:pPr>
              <w:pStyle w:val="ConsPlusNormal"/>
              <w:rPr>
                <w:rFonts w:ascii="Times New Roman" w:hAnsi="Times New Roman" w:cs="Times New Roman"/>
                <w:sz w:val="24"/>
                <w:szCs w:val="24"/>
              </w:rPr>
            </w:pPr>
            <w:r>
              <w:rPr>
                <w:rFonts w:ascii="Times New Roman" w:hAnsi="Times New Roman" w:cs="Times New Roman"/>
                <w:sz w:val="24"/>
                <w:szCs w:val="24"/>
              </w:rPr>
              <w:t>Транспортная доступность, минут</w:t>
            </w:r>
          </w:p>
        </w:tc>
        <w:tc>
          <w:tcPr>
            <w:tcW w:w="2353" w:type="pct"/>
            <w:gridSpan w:val="2"/>
            <w:vAlign w:val="center"/>
          </w:tcPr>
          <w:p w14:paraId="11B60BAF" w14:textId="77777777" w:rsidR="007D47E1" w:rsidRPr="00190CEE" w:rsidRDefault="007D47E1" w:rsidP="00514BE2">
            <w:pPr>
              <w:pStyle w:val="ConsPlusNormal"/>
              <w:jc w:val="center"/>
              <w:rPr>
                <w:rFonts w:ascii="Times New Roman" w:hAnsi="Times New Roman" w:cs="Times New Roman"/>
                <w:sz w:val="24"/>
                <w:szCs w:val="24"/>
              </w:rPr>
            </w:pPr>
            <w:r>
              <w:rPr>
                <w:rFonts w:ascii="Times New Roman" w:hAnsi="Times New Roman" w:cs="Times New Roman"/>
                <w:sz w:val="24"/>
                <w:szCs w:val="24"/>
              </w:rPr>
              <w:t>60</w:t>
            </w:r>
          </w:p>
        </w:tc>
      </w:tr>
    </w:tbl>
    <w:p w14:paraId="45A1BB89" w14:textId="77777777" w:rsidR="007D47E1" w:rsidRPr="0068542F" w:rsidRDefault="007D47E1" w:rsidP="007D47E1">
      <w:pPr>
        <w:pStyle w:val="ConsPlusNormal"/>
        <w:spacing w:line="240" w:lineRule="exact"/>
        <w:jc w:val="both"/>
        <w:rPr>
          <w:rFonts w:ascii="Times New Roman" w:hAnsi="Times New Roman" w:cs="Times New Roman"/>
          <w:sz w:val="24"/>
          <w:szCs w:val="24"/>
        </w:rPr>
      </w:pPr>
      <w:r w:rsidRPr="0068542F">
        <w:rPr>
          <w:rFonts w:ascii="Times New Roman" w:hAnsi="Times New Roman" w:cs="Times New Roman"/>
          <w:sz w:val="24"/>
          <w:szCs w:val="24"/>
        </w:rPr>
        <w:t>Примечание:</w:t>
      </w:r>
    </w:p>
    <w:p w14:paraId="68A45EEB" w14:textId="77777777" w:rsidR="007D47E1" w:rsidRDefault="007D47E1" w:rsidP="007D47E1">
      <w:pPr>
        <w:pStyle w:val="ConsPlusNormal"/>
        <w:spacing w:line="240" w:lineRule="exact"/>
        <w:jc w:val="both"/>
      </w:pPr>
      <w:r w:rsidRPr="0068542F">
        <w:rPr>
          <w:rFonts w:ascii="Times New Roman" w:hAnsi="Times New Roman" w:cs="Times New Roman"/>
          <w:sz w:val="24"/>
          <w:szCs w:val="24"/>
        </w:rPr>
        <w:t>1. В населенных пунктах с числом жителей менее 100 человек первичная медико-санитарная помощь оказывается мобильными медицинскими бригадами, в том числе с использованием комплексов передвижных медицинских (далее – выездные формы работы), не реже 2 раз в год.</w:t>
      </w:r>
      <w:r>
        <w:rPr>
          <w:rFonts w:ascii="Times New Roman" w:hAnsi="Times New Roman" w:cs="Times New Roman"/>
          <w:sz w:val="24"/>
          <w:szCs w:val="24"/>
        </w:rPr>
        <w:t xml:space="preserve"> </w:t>
      </w:r>
      <w:r w:rsidRPr="0068542F">
        <w:rPr>
          <w:rFonts w:ascii="Times New Roman" w:hAnsi="Times New Roman" w:cs="Times New Roman"/>
          <w:sz w:val="24"/>
          <w:szCs w:val="24"/>
        </w:rPr>
        <w:t>2. В малочисленных населенных пунктах с числом жителей менее 100 человек, в том числе временных (сезонных), находящихся на значительном удалении от медицинских организаций или их структурных подразделений (более 6 км), медицинские организации, оказывающие первичную медико-санитарную помощь по территориально-участковому принципу, на территории обс</w:t>
      </w:r>
      <w:r>
        <w:rPr>
          <w:rFonts w:ascii="Times New Roman" w:hAnsi="Times New Roman" w:cs="Times New Roman"/>
          <w:sz w:val="24"/>
          <w:szCs w:val="24"/>
        </w:rPr>
        <w:t>луживания которых расположены т</w:t>
      </w:r>
      <w:r w:rsidRPr="0068542F">
        <w:rPr>
          <w:rFonts w:ascii="Times New Roman" w:hAnsi="Times New Roman" w:cs="Times New Roman"/>
          <w:sz w:val="24"/>
          <w:szCs w:val="24"/>
        </w:rPr>
        <w:t>акие населенные пункты, осуществляют организацию оказания первой помощи населению до прибытия медицинских работников при несчастных случаях, травмах, отравлениях и других состояниях и заболевания, угрожающих их жизни и здоровью, с привлечением одного из домовых хозяйств (домовые хозяйства, оказывающие первую помощь, создаются из расчета не менее 1 домового хозяйства на каждый населенный пункт)</w:t>
      </w:r>
      <w:r>
        <w:rPr>
          <w:rFonts w:ascii="Times New Roman" w:hAnsi="Times New Roman" w:cs="Times New Roman"/>
          <w:sz w:val="24"/>
          <w:szCs w:val="24"/>
        </w:rPr>
        <w:t>.</w:t>
      </w:r>
    </w:p>
    <w:p w14:paraId="04DA49A5" w14:textId="77777777" w:rsidR="009A6696" w:rsidRDefault="009A6696" w:rsidP="00DD1B43">
      <w:pPr>
        <w:pStyle w:val="af4"/>
        <w:spacing w:before="0" w:after="0"/>
        <w:ind w:firstLine="0"/>
        <w:rPr>
          <w:b w:val="0"/>
          <w:sz w:val="28"/>
          <w:szCs w:val="28"/>
        </w:rPr>
      </w:pPr>
    </w:p>
    <w:p w14:paraId="4548047A" w14:textId="282B75D4" w:rsidR="0068542F" w:rsidRDefault="00DD1B43" w:rsidP="00DD1B43">
      <w:pPr>
        <w:pStyle w:val="af4"/>
        <w:spacing w:before="0" w:after="0"/>
        <w:ind w:firstLine="0"/>
        <w:rPr>
          <w:b w:val="0"/>
          <w:sz w:val="28"/>
          <w:szCs w:val="28"/>
        </w:rPr>
      </w:pPr>
      <w:r w:rsidRPr="00DD1B43">
        <w:rPr>
          <w:b w:val="0"/>
          <w:sz w:val="28"/>
          <w:szCs w:val="28"/>
        </w:rPr>
        <w:t xml:space="preserve">Таблица </w:t>
      </w:r>
      <w:r w:rsidRPr="00DD1B43">
        <w:rPr>
          <w:b w:val="0"/>
          <w:sz w:val="28"/>
          <w:szCs w:val="28"/>
        </w:rPr>
        <w:fldChar w:fldCharType="begin"/>
      </w:r>
      <w:r w:rsidRPr="00DD1B43">
        <w:rPr>
          <w:b w:val="0"/>
          <w:sz w:val="28"/>
          <w:szCs w:val="28"/>
        </w:rPr>
        <w:instrText xml:space="preserve"> SEQ Таблица \* ARABIC </w:instrText>
      </w:r>
      <w:r w:rsidRPr="00DD1B43">
        <w:rPr>
          <w:b w:val="0"/>
          <w:sz w:val="28"/>
          <w:szCs w:val="28"/>
        </w:rPr>
        <w:fldChar w:fldCharType="separate"/>
      </w:r>
      <w:r w:rsidR="00FD3AD8">
        <w:rPr>
          <w:b w:val="0"/>
          <w:noProof/>
          <w:sz w:val="28"/>
          <w:szCs w:val="28"/>
        </w:rPr>
        <w:t>9</w:t>
      </w:r>
      <w:r w:rsidRPr="00DD1B43">
        <w:rPr>
          <w:b w:val="0"/>
          <w:sz w:val="28"/>
          <w:szCs w:val="28"/>
        </w:rPr>
        <w:fldChar w:fldCharType="end"/>
      </w:r>
      <w:r w:rsidRPr="00DD1B43">
        <w:rPr>
          <w:b w:val="0"/>
          <w:sz w:val="28"/>
          <w:szCs w:val="28"/>
        </w:rPr>
        <w:t xml:space="preserve">. </w:t>
      </w:r>
      <w:r w:rsidR="0068542F" w:rsidRPr="00DD1B43">
        <w:rPr>
          <w:b w:val="0"/>
          <w:sz w:val="28"/>
          <w:szCs w:val="28"/>
        </w:rPr>
        <w:t>Расчетные показатели минимально допустимого уровня обеспеченности населения лечебно-профилактическими медицинскими организациями, оказывающими медицинскую помощь в стационарных условиях</w:t>
      </w:r>
      <w:r w:rsidR="007C6C66" w:rsidRPr="00DD1B43">
        <w:rPr>
          <w:b w:val="0"/>
          <w:sz w:val="28"/>
          <w:szCs w:val="28"/>
        </w:rPr>
        <w:t>,</w:t>
      </w:r>
      <w:r w:rsidR="0068542F" w:rsidRPr="00DD1B43">
        <w:rPr>
          <w:b w:val="0"/>
          <w:sz w:val="28"/>
          <w:szCs w:val="28"/>
        </w:rPr>
        <w:t xml:space="preserve"> и показатели максимально допустимого уровня территориальной доступности таких объектов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537"/>
        <w:gridCol w:w="1623"/>
        <w:gridCol w:w="4071"/>
        <w:gridCol w:w="2403"/>
        <w:gridCol w:w="994"/>
      </w:tblGrid>
      <w:tr w:rsidR="007D47E1" w:rsidRPr="00190CEE" w14:paraId="4B89C64C" w14:textId="77777777" w:rsidTr="009A6696">
        <w:trPr>
          <w:trHeight w:val="28"/>
        </w:trPr>
        <w:tc>
          <w:tcPr>
            <w:tcW w:w="279" w:type="pct"/>
            <w:vAlign w:val="center"/>
          </w:tcPr>
          <w:p w14:paraId="76E0855F" w14:textId="77777777" w:rsidR="007D47E1" w:rsidRPr="00190CEE" w:rsidRDefault="007D47E1" w:rsidP="00F9592A">
            <w:pPr>
              <w:pStyle w:val="ConsPlusNormal"/>
              <w:jc w:val="center"/>
              <w:rPr>
                <w:rFonts w:ascii="Times New Roman" w:hAnsi="Times New Roman" w:cs="Times New Roman"/>
                <w:sz w:val="24"/>
                <w:szCs w:val="24"/>
              </w:rPr>
            </w:pPr>
            <w:r>
              <w:rPr>
                <w:rFonts w:ascii="Times New Roman" w:hAnsi="Times New Roman" w:cs="Times New Roman"/>
                <w:sz w:val="24"/>
                <w:szCs w:val="24"/>
              </w:rPr>
              <w:t>№ п/п</w:t>
            </w:r>
          </w:p>
        </w:tc>
        <w:tc>
          <w:tcPr>
            <w:tcW w:w="843" w:type="pct"/>
            <w:vAlign w:val="center"/>
          </w:tcPr>
          <w:p w14:paraId="1E69918A" w14:textId="77777777" w:rsidR="007D47E1" w:rsidRPr="00190CEE" w:rsidRDefault="007D47E1" w:rsidP="00F9592A">
            <w:pPr>
              <w:pStyle w:val="ConsPlusNormal"/>
              <w:jc w:val="center"/>
              <w:rPr>
                <w:rFonts w:ascii="Times New Roman" w:hAnsi="Times New Roman" w:cs="Times New Roman"/>
                <w:sz w:val="24"/>
                <w:szCs w:val="24"/>
              </w:rPr>
            </w:pPr>
            <w:r w:rsidRPr="00190CEE">
              <w:rPr>
                <w:rFonts w:ascii="Times New Roman" w:hAnsi="Times New Roman" w:cs="Times New Roman"/>
                <w:sz w:val="24"/>
                <w:szCs w:val="24"/>
              </w:rPr>
              <w:t>Наименование вида объекта</w:t>
            </w:r>
          </w:p>
        </w:tc>
        <w:tc>
          <w:tcPr>
            <w:tcW w:w="2114" w:type="pct"/>
            <w:vAlign w:val="center"/>
          </w:tcPr>
          <w:p w14:paraId="530110B5" w14:textId="77777777" w:rsidR="007D47E1" w:rsidRPr="00190CEE" w:rsidRDefault="007D47E1" w:rsidP="00F9592A">
            <w:pPr>
              <w:pStyle w:val="ConsPlusNormal"/>
              <w:jc w:val="center"/>
              <w:rPr>
                <w:rFonts w:ascii="Times New Roman" w:hAnsi="Times New Roman" w:cs="Times New Roman"/>
                <w:sz w:val="24"/>
                <w:szCs w:val="24"/>
              </w:rPr>
            </w:pPr>
            <w:r w:rsidRPr="00190CEE">
              <w:rPr>
                <w:rFonts w:ascii="Times New Roman" w:hAnsi="Times New Roman" w:cs="Times New Roman"/>
                <w:sz w:val="24"/>
                <w:szCs w:val="24"/>
              </w:rPr>
              <w:t>Наименование расчетного показателя, единица измерения</w:t>
            </w:r>
          </w:p>
        </w:tc>
        <w:tc>
          <w:tcPr>
            <w:tcW w:w="1764" w:type="pct"/>
            <w:gridSpan w:val="2"/>
            <w:vAlign w:val="center"/>
          </w:tcPr>
          <w:p w14:paraId="6AEAC4B8" w14:textId="77777777" w:rsidR="007D47E1" w:rsidRPr="00190CEE" w:rsidRDefault="007D47E1" w:rsidP="00F9592A">
            <w:pPr>
              <w:pStyle w:val="ConsPlusNormal"/>
              <w:jc w:val="center"/>
              <w:rPr>
                <w:rFonts w:ascii="Times New Roman" w:hAnsi="Times New Roman" w:cs="Times New Roman"/>
                <w:sz w:val="24"/>
                <w:szCs w:val="24"/>
              </w:rPr>
            </w:pPr>
            <w:r w:rsidRPr="00190CEE">
              <w:rPr>
                <w:rFonts w:ascii="Times New Roman" w:hAnsi="Times New Roman" w:cs="Times New Roman"/>
                <w:sz w:val="24"/>
                <w:szCs w:val="24"/>
              </w:rPr>
              <w:t>Значение расчетного показателя</w:t>
            </w:r>
            <w:r>
              <w:rPr>
                <w:rFonts w:ascii="Times New Roman" w:hAnsi="Times New Roman" w:cs="Times New Roman"/>
                <w:sz w:val="24"/>
                <w:szCs w:val="24"/>
              </w:rPr>
              <w:t xml:space="preserve"> в зависимости от численности населения в населенном пункте</w:t>
            </w:r>
          </w:p>
        </w:tc>
      </w:tr>
      <w:tr w:rsidR="00DD1B43" w:rsidRPr="00190CEE" w14:paraId="02E0456C" w14:textId="77777777" w:rsidTr="009A6696">
        <w:trPr>
          <w:trHeight w:val="28"/>
        </w:trPr>
        <w:tc>
          <w:tcPr>
            <w:tcW w:w="279" w:type="pct"/>
            <w:vAlign w:val="center"/>
          </w:tcPr>
          <w:p w14:paraId="7F892A65" w14:textId="77777777" w:rsidR="00DD1B43" w:rsidRDefault="00DD1B43" w:rsidP="00F9592A">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843" w:type="pct"/>
            <w:vAlign w:val="center"/>
          </w:tcPr>
          <w:p w14:paraId="4C2C6E42" w14:textId="77777777" w:rsidR="00DD1B43" w:rsidRPr="00190CEE" w:rsidRDefault="00DD1B43" w:rsidP="00F9592A">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114" w:type="pct"/>
            <w:vAlign w:val="center"/>
          </w:tcPr>
          <w:p w14:paraId="5F8EC6B2" w14:textId="77777777" w:rsidR="00DD1B43" w:rsidRPr="00190CEE" w:rsidRDefault="00DD1B43" w:rsidP="00F9592A">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764" w:type="pct"/>
            <w:gridSpan w:val="2"/>
            <w:vAlign w:val="center"/>
          </w:tcPr>
          <w:p w14:paraId="03698A03" w14:textId="77777777" w:rsidR="00DD1B43" w:rsidRPr="00190CEE" w:rsidRDefault="00DD1B43" w:rsidP="00F9592A">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7D47E1" w:rsidRPr="00190CEE" w14:paraId="3121962B" w14:textId="77777777" w:rsidTr="009A6696">
        <w:trPr>
          <w:trHeight w:val="338"/>
        </w:trPr>
        <w:tc>
          <w:tcPr>
            <w:tcW w:w="279" w:type="pct"/>
            <w:vMerge w:val="restart"/>
            <w:vAlign w:val="center"/>
          </w:tcPr>
          <w:p w14:paraId="70D3F9C7" w14:textId="77777777" w:rsidR="007D47E1" w:rsidRDefault="007D47E1" w:rsidP="00F9592A">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041EBD">
              <w:rPr>
                <w:rFonts w:ascii="Times New Roman" w:hAnsi="Times New Roman" w:cs="Times New Roman"/>
                <w:sz w:val="24"/>
                <w:szCs w:val="24"/>
              </w:rPr>
              <w:t>.</w:t>
            </w:r>
          </w:p>
        </w:tc>
        <w:tc>
          <w:tcPr>
            <w:tcW w:w="843" w:type="pct"/>
            <w:vMerge w:val="restart"/>
            <w:vAlign w:val="center"/>
          </w:tcPr>
          <w:p w14:paraId="0F223452" w14:textId="77777777" w:rsidR="007D47E1" w:rsidRPr="00190CEE" w:rsidRDefault="007D47E1" w:rsidP="00F9592A">
            <w:pPr>
              <w:pStyle w:val="ConsPlusNormal"/>
              <w:rPr>
                <w:rFonts w:ascii="Times New Roman" w:hAnsi="Times New Roman" w:cs="Times New Roman"/>
                <w:sz w:val="24"/>
                <w:szCs w:val="24"/>
              </w:rPr>
            </w:pPr>
            <w:r>
              <w:rPr>
                <w:rFonts w:ascii="Times New Roman" w:hAnsi="Times New Roman" w:cs="Times New Roman"/>
                <w:sz w:val="24"/>
                <w:szCs w:val="24"/>
              </w:rPr>
              <w:t>Участковая больница</w:t>
            </w:r>
          </w:p>
        </w:tc>
        <w:tc>
          <w:tcPr>
            <w:tcW w:w="2114" w:type="pct"/>
            <w:vAlign w:val="center"/>
          </w:tcPr>
          <w:p w14:paraId="2E3DDCEC" w14:textId="77777777" w:rsidR="007D47E1" w:rsidRPr="00190CEE" w:rsidRDefault="007D47E1" w:rsidP="00F9592A">
            <w:pPr>
              <w:pStyle w:val="ConsPlusNormal"/>
              <w:rPr>
                <w:rFonts w:ascii="Times New Roman" w:hAnsi="Times New Roman" w:cs="Times New Roman"/>
                <w:sz w:val="24"/>
                <w:szCs w:val="24"/>
              </w:rPr>
            </w:pPr>
            <w:r>
              <w:rPr>
                <w:rFonts w:ascii="Times New Roman" w:hAnsi="Times New Roman" w:cs="Times New Roman"/>
                <w:sz w:val="24"/>
                <w:szCs w:val="24"/>
              </w:rPr>
              <w:t>Уровень обеспеченности, количество койко-мест на 1000 человек</w:t>
            </w:r>
          </w:p>
        </w:tc>
        <w:tc>
          <w:tcPr>
            <w:tcW w:w="1248" w:type="pct"/>
            <w:vAlign w:val="center"/>
          </w:tcPr>
          <w:p w14:paraId="165106E1" w14:textId="77777777" w:rsidR="007D47E1" w:rsidRPr="00190CEE" w:rsidRDefault="00DD1B43" w:rsidP="00F9592A">
            <w:pPr>
              <w:pStyle w:val="ConsPlusNormal"/>
              <w:rPr>
                <w:rFonts w:ascii="Times New Roman" w:hAnsi="Times New Roman" w:cs="Times New Roman"/>
                <w:sz w:val="24"/>
                <w:szCs w:val="24"/>
              </w:rPr>
            </w:pPr>
            <w:r>
              <w:rPr>
                <w:rFonts w:ascii="Times New Roman" w:hAnsi="Times New Roman" w:cs="Times New Roman"/>
                <w:sz w:val="24"/>
                <w:szCs w:val="24"/>
              </w:rPr>
              <w:t>О</w:t>
            </w:r>
            <w:r w:rsidR="007D47E1">
              <w:rPr>
                <w:rFonts w:ascii="Times New Roman" w:hAnsi="Times New Roman" w:cs="Times New Roman"/>
                <w:sz w:val="24"/>
                <w:szCs w:val="24"/>
              </w:rPr>
              <w:t>т 5 000 до 20 000 человек</w:t>
            </w:r>
          </w:p>
        </w:tc>
        <w:tc>
          <w:tcPr>
            <w:tcW w:w="516" w:type="pct"/>
            <w:vAlign w:val="center"/>
          </w:tcPr>
          <w:p w14:paraId="3D81A19B" w14:textId="77777777" w:rsidR="007D47E1" w:rsidRPr="00190CEE" w:rsidRDefault="007D47E1" w:rsidP="00F9592A">
            <w:pPr>
              <w:pStyle w:val="ConsPlusNormal"/>
              <w:jc w:val="center"/>
              <w:rPr>
                <w:rFonts w:ascii="Times New Roman" w:hAnsi="Times New Roman" w:cs="Times New Roman"/>
                <w:sz w:val="24"/>
                <w:szCs w:val="24"/>
              </w:rPr>
            </w:pPr>
            <w:r>
              <w:rPr>
                <w:rFonts w:ascii="Times New Roman" w:hAnsi="Times New Roman" w:cs="Times New Roman"/>
                <w:sz w:val="24"/>
                <w:szCs w:val="24"/>
              </w:rPr>
              <w:t>3,77</w:t>
            </w:r>
          </w:p>
        </w:tc>
      </w:tr>
      <w:tr w:rsidR="007D47E1" w:rsidRPr="00190CEE" w14:paraId="409EBFEB" w14:textId="77777777" w:rsidTr="009A6696">
        <w:trPr>
          <w:trHeight w:val="273"/>
        </w:trPr>
        <w:tc>
          <w:tcPr>
            <w:tcW w:w="279" w:type="pct"/>
            <w:vMerge/>
            <w:tcBorders>
              <w:bottom w:val="single" w:sz="4" w:space="0" w:color="auto"/>
            </w:tcBorders>
            <w:vAlign w:val="center"/>
          </w:tcPr>
          <w:p w14:paraId="708AC7CF" w14:textId="77777777" w:rsidR="007D47E1" w:rsidRPr="00190CEE" w:rsidRDefault="007D47E1" w:rsidP="00F9592A">
            <w:pPr>
              <w:pStyle w:val="ConsPlusNormal"/>
              <w:jc w:val="center"/>
              <w:rPr>
                <w:rFonts w:ascii="Times New Roman" w:hAnsi="Times New Roman" w:cs="Times New Roman"/>
                <w:sz w:val="24"/>
                <w:szCs w:val="24"/>
              </w:rPr>
            </w:pPr>
          </w:p>
        </w:tc>
        <w:tc>
          <w:tcPr>
            <w:tcW w:w="843" w:type="pct"/>
            <w:vMerge/>
            <w:tcBorders>
              <w:bottom w:val="single" w:sz="4" w:space="0" w:color="auto"/>
            </w:tcBorders>
            <w:vAlign w:val="center"/>
          </w:tcPr>
          <w:p w14:paraId="17204863" w14:textId="77777777" w:rsidR="007D47E1" w:rsidRPr="00190CEE" w:rsidRDefault="007D47E1" w:rsidP="00F9592A">
            <w:pPr>
              <w:pStyle w:val="ConsPlusNormal"/>
              <w:rPr>
                <w:rFonts w:ascii="Times New Roman" w:hAnsi="Times New Roman" w:cs="Times New Roman"/>
                <w:sz w:val="24"/>
                <w:szCs w:val="24"/>
              </w:rPr>
            </w:pPr>
          </w:p>
        </w:tc>
        <w:tc>
          <w:tcPr>
            <w:tcW w:w="2114" w:type="pct"/>
            <w:tcBorders>
              <w:bottom w:val="single" w:sz="4" w:space="0" w:color="auto"/>
            </w:tcBorders>
            <w:vAlign w:val="center"/>
          </w:tcPr>
          <w:p w14:paraId="4C85BEED" w14:textId="77777777" w:rsidR="007D47E1" w:rsidRPr="00190CEE" w:rsidRDefault="007D47E1" w:rsidP="00F9592A">
            <w:pPr>
              <w:pStyle w:val="ConsPlusNormal"/>
              <w:rPr>
                <w:rFonts w:ascii="Times New Roman" w:hAnsi="Times New Roman" w:cs="Times New Roman"/>
                <w:sz w:val="24"/>
                <w:szCs w:val="24"/>
              </w:rPr>
            </w:pPr>
            <w:r>
              <w:rPr>
                <w:rFonts w:ascii="Times New Roman" w:hAnsi="Times New Roman" w:cs="Times New Roman"/>
                <w:sz w:val="24"/>
                <w:szCs w:val="24"/>
              </w:rPr>
              <w:t>Территориальная доступность, минут</w:t>
            </w:r>
          </w:p>
        </w:tc>
        <w:tc>
          <w:tcPr>
            <w:tcW w:w="1764" w:type="pct"/>
            <w:gridSpan w:val="2"/>
            <w:tcBorders>
              <w:bottom w:val="single" w:sz="4" w:space="0" w:color="auto"/>
            </w:tcBorders>
            <w:vAlign w:val="center"/>
          </w:tcPr>
          <w:p w14:paraId="41FA7672" w14:textId="77777777" w:rsidR="007D47E1" w:rsidRPr="00190CEE" w:rsidRDefault="00DD1B43" w:rsidP="00F9592A">
            <w:pPr>
              <w:pStyle w:val="ConsPlusNormal"/>
              <w:jc w:val="center"/>
              <w:rPr>
                <w:rFonts w:ascii="Times New Roman" w:hAnsi="Times New Roman" w:cs="Times New Roman"/>
                <w:sz w:val="24"/>
                <w:szCs w:val="24"/>
              </w:rPr>
            </w:pPr>
            <w:r>
              <w:rPr>
                <w:rFonts w:ascii="Times New Roman" w:hAnsi="Times New Roman" w:cs="Times New Roman"/>
                <w:sz w:val="24"/>
                <w:szCs w:val="24"/>
              </w:rPr>
              <w:t>Н</w:t>
            </w:r>
            <w:r w:rsidR="007D47E1">
              <w:rPr>
                <w:rFonts w:ascii="Times New Roman" w:hAnsi="Times New Roman" w:cs="Times New Roman"/>
                <w:sz w:val="24"/>
                <w:szCs w:val="24"/>
              </w:rPr>
              <w:t>е нормируется</w:t>
            </w:r>
          </w:p>
        </w:tc>
      </w:tr>
      <w:tr w:rsidR="007D47E1" w:rsidRPr="00190CEE" w14:paraId="5C714819" w14:textId="77777777" w:rsidTr="009A6696">
        <w:trPr>
          <w:trHeight w:val="415"/>
        </w:trPr>
        <w:tc>
          <w:tcPr>
            <w:tcW w:w="279" w:type="pct"/>
            <w:tcBorders>
              <w:top w:val="single" w:sz="4" w:space="0" w:color="auto"/>
              <w:left w:val="single" w:sz="4" w:space="0" w:color="auto"/>
              <w:bottom w:val="single" w:sz="4" w:space="0" w:color="auto"/>
              <w:right w:val="single" w:sz="4" w:space="0" w:color="auto"/>
            </w:tcBorders>
            <w:vAlign w:val="center"/>
          </w:tcPr>
          <w:p w14:paraId="25355F4F" w14:textId="77777777" w:rsidR="007D47E1" w:rsidRDefault="007D47E1" w:rsidP="00F9592A">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041EBD">
              <w:rPr>
                <w:rFonts w:ascii="Times New Roman" w:hAnsi="Times New Roman" w:cs="Times New Roman"/>
                <w:sz w:val="24"/>
                <w:szCs w:val="24"/>
              </w:rPr>
              <w:t>.</w:t>
            </w:r>
          </w:p>
        </w:tc>
        <w:tc>
          <w:tcPr>
            <w:tcW w:w="843" w:type="pct"/>
            <w:tcBorders>
              <w:top w:val="single" w:sz="4" w:space="0" w:color="auto"/>
              <w:left w:val="single" w:sz="4" w:space="0" w:color="auto"/>
              <w:bottom w:val="single" w:sz="4" w:space="0" w:color="auto"/>
              <w:right w:val="single" w:sz="4" w:space="0" w:color="auto"/>
            </w:tcBorders>
            <w:vAlign w:val="center"/>
          </w:tcPr>
          <w:p w14:paraId="0B961160" w14:textId="77777777" w:rsidR="007D47E1" w:rsidRPr="00190CEE" w:rsidRDefault="007D47E1" w:rsidP="00F9592A">
            <w:pPr>
              <w:pStyle w:val="ConsPlusNormal"/>
              <w:rPr>
                <w:rFonts w:ascii="Times New Roman" w:hAnsi="Times New Roman" w:cs="Times New Roman"/>
                <w:sz w:val="24"/>
                <w:szCs w:val="24"/>
              </w:rPr>
            </w:pPr>
            <w:r>
              <w:rPr>
                <w:rFonts w:ascii="Times New Roman" w:hAnsi="Times New Roman" w:cs="Times New Roman"/>
                <w:sz w:val="24"/>
                <w:szCs w:val="24"/>
              </w:rPr>
              <w:t>Городская больница</w:t>
            </w:r>
          </w:p>
        </w:tc>
        <w:tc>
          <w:tcPr>
            <w:tcW w:w="2114" w:type="pct"/>
            <w:tcBorders>
              <w:top w:val="single" w:sz="4" w:space="0" w:color="auto"/>
              <w:left w:val="single" w:sz="4" w:space="0" w:color="auto"/>
              <w:bottom w:val="single" w:sz="4" w:space="0" w:color="auto"/>
              <w:right w:val="single" w:sz="4" w:space="0" w:color="auto"/>
            </w:tcBorders>
            <w:vAlign w:val="center"/>
          </w:tcPr>
          <w:p w14:paraId="172541C8" w14:textId="77777777" w:rsidR="007D47E1" w:rsidRPr="00190CEE" w:rsidRDefault="007D47E1" w:rsidP="00F9592A">
            <w:pPr>
              <w:pStyle w:val="ConsPlusNormal"/>
              <w:rPr>
                <w:rFonts w:ascii="Times New Roman" w:hAnsi="Times New Roman" w:cs="Times New Roman"/>
                <w:sz w:val="24"/>
                <w:szCs w:val="24"/>
              </w:rPr>
            </w:pPr>
            <w:r>
              <w:rPr>
                <w:rFonts w:ascii="Times New Roman" w:hAnsi="Times New Roman" w:cs="Times New Roman"/>
                <w:sz w:val="24"/>
                <w:szCs w:val="24"/>
              </w:rPr>
              <w:t>Уровень обеспеченности, количество койко-мест на 1000 человек старше 18</w:t>
            </w:r>
            <w:r w:rsidR="009A6696">
              <w:rPr>
                <w:rFonts w:ascii="Times New Roman" w:hAnsi="Times New Roman" w:cs="Times New Roman"/>
                <w:sz w:val="24"/>
                <w:szCs w:val="24"/>
              </w:rPr>
              <w:t xml:space="preserve"> лет</w:t>
            </w:r>
          </w:p>
        </w:tc>
        <w:tc>
          <w:tcPr>
            <w:tcW w:w="1248" w:type="pct"/>
            <w:tcBorders>
              <w:top w:val="single" w:sz="4" w:space="0" w:color="auto"/>
              <w:left w:val="single" w:sz="4" w:space="0" w:color="auto"/>
              <w:bottom w:val="single" w:sz="4" w:space="0" w:color="auto"/>
              <w:right w:val="single" w:sz="4" w:space="0" w:color="auto"/>
            </w:tcBorders>
            <w:vAlign w:val="center"/>
          </w:tcPr>
          <w:p w14:paraId="0B594816" w14:textId="77777777" w:rsidR="007D47E1" w:rsidRPr="00190CEE" w:rsidRDefault="00DD1B43" w:rsidP="00F9592A">
            <w:pPr>
              <w:pStyle w:val="ConsPlusNormal"/>
              <w:rPr>
                <w:rFonts w:ascii="Times New Roman" w:hAnsi="Times New Roman" w:cs="Times New Roman"/>
                <w:sz w:val="24"/>
                <w:szCs w:val="24"/>
              </w:rPr>
            </w:pPr>
            <w:r>
              <w:rPr>
                <w:rFonts w:ascii="Times New Roman" w:hAnsi="Times New Roman" w:cs="Times New Roman"/>
                <w:sz w:val="24"/>
                <w:szCs w:val="24"/>
              </w:rPr>
              <w:t>О</w:t>
            </w:r>
            <w:r w:rsidR="007D47E1">
              <w:rPr>
                <w:rFonts w:ascii="Times New Roman" w:hAnsi="Times New Roman" w:cs="Times New Roman"/>
                <w:sz w:val="24"/>
                <w:szCs w:val="24"/>
              </w:rPr>
              <w:t>т 20 000 до 50 000 человек</w:t>
            </w:r>
          </w:p>
        </w:tc>
        <w:tc>
          <w:tcPr>
            <w:tcW w:w="516" w:type="pct"/>
            <w:tcBorders>
              <w:top w:val="single" w:sz="4" w:space="0" w:color="auto"/>
              <w:left w:val="single" w:sz="4" w:space="0" w:color="auto"/>
              <w:bottom w:val="single" w:sz="4" w:space="0" w:color="auto"/>
              <w:right w:val="single" w:sz="4" w:space="0" w:color="auto"/>
            </w:tcBorders>
            <w:vAlign w:val="center"/>
          </w:tcPr>
          <w:p w14:paraId="7B2F30D5" w14:textId="77777777" w:rsidR="007D47E1" w:rsidRPr="00190CEE" w:rsidRDefault="007D47E1" w:rsidP="00F9592A">
            <w:pPr>
              <w:pStyle w:val="ConsPlusNormal"/>
              <w:jc w:val="center"/>
              <w:rPr>
                <w:rFonts w:ascii="Times New Roman" w:hAnsi="Times New Roman" w:cs="Times New Roman"/>
                <w:sz w:val="24"/>
                <w:szCs w:val="24"/>
              </w:rPr>
            </w:pPr>
            <w:r>
              <w:rPr>
                <w:rFonts w:ascii="Times New Roman" w:hAnsi="Times New Roman" w:cs="Times New Roman"/>
                <w:sz w:val="24"/>
                <w:szCs w:val="24"/>
              </w:rPr>
              <w:t>3,9</w:t>
            </w:r>
          </w:p>
        </w:tc>
      </w:tr>
      <w:tr w:rsidR="009A6696" w:rsidRPr="00190CEE" w14:paraId="4651D9DB" w14:textId="77777777" w:rsidTr="009A6696">
        <w:trPr>
          <w:trHeight w:val="154"/>
        </w:trPr>
        <w:tc>
          <w:tcPr>
            <w:tcW w:w="279" w:type="pct"/>
            <w:tcBorders>
              <w:top w:val="single" w:sz="4" w:space="0" w:color="auto"/>
              <w:left w:val="single" w:sz="4" w:space="0" w:color="auto"/>
              <w:bottom w:val="single" w:sz="4" w:space="0" w:color="auto"/>
              <w:right w:val="single" w:sz="4" w:space="0" w:color="auto"/>
            </w:tcBorders>
            <w:vAlign w:val="center"/>
          </w:tcPr>
          <w:p w14:paraId="00E7D681" w14:textId="77777777" w:rsidR="009A6696" w:rsidRDefault="009A6696" w:rsidP="009A6696">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843" w:type="pct"/>
            <w:tcBorders>
              <w:top w:val="single" w:sz="4" w:space="0" w:color="auto"/>
              <w:left w:val="single" w:sz="4" w:space="0" w:color="auto"/>
              <w:bottom w:val="single" w:sz="4" w:space="0" w:color="auto"/>
              <w:right w:val="single" w:sz="4" w:space="0" w:color="auto"/>
            </w:tcBorders>
            <w:vAlign w:val="center"/>
          </w:tcPr>
          <w:p w14:paraId="591CCA29" w14:textId="77777777" w:rsidR="009A6696" w:rsidRDefault="009A6696" w:rsidP="009A6696">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114" w:type="pct"/>
            <w:tcBorders>
              <w:top w:val="single" w:sz="4" w:space="0" w:color="auto"/>
              <w:left w:val="single" w:sz="4" w:space="0" w:color="auto"/>
              <w:bottom w:val="single" w:sz="4" w:space="0" w:color="auto"/>
              <w:right w:val="single" w:sz="4" w:space="0" w:color="auto"/>
            </w:tcBorders>
            <w:vAlign w:val="center"/>
          </w:tcPr>
          <w:p w14:paraId="408462AF" w14:textId="77777777" w:rsidR="009A6696" w:rsidRDefault="009A6696" w:rsidP="009A6696">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764" w:type="pct"/>
            <w:gridSpan w:val="2"/>
            <w:tcBorders>
              <w:top w:val="single" w:sz="4" w:space="0" w:color="auto"/>
              <w:left w:val="single" w:sz="4" w:space="0" w:color="auto"/>
              <w:bottom w:val="single" w:sz="4" w:space="0" w:color="auto"/>
              <w:right w:val="single" w:sz="4" w:space="0" w:color="auto"/>
            </w:tcBorders>
            <w:vAlign w:val="center"/>
          </w:tcPr>
          <w:p w14:paraId="31CAA612" w14:textId="77777777" w:rsidR="009A6696" w:rsidRDefault="009A6696" w:rsidP="009A6696">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9A6696" w:rsidRPr="00190CEE" w14:paraId="6E13EAA2" w14:textId="77777777" w:rsidTr="00E750C8">
        <w:trPr>
          <w:trHeight w:val="80"/>
        </w:trPr>
        <w:tc>
          <w:tcPr>
            <w:tcW w:w="279" w:type="pct"/>
            <w:vMerge w:val="restart"/>
            <w:tcBorders>
              <w:top w:val="single" w:sz="4" w:space="0" w:color="auto"/>
              <w:left w:val="single" w:sz="4" w:space="0" w:color="auto"/>
              <w:right w:val="single" w:sz="4" w:space="0" w:color="auto"/>
            </w:tcBorders>
            <w:vAlign w:val="center"/>
          </w:tcPr>
          <w:p w14:paraId="4D1F6DD1" w14:textId="77777777" w:rsidR="009A6696" w:rsidRDefault="009A6696" w:rsidP="00F9592A">
            <w:pPr>
              <w:pStyle w:val="ConsPlusNormal"/>
              <w:jc w:val="center"/>
              <w:rPr>
                <w:rFonts w:ascii="Times New Roman" w:hAnsi="Times New Roman" w:cs="Times New Roman"/>
                <w:sz w:val="24"/>
                <w:szCs w:val="24"/>
              </w:rPr>
            </w:pPr>
          </w:p>
        </w:tc>
        <w:tc>
          <w:tcPr>
            <w:tcW w:w="843" w:type="pct"/>
            <w:vMerge w:val="restart"/>
            <w:tcBorders>
              <w:top w:val="single" w:sz="4" w:space="0" w:color="auto"/>
              <w:left w:val="single" w:sz="4" w:space="0" w:color="auto"/>
              <w:right w:val="single" w:sz="4" w:space="0" w:color="auto"/>
            </w:tcBorders>
            <w:vAlign w:val="center"/>
          </w:tcPr>
          <w:p w14:paraId="49C4BACD" w14:textId="77777777" w:rsidR="009A6696" w:rsidRDefault="009A6696" w:rsidP="00F9592A">
            <w:pPr>
              <w:pStyle w:val="ConsPlusNormal"/>
              <w:rPr>
                <w:rFonts w:ascii="Times New Roman" w:hAnsi="Times New Roman" w:cs="Times New Roman"/>
                <w:sz w:val="24"/>
                <w:szCs w:val="24"/>
              </w:rPr>
            </w:pPr>
          </w:p>
        </w:tc>
        <w:tc>
          <w:tcPr>
            <w:tcW w:w="2114" w:type="pct"/>
            <w:tcBorders>
              <w:top w:val="single" w:sz="4" w:space="0" w:color="auto"/>
              <w:left w:val="single" w:sz="4" w:space="0" w:color="auto"/>
              <w:bottom w:val="single" w:sz="4" w:space="0" w:color="auto"/>
              <w:right w:val="single" w:sz="4" w:space="0" w:color="auto"/>
            </w:tcBorders>
            <w:vAlign w:val="center"/>
          </w:tcPr>
          <w:p w14:paraId="1B3F1614" w14:textId="77777777" w:rsidR="009A6696" w:rsidRDefault="009A6696" w:rsidP="00F9592A">
            <w:pPr>
              <w:pStyle w:val="ConsPlusNormal"/>
              <w:rPr>
                <w:rFonts w:ascii="Times New Roman" w:hAnsi="Times New Roman" w:cs="Times New Roman"/>
                <w:sz w:val="24"/>
                <w:szCs w:val="24"/>
              </w:rPr>
            </w:pPr>
          </w:p>
        </w:tc>
        <w:tc>
          <w:tcPr>
            <w:tcW w:w="1248" w:type="pct"/>
            <w:tcBorders>
              <w:top w:val="single" w:sz="4" w:space="0" w:color="auto"/>
              <w:left w:val="single" w:sz="4" w:space="0" w:color="auto"/>
              <w:bottom w:val="single" w:sz="4" w:space="0" w:color="auto"/>
              <w:right w:val="single" w:sz="4" w:space="0" w:color="auto"/>
            </w:tcBorders>
            <w:vAlign w:val="center"/>
          </w:tcPr>
          <w:p w14:paraId="5E3EBB4E" w14:textId="77777777" w:rsidR="009A6696" w:rsidRDefault="009A6696" w:rsidP="00F9592A">
            <w:pPr>
              <w:pStyle w:val="ConsPlusNormal"/>
              <w:rPr>
                <w:rFonts w:ascii="Times New Roman" w:hAnsi="Times New Roman" w:cs="Times New Roman"/>
                <w:sz w:val="24"/>
                <w:szCs w:val="24"/>
              </w:rPr>
            </w:pPr>
            <w:r>
              <w:rPr>
                <w:rFonts w:ascii="Times New Roman" w:hAnsi="Times New Roman" w:cs="Times New Roman"/>
                <w:sz w:val="24"/>
                <w:szCs w:val="24"/>
              </w:rPr>
              <w:t>От 50 000 до 10 000 человек</w:t>
            </w:r>
          </w:p>
        </w:tc>
        <w:tc>
          <w:tcPr>
            <w:tcW w:w="516" w:type="pct"/>
            <w:tcBorders>
              <w:top w:val="single" w:sz="4" w:space="0" w:color="auto"/>
              <w:left w:val="single" w:sz="4" w:space="0" w:color="auto"/>
              <w:bottom w:val="single" w:sz="4" w:space="0" w:color="auto"/>
              <w:right w:val="single" w:sz="4" w:space="0" w:color="auto"/>
            </w:tcBorders>
            <w:vAlign w:val="center"/>
          </w:tcPr>
          <w:p w14:paraId="27A48876" w14:textId="77777777" w:rsidR="009A6696" w:rsidRDefault="009A6696" w:rsidP="00F9592A">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9A6696" w:rsidRPr="00190CEE" w14:paraId="158DDD5B" w14:textId="77777777" w:rsidTr="00E750C8">
        <w:trPr>
          <w:trHeight w:val="20"/>
        </w:trPr>
        <w:tc>
          <w:tcPr>
            <w:tcW w:w="279" w:type="pct"/>
            <w:vMerge/>
            <w:tcBorders>
              <w:left w:val="single" w:sz="4" w:space="0" w:color="auto"/>
              <w:right w:val="single" w:sz="4" w:space="0" w:color="auto"/>
            </w:tcBorders>
            <w:vAlign w:val="center"/>
          </w:tcPr>
          <w:p w14:paraId="0D1D4BE8" w14:textId="77777777" w:rsidR="009A6696" w:rsidRDefault="009A6696" w:rsidP="00F9592A">
            <w:pPr>
              <w:pStyle w:val="ConsPlusNormal"/>
              <w:jc w:val="center"/>
              <w:rPr>
                <w:rFonts w:ascii="Times New Roman" w:hAnsi="Times New Roman" w:cs="Times New Roman"/>
                <w:sz w:val="24"/>
                <w:szCs w:val="24"/>
              </w:rPr>
            </w:pPr>
          </w:p>
        </w:tc>
        <w:tc>
          <w:tcPr>
            <w:tcW w:w="843" w:type="pct"/>
            <w:vMerge/>
            <w:tcBorders>
              <w:left w:val="single" w:sz="4" w:space="0" w:color="auto"/>
              <w:right w:val="single" w:sz="4" w:space="0" w:color="auto"/>
            </w:tcBorders>
            <w:vAlign w:val="center"/>
          </w:tcPr>
          <w:p w14:paraId="37F5AAEB" w14:textId="77777777" w:rsidR="009A6696" w:rsidRDefault="009A6696" w:rsidP="00F9592A">
            <w:pPr>
              <w:pStyle w:val="ConsPlusNormal"/>
              <w:rPr>
                <w:rFonts w:ascii="Times New Roman" w:hAnsi="Times New Roman" w:cs="Times New Roman"/>
                <w:sz w:val="24"/>
                <w:szCs w:val="24"/>
              </w:rPr>
            </w:pPr>
          </w:p>
        </w:tc>
        <w:tc>
          <w:tcPr>
            <w:tcW w:w="2114" w:type="pct"/>
            <w:tcBorders>
              <w:left w:val="single" w:sz="4" w:space="0" w:color="auto"/>
            </w:tcBorders>
            <w:vAlign w:val="center"/>
          </w:tcPr>
          <w:p w14:paraId="66AAD694" w14:textId="77777777" w:rsidR="009A6696" w:rsidRPr="00190CEE" w:rsidRDefault="009A6696" w:rsidP="00F9592A">
            <w:pPr>
              <w:pStyle w:val="ConsPlusNormal"/>
              <w:rPr>
                <w:rFonts w:ascii="Times New Roman" w:hAnsi="Times New Roman" w:cs="Times New Roman"/>
                <w:sz w:val="24"/>
                <w:szCs w:val="24"/>
              </w:rPr>
            </w:pPr>
            <w:r>
              <w:rPr>
                <w:rFonts w:ascii="Times New Roman" w:hAnsi="Times New Roman" w:cs="Times New Roman"/>
                <w:sz w:val="24"/>
                <w:szCs w:val="24"/>
              </w:rPr>
              <w:t>Территориальная доступность, минут</w:t>
            </w:r>
          </w:p>
        </w:tc>
        <w:tc>
          <w:tcPr>
            <w:tcW w:w="1764" w:type="pct"/>
            <w:gridSpan w:val="2"/>
            <w:vAlign w:val="center"/>
          </w:tcPr>
          <w:p w14:paraId="42F6EA78" w14:textId="77777777" w:rsidR="009A6696" w:rsidRPr="00190CEE" w:rsidRDefault="009A6696" w:rsidP="00F9592A">
            <w:pPr>
              <w:pStyle w:val="ConsPlusNormal"/>
              <w:jc w:val="center"/>
              <w:rPr>
                <w:rFonts w:ascii="Times New Roman" w:hAnsi="Times New Roman" w:cs="Times New Roman"/>
                <w:sz w:val="24"/>
                <w:szCs w:val="24"/>
              </w:rPr>
            </w:pPr>
            <w:r>
              <w:rPr>
                <w:rFonts w:ascii="Times New Roman" w:hAnsi="Times New Roman" w:cs="Times New Roman"/>
                <w:sz w:val="24"/>
                <w:szCs w:val="24"/>
              </w:rPr>
              <w:t>Не нормируется</w:t>
            </w:r>
          </w:p>
        </w:tc>
      </w:tr>
      <w:tr w:rsidR="007D47E1" w:rsidRPr="00190CEE" w14:paraId="61C98E49" w14:textId="77777777" w:rsidTr="009A6696">
        <w:trPr>
          <w:trHeight w:val="20"/>
        </w:trPr>
        <w:tc>
          <w:tcPr>
            <w:tcW w:w="279" w:type="pct"/>
            <w:vMerge w:val="restart"/>
            <w:vAlign w:val="center"/>
          </w:tcPr>
          <w:p w14:paraId="7E71A4C7" w14:textId="77777777" w:rsidR="007D47E1" w:rsidRDefault="007D47E1" w:rsidP="00F9592A">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041EBD">
              <w:rPr>
                <w:rFonts w:ascii="Times New Roman" w:hAnsi="Times New Roman" w:cs="Times New Roman"/>
                <w:sz w:val="24"/>
                <w:szCs w:val="24"/>
              </w:rPr>
              <w:t>.</w:t>
            </w:r>
          </w:p>
        </w:tc>
        <w:tc>
          <w:tcPr>
            <w:tcW w:w="843" w:type="pct"/>
            <w:vMerge w:val="restart"/>
            <w:vAlign w:val="center"/>
          </w:tcPr>
          <w:p w14:paraId="68CB5363" w14:textId="77777777" w:rsidR="007D47E1" w:rsidRDefault="007D47E1" w:rsidP="00F9592A">
            <w:pPr>
              <w:pStyle w:val="ConsPlusNormal"/>
              <w:rPr>
                <w:rFonts w:ascii="Times New Roman" w:hAnsi="Times New Roman" w:cs="Times New Roman"/>
                <w:sz w:val="24"/>
                <w:szCs w:val="24"/>
              </w:rPr>
            </w:pPr>
            <w:r>
              <w:rPr>
                <w:rFonts w:ascii="Times New Roman" w:hAnsi="Times New Roman" w:cs="Times New Roman"/>
                <w:sz w:val="24"/>
                <w:szCs w:val="24"/>
              </w:rPr>
              <w:t>Детская городская больница</w:t>
            </w:r>
          </w:p>
        </w:tc>
        <w:tc>
          <w:tcPr>
            <w:tcW w:w="2114" w:type="pct"/>
            <w:vMerge w:val="restart"/>
            <w:vAlign w:val="center"/>
          </w:tcPr>
          <w:p w14:paraId="5B4AE8C9" w14:textId="77777777" w:rsidR="007D47E1" w:rsidRPr="00190CEE" w:rsidRDefault="007D47E1" w:rsidP="00F9592A">
            <w:pPr>
              <w:pStyle w:val="ConsPlusNormal"/>
              <w:rPr>
                <w:rFonts w:ascii="Times New Roman" w:hAnsi="Times New Roman" w:cs="Times New Roman"/>
                <w:sz w:val="24"/>
                <w:szCs w:val="24"/>
              </w:rPr>
            </w:pPr>
            <w:r>
              <w:rPr>
                <w:rFonts w:ascii="Times New Roman" w:hAnsi="Times New Roman" w:cs="Times New Roman"/>
                <w:sz w:val="24"/>
                <w:szCs w:val="24"/>
              </w:rPr>
              <w:t>Уровень обеспеченности, количество койко-мест на 1000 человек младше 18 лет</w:t>
            </w:r>
          </w:p>
        </w:tc>
        <w:tc>
          <w:tcPr>
            <w:tcW w:w="1248" w:type="pct"/>
            <w:vAlign w:val="center"/>
          </w:tcPr>
          <w:p w14:paraId="63D14F78" w14:textId="77777777" w:rsidR="007D47E1" w:rsidRPr="00190CEE" w:rsidRDefault="00DD1B43" w:rsidP="00F9592A">
            <w:pPr>
              <w:pStyle w:val="ConsPlusNormal"/>
              <w:rPr>
                <w:rFonts w:ascii="Times New Roman" w:hAnsi="Times New Roman" w:cs="Times New Roman"/>
                <w:sz w:val="24"/>
                <w:szCs w:val="24"/>
              </w:rPr>
            </w:pPr>
            <w:r>
              <w:rPr>
                <w:rFonts w:ascii="Times New Roman" w:hAnsi="Times New Roman" w:cs="Times New Roman"/>
                <w:sz w:val="24"/>
                <w:szCs w:val="24"/>
              </w:rPr>
              <w:t>О</w:t>
            </w:r>
            <w:r w:rsidR="007D47E1">
              <w:rPr>
                <w:rFonts w:ascii="Times New Roman" w:hAnsi="Times New Roman" w:cs="Times New Roman"/>
                <w:sz w:val="24"/>
                <w:szCs w:val="24"/>
              </w:rPr>
              <w:t>т 20 000 до 50 000 человек</w:t>
            </w:r>
          </w:p>
        </w:tc>
        <w:tc>
          <w:tcPr>
            <w:tcW w:w="516" w:type="pct"/>
            <w:vAlign w:val="center"/>
          </w:tcPr>
          <w:p w14:paraId="6FE2905F" w14:textId="77777777" w:rsidR="007D47E1" w:rsidRDefault="007D47E1" w:rsidP="00F9592A">
            <w:pPr>
              <w:pStyle w:val="ConsPlusNormal"/>
              <w:jc w:val="center"/>
              <w:rPr>
                <w:rFonts w:ascii="Times New Roman" w:hAnsi="Times New Roman" w:cs="Times New Roman"/>
                <w:sz w:val="24"/>
                <w:szCs w:val="24"/>
              </w:rPr>
            </w:pPr>
            <w:r>
              <w:rPr>
                <w:rFonts w:ascii="Times New Roman" w:hAnsi="Times New Roman" w:cs="Times New Roman"/>
                <w:sz w:val="24"/>
                <w:szCs w:val="24"/>
              </w:rPr>
              <w:t>0,74</w:t>
            </w:r>
          </w:p>
        </w:tc>
      </w:tr>
      <w:tr w:rsidR="007D47E1" w:rsidRPr="00190CEE" w14:paraId="029D395D" w14:textId="77777777" w:rsidTr="009A6696">
        <w:trPr>
          <w:trHeight w:val="20"/>
        </w:trPr>
        <w:tc>
          <w:tcPr>
            <w:tcW w:w="279" w:type="pct"/>
            <w:vMerge/>
          </w:tcPr>
          <w:p w14:paraId="0C647771" w14:textId="77777777" w:rsidR="007D47E1" w:rsidRDefault="007D47E1" w:rsidP="00F9592A">
            <w:pPr>
              <w:pStyle w:val="ConsPlusNormal"/>
              <w:rPr>
                <w:rFonts w:ascii="Times New Roman" w:hAnsi="Times New Roman" w:cs="Times New Roman"/>
                <w:sz w:val="24"/>
                <w:szCs w:val="24"/>
              </w:rPr>
            </w:pPr>
          </w:p>
        </w:tc>
        <w:tc>
          <w:tcPr>
            <w:tcW w:w="843" w:type="pct"/>
            <w:vMerge/>
            <w:vAlign w:val="center"/>
          </w:tcPr>
          <w:p w14:paraId="0546D344" w14:textId="77777777" w:rsidR="007D47E1" w:rsidRDefault="007D47E1" w:rsidP="00F9592A">
            <w:pPr>
              <w:pStyle w:val="ConsPlusNormal"/>
              <w:rPr>
                <w:rFonts w:ascii="Times New Roman" w:hAnsi="Times New Roman" w:cs="Times New Roman"/>
                <w:sz w:val="24"/>
                <w:szCs w:val="24"/>
              </w:rPr>
            </w:pPr>
          </w:p>
        </w:tc>
        <w:tc>
          <w:tcPr>
            <w:tcW w:w="2114" w:type="pct"/>
            <w:vMerge/>
            <w:vAlign w:val="center"/>
          </w:tcPr>
          <w:p w14:paraId="09238770" w14:textId="77777777" w:rsidR="007D47E1" w:rsidRDefault="007D47E1" w:rsidP="00F9592A">
            <w:pPr>
              <w:pStyle w:val="ConsPlusNormal"/>
              <w:rPr>
                <w:rFonts w:ascii="Times New Roman" w:hAnsi="Times New Roman" w:cs="Times New Roman"/>
                <w:sz w:val="24"/>
                <w:szCs w:val="24"/>
              </w:rPr>
            </w:pPr>
          </w:p>
        </w:tc>
        <w:tc>
          <w:tcPr>
            <w:tcW w:w="1248" w:type="pct"/>
            <w:vAlign w:val="center"/>
          </w:tcPr>
          <w:p w14:paraId="330F7BDA" w14:textId="77777777" w:rsidR="007D47E1" w:rsidRDefault="00DD1B43" w:rsidP="00F9592A">
            <w:pPr>
              <w:pStyle w:val="ConsPlusNormal"/>
              <w:rPr>
                <w:rFonts w:ascii="Times New Roman" w:hAnsi="Times New Roman" w:cs="Times New Roman"/>
                <w:sz w:val="24"/>
                <w:szCs w:val="24"/>
              </w:rPr>
            </w:pPr>
            <w:r>
              <w:rPr>
                <w:rFonts w:ascii="Times New Roman" w:hAnsi="Times New Roman" w:cs="Times New Roman"/>
                <w:sz w:val="24"/>
                <w:szCs w:val="24"/>
              </w:rPr>
              <w:t>О</w:t>
            </w:r>
            <w:r w:rsidR="007D47E1">
              <w:rPr>
                <w:rFonts w:ascii="Times New Roman" w:hAnsi="Times New Roman" w:cs="Times New Roman"/>
                <w:sz w:val="24"/>
                <w:szCs w:val="24"/>
              </w:rPr>
              <w:t>т 50 000 до 10 000 человек</w:t>
            </w:r>
          </w:p>
        </w:tc>
        <w:tc>
          <w:tcPr>
            <w:tcW w:w="516" w:type="pct"/>
            <w:vAlign w:val="center"/>
          </w:tcPr>
          <w:p w14:paraId="740F1B74" w14:textId="77777777" w:rsidR="007D47E1" w:rsidRDefault="007D47E1" w:rsidP="00F9592A">
            <w:pPr>
              <w:pStyle w:val="ConsPlusNormal"/>
              <w:jc w:val="center"/>
              <w:rPr>
                <w:rFonts w:ascii="Times New Roman" w:hAnsi="Times New Roman" w:cs="Times New Roman"/>
                <w:sz w:val="24"/>
                <w:szCs w:val="24"/>
              </w:rPr>
            </w:pPr>
            <w:r>
              <w:rPr>
                <w:rFonts w:ascii="Times New Roman" w:hAnsi="Times New Roman" w:cs="Times New Roman"/>
                <w:sz w:val="24"/>
                <w:szCs w:val="24"/>
              </w:rPr>
              <w:t>0,77</w:t>
            </w:r>
          </w:p>
        </w:tc>
      </w:tr>
      <w:tr w:rsidR="007D47E1" w:rsidRPr="00190CEE" w14:paraId="295FE5A3" w14:textId="77777777" w:rsidTr="009A6696">
        <w:trPr>
          <w:trHeight w:val="20"/>
        </w:trPr>
        <w:tc>
          <w:tcPr>
            <w:tcW w:w="279" w:type="pct"/>
            <w:vMerge/>
          </w:tcPr>
          <w:p w14:paraId="64AE60F3" w14:textId="77777777" w:rsidR="007D47E1" w:rsidRDefault="007D47E1" w:rsidP="00F9592A">
            <w:pPr>
              <w:pStyle w:val="ConsPlusNormal"/>
              <w:rPr>
                <w:rFonts w:ascii="Times New Roman" w:hAnsi="Times New Roman" w:cs="Times New Roman"/>
                <w:sz w:val="24"/>
                <w:szCs w:val="24"/>
              </w:rPr>
            </w:pPr>
          </w:p>
        </w:tc>
        <w:tc>
          <w:tcPr>
            <w:tcW w:w="843" w:type="pct"/>
            <w:vMerge/>
            <w:vAlign w:val="center"/>
          </w:tcPr>
          <w:p w14:paraId="10CA4504" w14:textId="77777777" w:rsidR="007D47E1" w:rsidRDefault="007D47E1" w:rsidP="00F9592A">
            <w:pPr>
              <w:pStyle w:val="ConsPlusNormal"/>
              <w:rPr>
                <w:rFonts w:ascii="Times New Roman" w:hAnsi="Times New Roman" w:cs="Times New Roman"/>
                <w:sz w:val="24"/>
                <w:szCs w:val="24"/>
              </w:rPr>
            </w:pPr>
          </w:p>
        </w:tc>
        <w:tc>
          <w:tcPr>
            <w:tcW w:w="2114" w:type="pct"/>
            <w:vAlign w:val="center"/>
          </w:tcPr>
          <w:p w14:paraId="3AC662CD" w14:textId="77777777" w:rsidR="007D47E1" w:rsidRPr="00190CEE" w:rsidRDefault="007D47E1" w:rsidP="00F9592A">
            <w:pPr>
              <w:pStyle w:val="ConsPlusNormal"/>
              <w:rPr>
                <w:rFonts w:ascii="Times New Roman" w:hAnsi="Times New Roman" w:cs="Times New Roman"/>
                <w:sz w:val="24"/>
                <w:szCs w:val="24"/>
              </w:rPr>
            </w:pPr>
            <w:r>
              <w:rPr>
                <w:rFonts w:ascii="Times New Roman" w:hAnsi="Times New Roman" w:cs="Times New Roman"/>
                <w:sz w:val="24"/>
                <w:szCs w:val="24"/>
              </w:rPr>
              <w:t>Территориальная доступность, минут</w:t>
            </w:r>
          </w:p>
        </w:tc>
        <w:tc>
          <w:tcPr>
            <w:tcW w:w="1764" w:type="pct"/>
            <w:gridSpan w:val="2"/>
            <w:vAlign w:val="center"/>
          </w:tcPr>
          <w:p w14:paraId="67C91CB9" w14:textId="77777777" w:rsidR="007D47E1" w:rsidRDefault="00DD1B43" w:rsidP="00F9592A">
            <w:pPr>
              <w:pStyle w:val="ConsPlusNormal"/>
              <w:jc w:val="center"/>
              <w:rPr>
                <w:rFonts w:ascii="Times New Roman" w:hAnsi="Times New Roman" w:cs="Times New Roman"/>
                <w:sz w:val="24"/>
                <w:szCs w:val="24"/>
              </w:rPr>
            </w:pPr>
            <w:r>
              <w:rPr>
                <w:rFonts w:ascii="Times New Roman" w:hAnsi="Times New Roman" w:cs="Times New Roman"/>
                <w:sz w:val="24"/>
                <w:szCs w:val="24"/>
              </w:rPr>
              <w:t>Н</w:t>
            </w:r>
            <w:r w:rsidR="007D47E1">
              <w:rPr>
                <w:rFonts w:ascii="Times New Roman" w:hAnsi="Times New Roman" w:cs="Times New Roman"/>
                <w:sz w:val="24"/>
                <w:szCs w:val="24"/>
              </w:rPr>
              <w:t>е нормируется</w:t>
            </w:r>
          </w:p>
        </w:tc>
      </w:tr>
    </w:tbl>
    <w:p w14:paraId="5EF95E6D" w14:textId="77777777" w:rsidR="009C71FE" w:rsidRPr="009C71FE" w:rsidRDefault="009C71FE" w:rsidP="009C71FE">
      <w:pPr>
        <w:spacing w:after="0"/>
        <w:jc w:val="center"/>
        <w:rPr>
          <w:rFonts w:ascii="Times New Roman" w:hAnsi="Times New Roman" w:cs="Times New Roman"/>
          <w:sz w:val="28"/>
          <w:szCs w:val="28"/>
        </w:rPr>
      </w:pPr>
    </w:p>
    <w:p w14:paraId="1FA86EFD" w14:textId="77777777" w:rsidR="007758EE" w:rsidRDefault="00041EBD" w:rsidP="00D00A79">
      <w:pPr>
        <w:pStyle w:val="2"/>
      </w:pPr>
      <w:bookmarkStart w:id="11" w:name="_Toc112403865"/>
      <w:r>
        <w:t>1.4.</w:t>
      </w:r>
      <w:r w:rsidR="007C6C66">
        <w:t xml:space="preserve"> </w:t>
      </w:r>
      <w:r w:rsidR="007758EE" w:rsidRPr="004D6275">
        <w:t>Расчетные показатели</w:t>
      </w:r>
      <w:r w:rsidR="007F1F64">
        <w:t xml:space="preserve"> минимально допустимого уровня обеспеченности объектами местного значения городского округа</w:t>
      </w:r>
      <w:r w:rsidR="007C6C66">
        <w:t xml:space="preserve"> </w:t>
      </w:r>
      <w:r w:rsidR="007758EE" w:rsidRPr="004D6275">
        <w:t>в области образования</w:t>
      </w:r>
      <w:r w:rsidR="007F1F64">
        <w:t xml:space="preserve"> и</w:t>
      </w:r>
      <w:r w:rsidR="007C6C66">
        <w:t xml:space="preserve"> показатели</w:t>
      </w:r>
      <w:r w:rsidR="007F1F64">
        <w:t xml:space="preserve"> максимально допустимого уровня территориальной доступности </w:t>
      </w:r>
      <w:r w:rsidR="00DE1001">
        <w:t>таких</w:t>
      </w:r>
      <w:r w:rsidR="007F1F64">
        <w:t xml:space="preserve"> объектов</w:t>
      </w:r>
      <w:bookmarkEnd w:id="11"/>
    </w:p>
    <w:p w14:paraId="1BB6AF43" w14:textId="77777777" w:rsidR="009C71FE" w:rsidRPr="009C71FE" w:rsidRDefault="009C71FE" w:rsidP="009C71FE">
      <w:pPr>
        <w:spacing w:after="0"/>
        <w:jc w:val="center"/>
        <w:rPr>
          <w:rFonts w:ascii="Times New Roman" w:hAnsi="Times New Roman" w:cs="Times New Roman"/>
          <w:sz w:val="28"/>
          <w:szCs w:val="28"/>
        </w:rPr>
      </w:pPr>
    </w:p>
    <w:p w14:paraId="4A6E5E87" w14:textId="07BA864F" w:rsidR="0028563B" w:rsidRPr="0028563B" w:rsidRDefault="0028563B" w:rsidP="0028563B">
      <w:pPr>
        <w:pStyle w:val="af4"/>
        <w:spacing w:before="0" w:after="0"/>
        <w:rPr>
          <w:b w:val="0"/>
          <w:sz w:val="28"/>
          <w:szCs w:val="28"/>
        </w:rPr>
      </w:pPr>
      <w:r w:rsidRPr="0028563B">
        <w:rPr>
          <w:b w:val="0"/>
          <w:sz w:val="28"/>
          <w:szCs w:val="28"/>
        </w:rPr>
        <w:t xml:space="preserve">Таблица </w:t>
      </w:r>
      <w:r w:rsidRPr="0028563B">
        <w:rPr>
          <w:b w:val="0"/>
          <w:sz w:val="28"/>
          <w:szCs w:val="28"/>
        </w:rPr>
        <w:fldChar w:fldCharType="begin"/>
      </w:r>
      <w:r w:rsidRPr="0028563B">
        <w:rPr>
          <w:b w:val="0"/>
          <w:sz w:val="28"/>
          <w:szCs w:val="28"/>
        </w:rPr>
        <w:instrText xml:space="preserve"> SEQ Таблица \* ARABIC </w:instrText>
      </w:r>
      <w:r w:rsidRPr="0028563B">
        <w:rPr>
          <w:b w:val="0"/>
          <w:sz w:val="28"/>
          <w:szCs w:val="28"/>
        </w:rPr>
        <w:fldChar w:fldCharType="separate"/>
      </w:r>
      <w:r w:rsidR="00FD3AD8">
        <w:rPr>
          <w:b w:val="0"/>
          <w:noProof/>
          <w:sz w:val="28"/>
          <w:szCs w:val="28"/>
        </w:rPr>
        <w:t>10</w:t>
      </w:r>
      <w:r w:rsidRPr="0028563B">
        <w:rPr>
          <w:b w:val="0"/>
          <w:sz w:val="28"/>
          <w:szCs w:val="28"/>
        </w:rPr>
        <w:fldChar w:fldCharType="end"/>
      </w:r>
      <w:r w:rsidRPr="0028563B">
        <w:rPr>
          <w:b w:val="0"/>
          <w:sz w:val="28"/>
          <w:szCs w:val="28"/>
        </w:rPr>
        <w:t>. Расчетные показатели минимально допустимого уровня обеспеченности объектами местного значения городского округа в области образования и показатели максимально допустимого уровня территориальной доступности таких объектов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512"/>
        <w:gridCol w:w="2451"/>
        <w:gridCol w:w="2507"/>
        <w:gridCol w:w="1614"/>
        <w:gridCol w:w="2544"/>
      </w:tblGrid>
      <w:tr w:rsidR="007D47E1" w:rsidRPr="00AA4EBC" w14:paraId="0900F63F" w14:textId="77777777" w:rsidTr="00DD1B43">
        <w:trPr>
          <w:trHeight w:val="962"/>
        </w:trPr>
        <w:tc>
          <w:tcPr>
            <w:tcW w:w="266" w:type="pct"/>
            <w:vAlign w:val="center"/>
          </w:tcPr>
          <w:p w14:paraId="072D3BEF" w14:textId="77777777" w:rsidR="007D47E1" w:rsidRPr="00AA4EBC" w:rsidRDefault="007D47E1" w:rsidP="007D47E1">
            <w:pPr>
              <w:pStyle w:val="ConsPlusNormal"/>
              <w:jc w:val="center"/>
              <w:rPr>
                <w:rFonts w:ascii="Times New Roman" w:hAnsi="Times New Roman" w:cs="Times New Roman"/>
                <w:sz w:val="24"/>
                <w:szCs w:val="24"/>
              </w:rPr>
            </w:pPr>
            <w:r w:rsidRPr="00AA4EBC">
              <w:rPr>
                <w:rFonts w:ascii="Times New Roman" w:hAnsi="Times New Roman" w:cs="Times New Roman"/>
                <w:sz w:val="24"/>
                <w:szCs w:val="24"/>
              </w:rPr>
              <w:t>№ п/п</w:t>
            </w:r>
          </w:p>
        </w:tc>
        <w:tc>
          <w:tcPr>
            <w:tcW w:w="1273" w:type="pct"/>
            <w:vAlign w:val="center"/>
          </w:tcPr>
          <w:p w14:paraId="6D60FFF6" w14:textId="77777777" w:rsidR="007D47E1" w:rsidRPr="00AA4EBC" w:rsidRDefault="007D47E1" w:rsidP="004D6275">
            <w:pPr>
              <w:pStyle w:val="ConsPlusNormal"/>
              <w:jc w:val="center"/>
              <w:rPr>
                <w:rFonts w:ascii="Times New Roman" w:hAnsi="Times New Roman" w:cs="Times New Roman"/>
                <w:sz w:val="24"/>
                <w:szCs w:val="24"/>
              </w:rPr>
            </w:pPr>
            <w:r w:rsidRPr="00AA4EBC">
              <w:rPr>
                <w:rFonts w:ascii="Times New Roman" w:hAnsi="Times New Roman" w:cs="Times New Roman"/>
                <w:sz w:val="24"/>
                <w:szCs w:val="24"/>
              </w:rPr>
              <w:t>Наименование вида объекта</w:t>
            </w:r>
          </w:p>
        </w:tc>
        <w:tc>
          <w:tcPr>
            <w:tcW w:w="1302" w:type="pct"/>
            <w:vAlign w:val="center"/>
          </w:tcPr>
          <w:p w14:paraId="3D486CCA" w14:textId="77777777" w:rsidR="007D47E1" w:rsidRPr="00AA4EBC" w:rsidRDefault="007D47E1" w:rsidP="004D6275">
            <w:pPr>
              <w:pStyle w:val="ConsPlusNormal"/>
              <w:jc w:val="center"/>
              <w:rPr>
                <w:rFonts w:ascii="Times New Roman" w:hAnsi="Times New Roman" w:cs="Times New Roman"/>
                <w:sz w:val="24"/>
                <w:szCs w:val="24"/>
              </w:rPr>
            </w:pPr>
            <w:r w:rsidRPr="00AA4EBC">
              <w:rPr>
                <w:rFonts w:ascii="Times New Roman" w:hAnsi="Times New Roman" w:cs="Times New Roman"/>
                <w:sz w:val="24"/>
                <w:szCs w:val="24"/>
              </w:rPr>
              <w:t>Наименование расчетного показателя, единица измерения</w:t>
            </w:r>
          </w:p>
        </w:tc>
        <w:tc>
          <w:tcPr>
            <w:tcW w:w="2159" w:type="pct"/>
            <w:gridSpan w:val="2"/>
            <w:vAlign w:val="center"/>
          </w:tcPr>
          <w:p w14:paraId="1E8254EE" w14:textId="77777777" w:rsidR="007D47E1" w:rsidRPr="00AA4EBC" w:rsidRDefault="007D47E1" w:rsidP="004D6275">
            <w:pPr>
              <w:pStyle w:val="ConsPlusNormal"/>
              <w:jc w:val="center"/>
              <w:rPr>
                <w:rFonts w:ascii="Times New Roman" w:hAnsi="Times New Roman" w:cs="Times New Roman"/>
                <w:sz w:val="24"/>
                <w:szCs w:val="24"/>
              </w:rPr>
            </w:pPr>
            <w:r w:rsidRPr="00AA4EBC">
              <w:rPr>
                <w:rFonts w:ascii="Times New Roman" w:hAnsi="Times New Roman" w:cs="Times New Roman"/>
                <w:sz w:val="24"/>
                <w:szCs w:val="24"/>
              </w:rPr>
              <w:t>Значение расчетного показателя</w:t>
            </w:r>
          </w:p>
        </w:tc>
      </w:tr>
      <w:tr w:rsidR="00DD1B43" w:rsidRPr="00AA4EBC" w14:paraId="7E7A33D6" w14:textId="77777777" w:rsidTr="00DD1B43">
        <w:trPr>
          <w:trHeight w:val="73"/>
        </w:trPr>
        <w:tc>
          <w:tcPr>
            <w:tcW w:w="266" w:type="pct"/>
            <w:vAlign w:val="center"/>
          </w:tcPr>
          <w:p w14:paraId="04F382D1" w14:textId="77777777" w:rsidR="00DD1B43" w:rsidRPr="00AA4EBC" w:rsidRDefault="00DD1B43" w:rsidP="007D47E1">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273" w:type="pct"/>
            <w:vAlign w:val="center"/>
          </w:tcPr>
          <w:p w14:paraId="0CEE3AAF" w14:textId="77777777" w:rsidR="00DD1B43" w:rsidRPr="00AA4EBC" w:rsidRDefault="00DD1B43" w:rsidP="004D627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302" w:type="pct"/>
            <w:vAlign w:val="center"/>
          </w:tcPr>
          <w:p w14:paraId="2A4E0C3D" w14:textId="77777777" w:rsidR="00DD1B43" w:rsidRPr="00AA4EBC" w:rsidRDefault="00DD1B43" w:rsidP="004D627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159" w:type="pct"/>
            <w:gridSpan w:val="2"/>
            <w:vAlign w:val="center"/>
          </w:tcPr>
          <w:p w14:paraId="0F3850A3" w14:textId="77777777" w:rsidR="00DD1B43" w:rsidRPr="00AA4EBC" w:rsidRDefault="00DD1B43" w:rsidP="004D627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F3421" w:rsidRPr="00AA4EBC" w14:paraId="710F29B1" w14:textId="77777777" w:rsidTr="009C71FE">
        <w:trPr>
          <w:trHeight w:val="413"/>
        </w:trPr>
        <w:tc>
          <w:tcPr>
            <w:tcW w:w="266" w:type="pct"/>
            <w:vMerge w:val="restart"/>
            <w:vAlign w:val="center"/>
          </w:tcPr>
          <w:p w14:paraId="3123828B" w14:textId="77777777" w:rsidR="00BF3421" w:rsidRPr="00AA4EBC" w:rsidRDefault="00BF3421" w:rsidP="007D47E1">
            <w:pPr>
              <w:pStyle w:val="ConsPlusNormal"/>
              <w:jc w:val="center"/>
              <w:rPr>
                <w:rFonts w:ascii="Times New Roman" w:hAnsi="Times New Roman" w:cs="Times New Roman"/>
                <w:sz w:val="24"/>
                <w:szCs w:val="24"/>
              </w:rPr>
            </w:pPr>
            <w:r w:rsidRPr="00AA4EBC">
              <w:rPr>
                <w:rFonts w:ascii="Times New Roman" w:hAnsi="Times New Roman" w:cs="Times New Roman"/>
                <w:sz w:val="24"/>
                <w:szCs w:val="24"/>
              </w:rPr>
              <w:t>1</w:t>
            </w:r>
            <w:r w:rsidR="00041EBD">
              <w:rPr>
                <w:rFonts w:ascii="Times New Roman" w:hAnsi="Times New Roman" w:cs="Times New Roman"/>
                <w:sz w:val="24"/>
                <w:szCs w:val="24"/>
              </w:rPr>
              <w:t>.</w:t>
            </w:r>
          </w:p>
        </w:tc>
        <w:tc>
          <w:tcPr>
            <w:tcW w:w="1273" w:type="pct"/>
            <w:vMerge w:val="restart"/>
            <w:vAlign w:val="center"/>
          </w:tcPr>
          <w:p w14:paraId="3A53D441" w14:textId="77777777" w:rsidR="00BF3421" w:rsidRPr="00AA4EBC" w:rsidRDefault="00BF3421" w:rsidP="004D6275">
            <w:pPr>
              <w:pStyle w:val="ConsPlusNormal"/>
              <w:rPr>
                <w:rFonts w:ascii="Times New Roman" w:hAnsi="Times New Roman" w:cs="Times New Roman"/>
                <w:sz w:val="24"/>
                <w:szCs w:val="24"/>
              </w:rPr>
            </w:pPr>
            <w:r w:rsidRPr="00AA4EBC">
              <w:rPr>
                <w:rFonts w:ascii="Times New Roman" w:hAnsi="Times New Roman" w:cs="Times New Roman"/>
                <w:sz w:val="24"/>
                <w:szCs w:val="24"/>
              </w:rPr>
              <w:t>Дошкольные образовательные организации</w:t>
            </w:r>
          </w:p>
        </w:tc>
        <w:tc>
          <w:tcPr>
            <w:tcW w:w="1302" w:type="pct"/>
            <w:vMerge w:val="restart"/>
            <w:vAlign w:val="center"/>
          </w:tcPr>
          <w:p w14:paraId="3D029F93" w14:textId="77777777" w:rsidR="00BF3421" w:rsidRPr="00AA4EBC" w:rsidRDefault="00BF3421" w:rsidP="004D6275">
            <w:pPr>
              <w:pStyle w:val="ConsPlusNormal"/>
              <w:rPr>
                <w:rFonts w:ascii="Times New Roman" w:hAnsi="Times New Roman" w:cs="Times New Roman"/>
                <w:sz w:val="24"/>
                <w:szCs w:val="24"/>
              </w:rPr>
            </w:pPr>
            <w:r w:rsidRPr="00AA4EBC">
              <w:rPr>
                <w:rFonts w:ascii="Times New Roman" w:hAnsi="Times New Roman" w:cs="Times New Roman"/>
                <w:sz w:val="24"/>
                <w:szCs w:val="24"/>
              </w:rPr>
              <w:t>Уровень обеспеченности,</w:t>
            </w:r>
          </w:p>
          <w:p w14:paraId="28B09BB4" w14:textId="77777777" w:rsidR="00BF3421" w:rsidRPr="00AA4EBC" w:rsidRDefault="00BF3421" w:rsidP="004D6275">
            <w:pPr>
              <w:pStyle w:val="ConsPlusNormal"/>
              <w:rPr>
                <w:rFonts w:ascii="Times New Roman" w:hAnsi="Times New Roman" w:cs="Times New Roman"/>
                <w:sz w:val="24"/>
                <w:szCs w:val="24"/>
              </w:rPr>
            </w:pPr>
            <w:r w:rsidRPr="00AA4EBC">
              <w:rPr>
                <w:rFonts w:ascii="Times New Roman" w:hAnsi="Times New Roman" w:cs="Times New Roman"/>
                <w:sz w:val="24"/>
                <w:szCs w:val="24"/>
              </w:rPr>
              <w:t>мест на 1000 человек</w:t>
            </w:r>
          </w:p>
        </w:tc>
        <w:tc>
          <w:tcPr>
            <w:tcW w:w="838" w:type="pct"/>
            <w:vAlign w:val="center"/>
          </w:tcPr>
          <w:p w14:paraId="1A51FEF1" w14:textId="77777777" w:rsidR="00BF3421" w:rsidRPr="00AA4EBC" w:rsidRDefault="00BF3421" w:rsidP="008D5B12">
            <w:pPr>
              <w:pStyle w:val="ConsPlusNormal"/>
              <w:rPr>
                <w:rFonts w:ascii="Times New Roman" w:hAnsi="Times New Roman" w:cs="Times New Roman"/>
                <w:sz w:val="24"/>
                <w:szCs w:val="24"/>
              </w:rPr>
            </w:pPr>
            <w:r w:rsidRPr="00AA4EBC">
              <w:rPr>
                <w:rFonts w:ascii="Times New Roman" w:hAnsi="Times New Roman" w:cs="Times New Roman"/>
                <w:sz w:val="24"/>
                <w:szCs w:val="24"/>
              </w:rPr>
              <w:t>г. Чайковский</w:t>
            </w:r>
          </w:p>
        </w:tc>
        <w:tc>
          <w:tcPr>
            <w:tcW w:w="1322" w:type="pct"/>
            <w:vAlign w:val="center"/>
          </w:tcPr>
          <w:p w14:paraId="56AE2004" w14:textId="77777777" w:rsidR="00BF3421" w:rsidRPr="00AA4EBC" w:rsidRDefault="00BF3421" w:rsidP="004D6275">
            <w:pPr>
              <w:pStyle w:val="ConsPlusNormal"/>
              <w:jc w:val="center"/>
              <w:rPr>
                <w:rFonts w:ascii="Times New Roman" w:hAnsi="Times New Roman" w:cs="Times New Roman"/>
                <w:sz w:val="24"/>
                <w:szCs w:val="24"/>
              </w:rPr>
            </w:pPr>
            <w:r w:rsidRPr="00AA4EBC">
              <w:rPr>
                <w:rFonts w:ascii="Times New Roman" w:hAnsi="Times New Roman" w:cs="Times New Roman"/>
                <w:sz w:val="24"/>
                <w:szCs w:val="24"/>
              </w:rPr>
              <w:t>90</w:t>
            </w:r>
          </w:p>
        </w:tc>
      </w:tr>
      <w:tr w:rsidR="00BF3421" w:rsidRPr="00AA4EBC" w14:paraId="0B197054" w14:textId="77777777" w:rsidTr="009C71FE">
        <w:trPr>
          <w:trHeight w:val="703"/>
        </w:trPr>
        <w:tc>
          <w:tcPr>
            <w:tcW w:w="266" w:type="pct"/>
            <w:vMerge/>
            <w:vAlign w:val="center"/>
          </w:tcPr>
          <w:p w14:paraId="6DBF6F3F" w14:textId="77777777" w:rsidR="00BF3421" w:rsidRPr="00AA4EBC" w:rsidRDefault="00BF3421" w:rsidP="007D47E1">
            <w:pPr>
              <w:pStyle w:val="ConsPlusNormal"/>
              <w:jc w:val="center"/>
              <w:rPr>
                <w:rFonts w:ascii="Times New Roman" w:hAnsi="Times New Roman" w:cs="Times New Roman"/>
                <w:sz w:val="24"/>
                <w:szCs w:val="24"/>
              </w:rPr>
            </w:pPr>
          </w:p>
        </w:tc>
        <w:tc>
          <w:tcPr>
            <w:tcW w:w="1273" w:type="pct"/>
            <w:vMerge/>
            <w:vAlign w:val="center"/>
          </w:tcPr>
          <w:p w14:paraId="641BBF24" w14:textId="77777777" w:rsidR="00BF3421" w:rsidRPr="00AA4EBC" w:rsidRDefault="00BF3421" w:rsidP="004D6275">
            <w:pPr>
              <w:pStyle w:val="ConsPlusNormal"/>
              <w:rPr>
                <w:rFonts w:ascii="Times New Roman" w:hAnsi="Times New Roman" w:cs="Times New Roman"/>
                <w:sz w:val="24"/>
                <w:szCs w:val="24"/>
              </w:rPr>
            </w:pPr>
          </w:p>
        </w:tc>
        <w:tc>
          <w:tcPr>
            <w:tcW w:w="1302" w:type="pct"/>
            <w:vMerge/>
            <w:vAlign w:val="center"/>
          </w:tcPr>
          <w:p w14:paraId="1780C0A4" w14:textId="77777777" w:rsidR="00BF3421" w:rsidRPr="00AA4EBC" w:rsidRDefault="00BF3421" w:rsidP="004D6275">
            <w:pPr>
              <w:pStyle w:val="ConsPlusNormal"/>
              <w:rPr>
                <w:rFonts w:ascii="Times New Roman" w:hAnsi="Times New Roman" w:cs="Times New Roman"/>
                <w:sz w:val="24"/>
                <w:szCs w:val="24"/>
              </w:rPr>
            </w:pPr>
          </w:p>
        </w:tc>
        <w:tc>
          <w:tcPr>
            <w:tcW w:w="838" w:type="pct"/>
            <w:vAlign w:val="center"/>
          </w:tcPr>
          <w:p w14:paraId="416B1105" w14:textId="77777777" w:rsidR="00BF3421" w:rsidRPr="00AA4EBC" w:rsidRDefault="00BF3421" w:rsidP="008D5B12">
            <w:pPr>
              <w:pStyle w:val="ConsPlusNormal"/>
              <w:rPr>
                <w:rFonts w:ascii="Times New Roman" w:hAnsi="Times New Roman" w:cs="Times New Roman"/>
                <w:sz w:val="24"/>
                <w:szCs w:val="24"/>
              </w:rPr>
            </w:pPr>
            <w:r>
              <w:rPr>
                <w:rFonts w:ascii="Times New Roman" w:hAnsi="Times New Roman" w:cs="Times New Roman"/>
                <w:sz w:val="24"/>
                <w:szCs w:val="24"/>
              </w:rPr>
              <w:t>С</w:t>
            </w:r>
            <w:r w:rsidRPr="00AA4EBC">
              <w:rPr>
                <w:rFonts w:ascii="Times New Roman" w:hAnsi="Times New Roman" w:cs="Times New Roman"/>
                <w:sz w:val="24"/>
                <w:szCs w:val="24"/>
              </w:rPr>
              <w:t>ельские населенные пункты</w:t>
            </w:r>
          </w:p>
        </w:tc>
        <w:tc>
          <w:tcPr>
            <w:tcW w:w="1322" w:type="pct"/>
            <w:vAlign w:val="center"/>
          </w:tcPr>
          <w:p w14:paraId="4378C48F" w14:textId="77777777" w:rsidR="00BF3421" w:rsidRPr="00AA4EBC" w:rsidRDefault="00BF3421" w:rsidP="004D6275">
            <w:pPr>
              <w:pStyle w:val="ConsPlusNormal"/>
              <w:jc w:val="center"/>
              <w:rPr>
                <w:rFonts w:ascii="Times New Roman" w:hAnsi="Times New Roman" w:cs="Times New Roman"/>
                <w:sz w:val="24"/>
                <w:szCs w:val="24"/>
              </w:rPr>
            </w:pPr>
            <w:r w:rsidRPr="00AA4EBC">
              <w:rPr>
                <w:rFonts w:ascii="Times New Roman" w:hAnsi="Times New Roman" w:cs="Times New Roman"/>
                <w:sz w:val="24"/>
                <w:szCs w:val="24"/>
              </w:rPr>
              <w:t>77</w:t>
            </w:r>
          </w:p>
        </w:tc>
      </w:tr>
      <w:tr w:rsidR="00BF3421" w:rsidRPr="00AA4EBC" w14:paraId="2E752715" w14:textId="77777777" w:rsidTr="009C71FE">
        <w:trPr>
          <w:trHeight w:val="20"/>
        </w:trPr>
        <w:tc>
          <w:tcPr>
            <w:tcW w:w="266" w:type="pct"/>
            <w:vMerge/>
            <w:vAlign w:val="center"/>
          </w:tcPr>
          <w:p w14:paraId="69F6F9D7" w14:textId="77777777" w:rsidR="00BF3421" w:rsidRPr="00AA4EBC" w:rsidRDefault="00BF3421" w:rsidP="007D47E1">
            <w:pPr>
              <w:pStyle w:val="ConsPlusNormal"/>
              <w:jc w:val="center"/>
              <w:rPr>
                <w:rFonts w:ascii="Times New Roman" w:hAnsi="Times New Roman" w:cs="Times New Roman"/>
                <w:sz w:val="24"/>
                <w:szCs w:val="24"/>
              </w:rPr>
            </w:pPr>
          </w:p>
        </w:tc>
        <w:tc>
          <w:tcPr>
            <w:tcW w:w="1273" w:type="pct"/>
            <w:vMerge/>
            <w:vAlign w:val="center"/>
          </w:tcPr>
          <w:p w14:paraId="42DB9734" w14:textId="77777777" w:rsidR="00BF3421" w:rsidRPr="00AA4EBC" w:rsidRDefault="00BF3421" w:rsidP="004D6275">
            <w:pPr>
              <w:pStyle w:val="ConsPlusNormal"/>
              <w:rPr>
                <w:rFonts w:ascii="Times New Roman" w:hAnsi="Times New Roman" w:cs="Times New Roman"/>
                <w:sz w:val="24"/>
                <w:szCs w:val="24"/>
              </w:rPr>
            </w:pPr>
          </w:p>
        </w:tc>
        <w:tc>
          <w:tcPr>
            <w:tcW w:w="1302" w:type="pct"/>
            <w:vMerge w:val="restart"/>
            <w:vAlign w:val="center"/>
          </w:tcPr>
          <w:p w14:paraId="7D448785" w14:textId="77777777" w:rsidR="00BF3421" w:rsidRPr="00AA4EBC" w:rsidRDefault="00BF3421" w:rsidP="004D6275">
            <w:pPr>
              <w:pStyle w:val="ConsPlusNormal"/>
              <w:rPr>
                <w:rFonts w:ascii="Times New Roman" w:hAnsi="Times New Roman" w:cs="Times New Roman"/>
                <w:sz w:val="24"/>
                <w:szCs w:val="24"/>
              </w:rPr>
            </w:pPr>
            <w:r w:rsidRPr="00AA4EBC">
              <w:rPr>
                <w:rFonts w:ascii="Times New Roman" w:hAnsi="Times New Roman" w:cs="Times New Roman"/>
                <w:sz w:val="24"/>
                <w:szCs w:val="24"/>
              </w:rPr>
              <w:t>Пешеходная доступность, метров</w:t>
            </w:r>
          </w:p>
        </w:tc>
        <w:tc>
          <w:tcPr>
            <w:tcW w:w="838" w:type="pct"/>
            <w:vAlign w:val="center"/>
          </w:tcPr>
          <w:p w14:paraId="490FED28" w14:textId="77777777" w:rsidR="00BF3421" w:rsidRPr="00AA4EBC" w:rsidRDefault="00BF3421" w:rsidP="008D5B12">
            <w:pPr>
              <w:pStyle w:val="ConsPlusNormal"/>
              <w:rPr>
                <w:rFonts w:ascii="Times New Roman" w:hAnsi="Times New Roman" w:cs="Times New Roman"/>
                <w:sz w:val="24"/>
                <w:szCs w:val="24"/>
              </w:rPr>
            </w:pPr>
            <w:r>
              <w:rPr>
                <w:rFonts w:ascii="Times New Roman" w:hAnsi="Times New Roman" w:cs="Times New Roman"/>
                <w:sz w:val="24"/>
                <w:szCs w:val="24"/>
              </w:rPr>
              <w:t>г</w:t>
            </w:r>
            <w:r w:rsidRPr="00AA4EBC">
              <w:rPr>
                <w:rFonts w:ascii="Times New Roman" w:hAnsi="Times New Roman" w:cs="Times New Roman"/>
                <w:sz w:val="24"/>
                <w:szCs w:val="24"/>
              </w:rPr>
              <w:t>. Чайковский</w:t>
            </w:r>
          </w:p>
        </w:tc>
        <w:tc>
          <w:tcPr>
            <w:tcW w:w="1322" w:type="pct"/>
            <w:vAlign w:val="center"/>
          </w:tcPr>
          <w:p w14:paraId="0309EA7B" w14:textId="77777777" w:rsidR="00BF3421" w:rsidRPr="00AA4EBC" w:rsidRDefault="00BF3421" w:rsidP="00F9592A">
            <w:pPr>
              <w:pStyle w:val="ConsPlusNormal"/>
              <w:jc w:val="center"/>
              <w:rPr>
                <w:rFonts w:ascii="Times New Roman" w:hAnsi="Times New Roman" w:cs="Times New Roman"/>
                <w:sz w:val="24"/>
                <w:szCs w:val="24"/>
              </w:rPr>
            </w:pPr>
            <w:r w:rsidRPr="00AA4EBC">
              <w:rPr>
                <w:rFonts w:ascii="Times New Roman" w:hAnsi="Times New Roman" w:cs="Times New Roman"/>
                <w:sz w:val="24"/>
                <w:szCs w:val="24"/>
              </w:rPr>
              <w:t>300</w:t>
            </w:r>
          </w:p>
        </w:tc>
      </w:tr>
      <w:tr w:rsidR="00BF3421" w:rsidRPr="00AA4EBC" w14:paraId="0AFD7806" w14:textId="77777777" w:rsidTr="009C71FE">
        <w:trPr>
          <w:trHeight w:val="73"/>
        </w:trPr>
        <w:tc>
          <w:tcPr>
            <w:tcW w:w="266" w:type="pct"/>
            <w:vMerge/>
            <w:vAlign w:val="center"/>
          </w:tcPr>
          <w:p w14:paraId="5F692586" w14:textId="77777777" w:rsidR="00BF3421" w:rsidRPr="00AA4EBC" w:rsidRDefault="00BF3421" w:rsidP="007D47E1">
            <w:pPr>
              <w:pStyle w:val="ConsPlusNormal"/>
              <w:jc w:val="center"/>
              <w:rPr>
                <w:rFonts w:ascii="Times New Roman" w:hAnsi="Times New Roman" w:cs="Times New Roman"/>
                <w:sz w:val="24"/>
                <w:szCs w:val="24"/>
              </w:rPr>
            </w:pPr>
          </w:p>
        </w:tc>
        <w:tc>
          <w:tcPr>
            <w:tcW w:w="1273" w:type="pct"/>
            <w:vMerge/>
            <w:vAlign w:val="center"/>
          </w:tcPr>
          <w:p w14:paraId="5FD16ECD" w14:textId="77777777" w:rsidR="00BF3421" w:rsidRPr="00AA4EBC" w:rsidRDefault="00BF3421" w:rsidP="004D6275">
            <w:pPr>
              <w:pStyle w:val="ConsPlusNormal"/>
              <w:rPr>
                <w:rFonts w:ascii="Times New Roman" w:hAnsi="Times New Roman" w:cs="Times New Roman"/>
                <w:sz w:val="24"/>
                <w:szCs w:val="24"/>
              </w:rPr>
            </w:pPr>
          </w:p>
        </w:tc>
        <w:tc>
          <w:tcPr>
            <w:tcW w:w="1302" w:type="pct"/>
            <w:vMerge/>
            <w:vAlign w:val="center"/>
          </w:tcPr>
          <w:p w14:paraId="0094A89C" w14:textId="77777777" w:rsidR="00BF3421" w:rsidRPr="00AA4EBC" w:rsidRDefault="00BF3421" w:rsidP="004D6275">
            <w:pPr>
              <w:pStyle w:val="ConsPlusNormal"/>
              <w:rPr>
                <w:rFonts w:ascii="Times New Roman" w:hAnsi="Times New Roman" w:cs="Times New Roman"/>
                <w:sz w:val="24"/>
                <w:szCs w:val="24"/>
              </w:rPr>
            </w:pPr>
          </w:p>
        </w:tc>
        <w:tc>
          <w:tcPr>
            <w:tcW w:w="838" w:type="pct"/>
            <w:vAlign w:val="center"/>
          </w:tcPr>
          <w:p w14:paraId="62151EFE" w14:textId="77777777" w:rsidR="00BF3421" w:rsidRPr="00AA4EBC" w:rsidRDefault="00BF3421" w:rsidP="008D5B12">
            <w:pPr>
              <w:pStyle w:val="ConsPlusNormal"/>
              <w:rPr>
                <w:rFonts w:ascii="Times New Roman" w:hAnsi="Times New Roman" w:cs="Times New Roman"/>
                <w:sz w:val="24"/>
                <w:szCs w:val="24"/>
              </w:rPr>
            </w:pPr>
            <w:r>
              <w:rPr>
                <w:rFonts w:ascii="Times New Roman" w:hAnsi="Times New Roman" w:cs="Times New Roman"/>
                <w:sz w:val="24"/>
                <w:szCs w:val="24"/>
              </w:rPr>
              <w:t>С</w:t>
            </w:r>
            <w:r w:rsidRPr="00AA4EBC">
              <w:rPr>
                <w:rFonts w:ascii="Times New Roman" w:hAnsi="Times New Roman" w:cs="Times New Roman"/>
                <w:sz w:val="24"/>
                <w:szCs w:val="24"/>
              </w:rPr>
              <w:t>ельские населенные пункты</w:t>
            </w:r>
          </w:p>
        </w:tc>
        <w:tc>
          <w:tcPr>
            <w:tcW w:w="1322" w:type="pct"/>
            <w:vAlign w:val="center"/>
          </w:tcPr>
          <w:p w14:paraId="5F52EA90" w14:textId="77777777" w:rsidR="00BF3421" w:rsidRPr="00AA4EBC" w:rsidRDefault="00BF3421" w:rsidP="00F9592A">
            <w:pPr>
              <w:pStyle w:val="ConsPlusNormal"/>
              <w:jc w:val="center"/>
              <w:rPr>
                <w:rFonts w:ascii="Times New Roman" w:hAnsi="Times New Roman" w:cs="Times New Roman"/>
                <w:sz w:val="24"/>
                <w:szCs w:val="24"/>
              </w:rPr>
            </w:pPr>
            <w:r w:rsidRPr="00AA4EBC">
              <w:rPr>
                <w:rFonts w:ascii="Times New Roman" w:hAnsi="Times New Roman" w:cs="Times New Roman"/>
                <w:sz w:val="24"/>
                <w:szCs w:val="24"/>
              </w:rPr>
              <w:t>500</w:t>
            </w:r>
          </w:p>
        </w:tc>
      </w:tr>
      <w:tr w:rsidR="008D5B12" w:rsidRPr="00AA4EBC" w14:paraId="124456AF" w14:textId="77777777" w:rsidTr="009C71FE">
        <w:trPr>
          <w:trHeight w:val="20"/>
        </w:trPr>
        <w:tc>
          <w:tcPr>
            <w:tcW w:w="266" w:type="pct"/>
            <w:vMerge w:val="restart"/>
            <w:vAlign w:val="center"/>
          </w:tcPr>
          <w:p w14:paraId="38F22C43" w14:textId="77777777" w:rsidR="008D5B12" w:rsidRPr="00AA4EBC" w:rsidRDefault="008D5B12" w:rsidP="007D47E1">
            <w:pPr>
              <w:pStyle w:val="ConsPlusNormal"/>
              <w:jc w:val="center"/>
              <w:rPr>
                <w:rFonts w:ascii="Times New Roman" w:hAnsi="Times New Roman" w:cs="Times New Roman"/>
                <w:sz w:val="24"/>
                <w:szCs w:val="24"/>
              </w:rPr>
            </w:pPr>
            <w:r w:rsidRPr="00AA4EBC">
              <w:rPr>
                <w:rFonts w:ascii="Times New Roman" w:hAnsi="Times New Roman" w:cs="Times New Roman"/>
                <w:sz w:val="24"/>
                <w:szCs w:val="24"/>
              </w:rPr>
              <w:t>2</w:t>
            </w:r>
            <w:r w:rsidR="00041EBD">
              <w:rPr>
                <w:rFonts w:ascii="Times New Roman" w:hAnsi="Times New Roman" w:cs="Times New Roman"/>
                <w:sz w:val="24"/>
                <w:szCs w:val="24"/>
              </w:rPr>
              <w:t>.</w:t>
            </w:r>
          </w:p>
        </w:tc>
        <w:tc>
          <w:tcPr>
            <w:tcW w:w="1273" w:type="pct"/>
            <w:vMerge w:val="restart"/>
            <w:vAlign w:val="center"/>
          </w:tcPr>
          <w:p w14:paraId="3D98D504" w14:textId="77777777" w:rsidR="008D5B12" w:rsidRPr="00AA4EBC" w:rsidRDefault="008D5B12" w:rsidP="004D6275">
            <w:pPr>
              <w:pStyle w:val="ConsPlusNormal"/>
              <w:rPr>
                <w:rFonts w:ascii="Times New Roman" w:hAnsi="Times New Roman" w:cs="Times New Roman"/>
                <w:sz w:val="24"/>
                <w:szCs w:val="24"/>
              </w:rPr>
            </w:pPr>
            <w:r w:rsidRPr="00AA4EBC">
              <w:rPr>
                <w:rFonts w:ascii="Times New Roman" w:hAnsi="Times New Roman" w:cs="Times New Roman"/>
                <w:sz w:val="24"/>
                <w:szCs w:val="24"/>
              </w:rPr>
              <w:t>Общеобразовательные организации</w:t>
            </w:r>
          </w:p>
        </w:tc>
        <w:tc>
          <w:tcPr>
            <w:tcW w:w="1302" w:type="pct"/>
            <w:vMerge w:val="restart"/>
            <w:vAlign w:val="center"/>
          </w:tcPr>
          <w:p w14:paraId="2B30C9A7" w14:textId="77777777" w:rsidR="008D5B12" w:rsidRPr="00AA4EBC" w:rsidRDefault="008D5B12" w:rsidP="00190CEE">
            <w:pPr>
              <w:pStyle w:val="ConsPlusNormal"/>
              <w:rPr>
                <w:rFonts w:ascii="Times New Roman" w:hAnsi="Times New Roman" w:cs="Times New Roman"/>
                <w:sz w:val="24"/>
                <w:szCs w:val="24"/>
              </w:rPr>
            </w:pPr>
            <w:r w:rsidRPr="00AA4EBC">
              <w:rPr>
                <w:rFonts w:ascii="Times New Roman" w:hAnsi="Times New Roman" w:cs="Times New Roman"/>
                <w:sz w:val="24"/>
                <w:szCs w:val="24"/>
              </w:rPr>
              <w:t>Уровень обеспеченности,</w:t>
            </w:r>
          </w:p>
          <w:p w14:paraId="09B4E549" w14:textId="77777777" w:rsidR="008D5B12" w:rsidRPr="00AA4EBC" w:rsidRDefault="008D5B12" w:rsidP="00190CEE">
            <w:pPr>
              <w:pStyle w:val="ConsPlusNormal"/>
              <w:rPr>
                <w:rFonts w:ascii="Times New Roman" w:hAnsi="Times New Roman" w:cs="Times New Roman"/>
                <w:sz w:val="24"/>
                <w:szCs w:val="24"/>
              </w:rPr>
            </w:pPr>
            <w:r w:rsidRPr="00AA4EBC">
              <w:rPr>
                <w:rFonts w:ascii="Times New Roman" w:hAnsi="Times New Roman" w:cs="Times New Roman"/>
                <w:sz w:val="24"/>
                <w:szCs w:val="24"/>
              </w:rPr>
              <w:t>мест на 1000 человек</w:t>
            </w:r>
          </w:p>
        </w:tc>
        <w:tc>
          <w:tcPr>
            <w:tcW w:w="838" w:type="pct"/>
            <w:vAlign w:val="center"/>
          </w:tcPr>
          <w:p w14:paraId="7BCCDE48" w14:textId="77777777" w:rsidR="008D5B12" w:rsidRPr="00AA4EBC" w:rsidRDefault="008D5B12" w:rsidP="008D5B12">
            <w:pPr>
              <w:pStyle w:val="ConsPlusNormal"/>
              <w:rPr>
                <w:rFonts w:ascii="Times New Roman" w:hAnsi="Times New Roman" w:cs="Times New Roman"/>
                <w:sz w:val="24"/>
                <w:szCs w:val="24"/>
              </w:rPr>
            </w:pPr>
            <w:r w:rsidRPr="00AA4EBC">
              <w:rPr>
                <w:rFonts w:ascii="Times New Roman" w:hAnsi="Times New Roman" w:cs="Times New Roman"/>
                <w:sz w:val="24"/>
                <w:szCs w:val="24"/>
              </w:rPr>
              <w:t>г. Чайковский</w:t>
            </w:r>
          </w:p>
        </w:tc>
        <w:tc>
          <w:tcPr>
            <w:tcW w:w="1322" w:type="pct"/>
            <w:vAlign w:val="center"/>
          </w:tcPr>
          <w:p w14:paraId="7D787C45" w14:textId="77777777" w:rsidR="008D5B12" w:rsidRPr="00AA4EBC" w:rsidRDefault="008D5B12" w:rsidP="004D6275">
            <w:pPr>
              <w:pStyle w:val="ConsPlusNormal"/>
              <w:jc w:val="center"/>
              <w:rPr>
                <w:rFonts w:ascii="Times New Roman" w:hAnsi="Times New Roman" w:cs="Times New Roman"/>
                <w:sz w:val="24"/>
                <w:szCs w:val="24"/>
              </w:rPr>
            </w:pPr>
            <w:r w:rsidRPr="00AA4EBC">
              <w:rPr>
                <w:rFonts w:ascii="Times New Roman" w:hAnsi="Times New Roman" w:cs="Times New Roman"/>
                <w:sz w:val="24"/>
                <w:szCs w:val="24"/>
              </w:rPr>
              <w:t>138</w:t>
            </w:r>
          </w:p>
        </w:tc>
      </w:tr>
      <w:tr w:rsidR="008D5B12" w:rsidRPr="00AA4EBC" w14:paraId="16C9F2F2" w14:textId="77777777" w:rsidTr="009C71FE">
        <w:trPr>
          <w:trHeight w:val="1004"/>
        </w:trPr>
        <w:tc>
          <w:tcPr>
            <w:tcW w:w="266" w:type="pct"/>
            <w:vMerge/>
            <w:vAlign w:val="center"/>
          </w:tcPr>
          <w:p w14:paraId="62BE358A" w14:textId="77777777" w:rsidR="008D5B12" w:rsidRPr="00AA4EBC" w:rsidRDefault="008D5B12" w:rsidP="007D47E1">
            <w:pPr>
              <w:pStyle w:val="ConsPlusNormal"/>
              <w:jc w:val="center"/>
              <w:rPr>
                <w:rFonts w:ascii="Times New Roman" w:hAnsi="Times New Roman" w:cs="Times New Roman"/>
                <w:sz w:val="24"/>
                <w:szCs w:val="24"/>
              </w:rPr>
            </w:pPr>
          </w:p>
        </w:tc>
        <w:tc>
          <w:tcPr>
            <w:tcW w:w="1273" w:type="pct"/>
            <w:vMerge/>
            <w:vAlign w:val="center"/>
          </w:tcPr>
          <w:p w14:paraId="3618D14A" w14:textId="77777777" w:rsidR="008D5B12" w:rsidRPr="00AA4EBC" w:rsidRDefault="008D5B12" w:rsidP="004D6275">
            <w:pPr>
              <w:pStyle w:val="ConsPlusNormal"/>
              <w:rPr>
                <w:rFonts w:ascii="Times New Roman" w:hAnsi="Times New Roman" w:cs="Times New Roman"/>
                <w:sz w:val="24"/>
                <w:szCs w:val="24"/>
              </w:rPr>
            </w:pPr>
          </w:p>
        </w:tc>
        <w:tc>
          <w:tcPr>
            <w:tcW w:w="1302" w:type="pct"/>
            <w:vMerge/>
            <w:vAlign w:val="center"/>
          </w:tcPr>
          <w:p w14:paraId="7121DBC5" w14:textId="77777777" w:rsidR="008D5B12" w:rsidRPr="00AA4EBC" w:rsidRDefault="008D5B12" w:rsidP="00190CEE">
            <w:pPr>
              <w:pStyle w:val="ConsPlusNormal"/>
              <w:rPr>
                <w:rFonts w:ascii="Times New Roman" w:hAnsi="Times New Roman" w:cs="Times New Roman"/>
                <w:sz w:val="24"/>
                <w:szCs w:val="24"/>
              </w:rPr>
            </w:pPr>
          </w:p>
        </w:tc>
        <w:tc>
          <w:tcPr>
            <w:tcW w:w="838" w:type="pct"/>
            <w:vAlign w:val="center"/>
          </w:tcPr>
          <w:p w14:paraId="3AF9173E" w14:textId="77777777" w:rsidR="008D5B12" w:rsidRPr="00AA4EBC" w:rsidRDefault="00BF3421" w:rsidP="008D5B12">
            <w:pPr>
              <w:pStyle w:val="ConsPlusNormal"/>
              <w:rPr>
                <w:rFonts w:ascii="Times New Roman" w:hAnsi="Times New Roman" w:cs="Times New Roman"/>
                <w:sz w:val="24"/>
                <w:szCs w:val="24"/>
              </w:rPr>
            </w:pPr>
            <w:r>
              <w:rPr>
                <w:rFonts w:ascii="Times New Roman" w:hAnsi="Times New Roman" w:cs="Times New Roman"/>
                <w:sz w:val="24"/>
                <w:szCs w:val="24"/>
              </w:rPr>
              <w:t>С</w:t>
            </w:r>
            <w:r w:rsidR="008D5B12" w:rsidRPr="00AA4EBC">
              <w:rPr>
                <w:rFonts w:ascii="Times New Roman" w:hAnsi="Times New Roman" w:cs="Times New Roman"/>
                <w:sz w:val="24"/>
                <w:szCs w:val="24"/>
              </w:rPr>
              <w:t>ельские населенные пункты</w:t>
            </w:r>
          </w:p>
        </w:tc>
        <w:tc>
          <w:tcPr>
            <w:tcW w:w="1322" w:type="pct"/>
            <w:vAlign w:val="center"/>
          </w:tcPr>
          <w:p w14:paraId="00FD76FA" w14:textId="77777777" w:rsidR="008D5B12" w:rsidRPr="00AA4EBC" w:rsidRDefault="008D5B12" w:rsidP="004D6275">
            <w:pPr>
              <w:pStyle w:val="ConsPlusNormal"/>
              <w:jc w:val="center"/>
              <w:rPr>
                <w:rFonts w:ascii="Times New Roman" w:hAnsi="Times New Roman" w:cs="Times New Roman"/>
                <w:sz w:val="24"/>
                <w:szCs w:val="24"/>
              </w:rPr>
            </w:pPr>
            <w:r w:rsidRPr="00AA4EBC">
              <w:rPr>
                <w:rFonts w:ascii="Times New Roman" w:hAnsi="Times New Roman" w:cs="Times New Roman"/>
                <w:sz w:val="24"/>
                <w:szCs w:val="24"/>
              </w:rPr>
              <w:t>165</w:t>
            </w:r>
          </w:p>
        </w:tc>
      </w:tr>
      <w:tr w:rsidR="008D5B12" w:rsidRPr="00AA4EBC" w14:paraId="1D78A6B0" w14:textId="77777777" w:rsidTr="009C71FE">
        <w:trPr>
          <w:trHeight w:val="1957"/>
        </w:trPr>
        <w:tc>
          <w:tcPr>
            <w:tcW w:w="266" w:type="pct"/>
            <w:vMerge/>
            <w:vAlign w:val="center"/>
          </w:tcPr>
          <w:p w14:paraId="5C79E224" w14:textId="77777777" w:rsidR="008D5B12" w:rsidRPr="00AA4EBC" w:rsidRDefault="008D5B12" w:rsidP="007D47E1">
            <w:pPr>
              <w:pStyle w:val="ConsPlusNormal"/>
              <w:jc w:val="center"/>
              <w:rPr>
                <w:rFonts w:ascii="Times New Roman" w:hAnsi="Times New Roman" w:cs="Times New Roman"/>
                <w:sz w:val="24"/>
                <w:szCs w:val="24"/>
              </w:rPr>
            </w:pPr>
          </w:p>
        </w:tc>
        <w:tc>
          <w:tcPr>
            <w:tcW w:w="1273" w:type="pct"/>
            <w:vMerge/>
            <w:vAlign w:val="center"/>
          </w:tcPr>
          <w:p w14:paraId="4AE55535" w14:textId="77777777" w:rsidR="008D5B12" w:rsidRPr="00AA4EBC" w:rsidRDefault="008D5B12" w:rsidP="004D6275">
            <w:pPr>
              <w:pStyle w:val="ConsPlusNormal"/>
              <w:rPr>
                <w:rFonts w:ascii="Times New Roman" w:hAnsi="Times New Roman" w:cs="Times New Roman"/>
                <w:sz w:val="24"/>
                <w:szCs w:val="24"/>
              </w:rPr>
            </w:pPr>
          </w:p>
        </w:tc>
        <w:tc>
          <w:tcPr>
            <w:tcW w:w="1302" w:type="pct"/>
            <w:vMerge w:val="restart"/>
            <w:tcBorders>
              <w:top w:val="single" w:sz="4" w:space="0" w:color="auto"/>
            </w:tcBorders>
            <w:vAlign w:val="center"/>
          </w:tcPr>
          <w:p w14:paraId="5B02B768" w14:textId="77777777" w:rsidR="008D5B12" w:rsidRPr="00AA4EBC" w:rsidRDefault="008D5B12" w:rsidP="00CD2B04">
            <w:pPr>
              <w:pStyle w:val="ConsPlusNormal"/>
              <w:rPr>
                <w:rFonts w:ascii="Times New Roman" w:hAnsi="Times New Roman" w:cs="Times New Roman"/>
                <w:sz w:val="24"/>
                <w:szCs w:val="24"/>
              </w:rPr>
            </w:pPr>
            <w:r w:rsidRPr="00AA4EBC">
              <w:rPr>
                <w:rFonts w:ascii="Times New Roman" w:hAnsi="Times New Roman" w:cs="Times New Roman"/>
                <w:sz w:val="24"/>
                <w:szCs w:val="24"/>
              </w:rPr>
              <w:t>Территориальная доступность</w:t>
            </w:r>
          </w:p>
        </w:tc>
        <w:tc>
          <w:tcPr>
            <w:tcW w:w="838" w:type="pct"/>
            <w:vAlign w:val="center"/>
          </w:tcPr>
          <w:p w14:paraId="1242F2DE" w14:textId="77777777" w:rsidR="008D5B12" w:rsidRPr="00AA4EBC" w:rsidRDefault="008D5B12" w:rsidP="00C74309">
            <w:pPr>
              <w:pStyle w:val="ConsPlusNormal"/>
              <w:rPr>
                <w:rFonts w:ascii="Times New Roman" w:hAnsi="Times New Roman" w:cs="Times New Roman"/>
                <w:sz w:val="24"/>
                <w:szCs w:val="24"/>
              </w:rPr>
            </w:pPr>
            <w:r w:rsidRPr="00AA4EBC">
              <w:rPr>
                <w:rFonts w:ascii="Times New Roman" w:hAnsi="Times New Roman" w:cs="Times New Roman"/>
                <w:sz w:val="24"/>
                <w:szCs w:val="24"/>
              </w:rPr>
              <w:t>г. Чайковский</w:t>
            </w:r>
          </w:p>
        </w:tc>
        <w:tc>
          <w:tcPr>
            <w:tcW w:w="1322" w:type="pct"/>
            <w:vAlign w:val="center"/>
          </w:tcPr>
          <w:p w14:paraId="2D6BD936" w14:textId="77777777" w:rsidR="008D5B12" w:rsidRPr="00AA4EBC" w:rsidRDefault="00DD1B43" w:rsidP="008D5B12">
            <w:pPr>
              <w:pStyle w:val="ConsPlusNormal"/>
              <w:rPr>
                <w:rFonts w:ascii="Times New Roman" w:hAnsi="Times New Roman" w:cs="Times New Roman"/>
                <w:sz w:val="24"/>
                <w:szCs w:val="24"/>
              </w:rPr>
            </w:pPr>
            <w:r>
              <w:rPr>
                <w:rFonts w:ascii="Times New Roman" w:hAnsi="Times New Roman" w:cs="Times New Roman"/>
                <w:sz w:val="24"/>
                <w:szCs w:val="24"/>
              </w:rPr>
              <w:t>Д</w:t>
            </w:r>
            <w:r w:rsidR="008D5B12" w:rsidRPr="00AA4EBC">
              <w:rPr>
                <w:rFonts w:ascii="Times New Roman" w:hAnsi="Times New Roman" w:cs="Times New Roman"/>
                <w:sz w:val="24"/>
                <w:szCs w:val="24"/>
              </w:rPr>
              <w:t>ля многоэтажной жилой застройки – 500 метров, для малоэтажной застройки – 750 метров (500 – для начальных классов)</w:t>
            </w:r>
          </w:p>
        </w:tc>
      </w:tr>
      <w:tr w:rsidR="008D5B12" w:rsidRPr="00AA4EBC" w14:paraId="2A48382F" w14:textId="77777777" w:rsidTr="009C71FE">
        <w:trPr>
          <w:trHeight w:val="1549"/>
        </w:trPr>
        <w:tc>
          <w:tcPr>
            <w:tcW w:w="266" w:type="pct"/>
            <w:vMerge/>
            <w:vAlign w:val="center"/>
          </w:tcPr>
          <w:p w14:paraId="389F7F03" w14:textId="77777777" w:rsidR="008D5B12" w:rsidRPr="00AA4EBC" w:rsidRDefault="008D5B12" w:rsidP="007D47E1">
            <w:pPr>
              <w:pStyle w:val="ConsPlusNormal"/>
              <w:jc w:val="center"/>
              <w:rPr>
                <w:rFonts w:ascii="Times New Roman" w:hAnsi="Times New Roman" w:cs="Times New Roman"/>
                <w:sz w:val="24"/>
                <w:szCs w:val="24"/>
              </w:rPr>
            </w:pPr>
          </w:p>
        </w:tc>
        <w:tc>
          <w:tcPr>
            <w:tcW w:w="1273" w:type="pct"/>
            <w:vMerge/>
            <w:vAlign w:val="center"/>
          </w:tcPr>
          <w:p w14:paraId="59D85E18" w14:textId="77777777" w:rsidR="008D5B12" w:rsidRPr="00AA4EBC" w:rsidRDefault="008D5B12" w:rsidP="004D6275">
            <w:pPr>
              <w:pStyle w:val="ConsPlusNormal"/>
              <w:rPr>
                <w:rFonts w:ascii="Times New Roman" w:hAnsi="Times New Roman" w:cs="Times New Roman"/>
                <w:sz w:val="24"/>
                <w:szCs w:val="24"/>
              </w:rPr>
            </w:pPr>
          </w:p>
        </w:tc>
        <w:tc>
          <w:tcPr>
            <w:tcW w:w="1302" w:type="pct"/>
            <w:vMerge/>
            <w:vAlign w:val="center"/>
          </w:tcPr>
          <w:p w14:paraId="5C9EADE9" w14:textId="77777777" w:rsidR="008D5B12" w:rsidRPr="00AA4EBC" w:rsidRDefault="008D5B12" w:rsidP="00CD2B04">
            <w:pPr>
              <w:pStyle w:val="ConsPlusNormal"/>
              <w:rPr>
                <w:rFonts w:ascii="Times New Roman" w:hAnsi="Times New Roman" w:cs="Times New Roman"/>
                <w:sz w:val="24"/>
                <w:szCs w:val="24"/>
              </w:rPr>
            </w:pPr>
          </w:p>
        </w:tc>
        <w:tc>
          <w:tcPr>
            <w:tcW w:w="838" w:type="pct"/>
            <w:vAlign w:val="center"/>
          </w:tcPr>
          <w:p w14:paraId="4E82B2C3" w14:textId="77777777" w:rsidR="008D5B12" w:rsidRPr="00AA4EBC" w:rsidRDefault="00DD1B43" w:rsidP="00F9592A">
            <w:pPr>
              <w:pStyle w:val="ConsPlusNormal"/>
              <w:rPr>
                <w:rFonts w:ascii="Times New Roman" w:hAnsi="Times New Roman" w:cs="Times New Roman"/>
                <w:sz w:val="24"/>
                <w:szCs w:val="24"/>
              </w:rPr>
            </w:pPr>
            <w:r>
              <w:rPr>
                <w:rFonts w:ascii="Times New Roman" w:hAnsi="Times New Roman" w:cs="Times New Roman"/>
                <w:sz w:val="24"/>
                <w:szCs w:val="24"/>
              </w:rPr>
              <w:t>С</w:t>
            </w:r>
            <w:r w:rsidR="008D5B12" w:rsidRPr="00AA4EBC">
              <w:rPr>
                <w:rFonts w:ascii="Times New Roman" w:hAnsi="Times New Roman" w:cs="Times New Roman"/>
                <w:sz w:val="24"/>
                <w:szCs w:val="24"/>
              </w:rPr>
              <w:t>ельские населенные пункты</w:t>
            </w:r>
          </w:p>
        </w:tc>
        <w:tc>
          <w:tcPr>
            <w:tcW w:w="1322" w:type="pct"/>
            <w:vAlign w:val="center"/>
          </w:tcPr>
          <w:p w14:paraId="0710CAFE" w14:textId="77777777" w:rsidR="008D5B12" w:rsidRPr="00AA4EBC" w:rsidRDefault="008D5B12" w:rsidP="00DD1B43">
            <w:pPr>
              <w:pStyle w:val="ConsPlusNormal"/>
              <w:jc w:val="center"/>
              <w:rPr>
                <w:rFonts w:ascii="Times New Roman" w:hAnsi="Times New Roman" w:cs="Times New Roman"/>
                <w:sz w:val="24"/>
                <w:szCs w:val="24"/>
              </w:rPr>
            </w:pPr>
            <w:r w:rsidRPr="00AA4EBC">
              <w:rPr>
                <w:rFonts w:ascii="Times New Roman" w:hAnsi="Times New Roman" w:cs="Times New Roman"/>
                <w:sz w:val="24"/>
                <w:szCs w:val="24"/>
              </w:rPr>
              <w:t>30 минут</w:t>
            </w:r>
          </w:p>
        </w:tc>
      </w:tr>
      <w:tr w:rsidR="009C71FE" w:rsidRPr="00AA4EBC" w14:paraId="78A432BC" w14:textId="77777777" w:rsidTr="009C71FE">
        <w:trPr>
          <w:trHeight w:val="268"/>
        </w:trPr>
        <w:tc>
          <w:tcPr>
            <w:tcW w:w="266" w:type="pct"/>
            <w:vAlign w:val="center"/>
          </w:tcPr>
          <w:p w14:paraId="2FA0289C" w14:textId="77777777" w:rsidR="009C71FE" w:rsidRPr="00AA4EBC" w:rsidRDefault="009C71FE" w:rsidP="009C71FE">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273" w:type="pct"/>
            <w:vAlign w:val="center"/>
          </w:tcPr>
          <w:p w14:paraId="2E42B1BA" w14:textId="77777777" w:rsidR="009C71FE" w:rsidRPr="00AA4EBC" w:rsidRDefault="009C71FE" w:rsidP="009C71FE">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302" w:type="pct"/>
            <w:vAlign w:val="center"/>
          </w:tcPr>
          <w:p w14:paraId="4FA90A3B" w14:textId="77777777" w:rsidR="009C71FE" w:rsidRPr="00AA4EBC" w:rsidRDefault="009C71FE" w:rsidP="009C71FE">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159" w:type="pct"/>
            <w:gridSpan w:val="2"/>
            <w:vAlign w:val="center"/>
          </w:tcPr>
          <w:p w14:paraId="22FA5539" w14:textId="77777777" w:rsidR="009C71FE" w:rsidRPr="00AA4EBC" w:rsidRDefault="009C71FE" w:rsidP="009C71FE">
            <w:pPr>
              <w:spacing w:after="0" w:line="259"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8D5B12" w:rsidRPr="00AA4EBC" w14:paraId="52E7CD19" w14:textId="77777777" w:rsidTr="009C71FE">
        <w:trPr>
          <w:trHeight w:val="73"/>
        </w:trPr>
        <w:tc>
          <w:tcPr>
            <w:tcW w:w="266" w:type="pct"/>
            <w:vMerge w:val="restart"/>
            <w:vAlign w:val="center"/>
          </w:tcPr>
          <w:p w14:paraId="4E3B5DFE" w14:textId="77777777" w:rsidR="008D5B12" w:rsidRPr="00AA4EBC" w:rsidRDefault="008D5B12" w:rsidP="007D47E1">
            <w:pPr>
              <w:pStyle w:val="ConsPlusNormal"/>
              <w:jc w:val="center"/>
              <w:rPr>
                <w:rFonts w:ascii="Times New Roman" w:hAnsi="Times New Roman" w:cs="Times New Roman"/>
                <w:sz w:val="24"/>
                <w:szCs w:val="24"/>
              </w:rPr>
            </w:pPr>
            <w:r w:rsidRPr="00AA4EBC">
              <w:rPr>
                <w:rFonts w:ascii="Times New Roman" w:hAnsi="Times New Roman" w:cs="Times New Roman"/>
                <w:sz w:val="24"/>
                <w:szCs w:val="24"/>
              </w:rPr>
              <w:t>3</w:t>
            </w:r>
            <w:r w:rsidR="00041EBD">
              <w:rPr>
                <w:rFonts w:ascii="Times New Roman" w:hAnsi="Times New Roman" w:cs="Times New Roman"/>
                <w:sz w:val="24"/>
                <w:szCs w:val="24"/>
              </w:rPr>
              <w:t>.</w:t>
            </w:r>
          </w:p>
        </w:tc>
        <w:tc>
          <w:tcPr>
            <w:tcW w:w="1273" w:type="pct"/>
            <w:vMerge w:val="restart"/>
            <w:vAlign w:val="center"/>
          </w:tcPr>
          <w:p w14:paraId="5691B150" w14:textId="77777777" w:rsidR="008D5B12" w:rsidRPr="00AA4EBC" w:rsidRDefault="008D5B12" w:rsidP="004D6275">
            <w:pPr>
              <w:pStyle w:val="ConsPlusNormal"/>
              <w:rPr>
                <w:rFonts w:ascii="Times New Roman" w:hAnsi="Times New Roman" w:cs="Times New Roman"/>
                <w:sz w:val="24"/>
                <w:szCs w:val="24"/>
              </w:rPr>
            </w:pPr>
            <w:r w:rsidRPr="00AA4EBC">
              <w:rPr>
                <w:rFonts w:ascii="Times New Roman" w:hAnsi="Times New Roman" w:cs="Times New Roman"/>
                <w:sz w:val="24"/>
                <w:szCs w:val="24"/>
              </w:rPr>
              <w:t>Организации дополнительного образования</w:t>
            </w:r>
          </w:p>
        </w:tc>
        <w:tc>
          <w:tcPr>
            <w:tcW w:w="1302" w:type="pct"/>
            <w:vMerge w:val="restart"/>
            <w:vAlign w:val="center"/>
          </w:tcPr>
          <w:p w14:paraId="2E4C3450" w14:textId="77777777" w:rsidR="008D5B12" w:rsidRPr="00AA4EBC" w:rsidRDefault="008D5B12" w:rsidP="00190CEE">
            <w:pPr>
              <w:pStyle w:val="ConsPlusNormal"/>
              <w:rPr>
                <w:rFonts w:ascii="Times New Roman" w:hAnsi="Times New Roman" w:cs="Times New Roman"/>
                <w:sz w:val="24"/>
                <w:szCs w:val="24"/>
              </w:rPr>
            </w:pPr>
            <w:r w:rsidRPr="00AA4EBC">
              <w:rPr>
                <w:rFonts w:ascii="Times New Roman" w:hAnsi="Times New Roman" w:cs="Times New Roman"/>
                <w:sz w:val="24"/>
                <w:szCs w:val="24"/>
              </w:rPr>
              <w:t>Уровень обеспеченности,</w:t>
            </w:r>
          </w:p>
          <w:p w14:paraId="3C7FAA45" w14:textId="77777777" w:rsidR="008D5B12" w:rsidRPr="00AA4EBC" w:rsidRDefault="008D5B12" w:rsidP="00190CEE">
            <w:pPr>
              <w:pStyle w:val="ConsPlusNormal"/>
              <w:rPr>
                <w:rFonts w:ascii="Times New Roman" w:hAnsi="Times New Roman" w:cs="Times New Roman"/>
                <w:sz w:val="24"/>
                <w:szCs w:val="24"/>
              </w:rPr>
            </w:pPr>
            <w:r w:rsidRPr="00AA4EBC">
              <w:rPr>
                <w:rFonts w:ascii="Times New Roman" w:hAnsi="Times New Roman" w:cs="Times New Roman"/>
                <w:sz w:val="24"/>
                <w:szCs w:val="24"/>
              </w:rPr>
              <w:t>мест на 1000 человек</w:t>
            </w:r>
          </w:p>
        </w:tc>
        <w:tc>
          <w:tcPr>
            <w:tcW w:w="838" w:type="pct"/>
            <w:vAlign w:val="center"/>
          </w:tcPr>
          <w:p w14:paraId="08B3DE4E" w14:textId="77777777" w:rsidR="008D5B12" w:rsidRPr="00AA4EBC" w:rsidRDefault="008D5B12" w:rsidP="008D5B12">
            <w:pPr>
              <w:pStyle w:val="ConsPlusNormal"/>
              <w:rPr>
                <w:rFonts w:ascii="Times New Roman" w:hAnsi="Times New Roman" w:cs="Times New Roman"/>
                <w:sz w:val="24"/>
                <w:szCs w:val="24"/>
              </w:rPr>
            </w:pPr>
            <w:r w:rsidRPr="00AA4EBC">
              <w:rPr>
                <w:rFonts w:ascii="Times New Roman" w:hAnsi="Times New Roman" w:cs="Times New Roman"/>
                <w:sz w:val="24"/>
                <w:szCs w:val="24"/>
              </w:rPr>
              <w:t>г. Чайковский</w:t>
            </w:r>
          </w:p>
        </w:tc>
        <w:tc>
          <w:tcPr>
            <w:tcW w:w="1322" w:type="pct"/>
            <w:vAlign w:val="center"/>
          </w:tcPr>
          <w:p w14:paraId="77640384" w14:textId="77777777" w:rsidR="008D5B12" w:rsidRPr="00AA4EBC" w:rsidRDefault="008D5B12" w:rsidP="008D5B12">
            <w:pPr>
              <w:spacing w:after="160" w:line="259" w:lineRule="auto"/>
              <w:jc w:val="center"/>
              <w:rPr>
                <w:rFonts w:ascii="Times New Roman" w:hAnsi="Times New Roman" w:cs="Times New Roman"/>
                <w:sz w:val="24"/>
                <w:szCs w:val="24"/>
              </w:rPr>
            </w:pPr>
            <w:r w:rsidRPr="00AA4EBC">
              <w:rPr>
                <w:rFonts w:ascii="Times New Roman" w:hAnsi="Times New Roman" w:cs="Times New Roman"/>
                <w:sz w:val="24"/>
                <w:szCs w:val="24"/>
              </w:rPr>
              <w:t>153</w:t>
            </w:r>
          </w:p>
        </w:tc>
      </w:tr>
      <w:tr w:rsidR="008D5B12" w:rsidRPr="00AA4EBC" w14:paraId="2BD3F3BE" w14:textId="77777777" w:rsidTr="009C71FE">
        <w:trPr>
          <w:trHeight w:val="222"/>
        </w:trPr>
        <w:tc>
          <w:tcPr>
            <w:tcW w:w="266" w:type="pct"/>
            <w:vMerge/>
            <w:vAlign w:val="center"/>
          </w:tcPr>
          <w:p w14:paraId="21B41286" w14:textId="77777777" w:rsidR="008D5B12" w:rsidRPr="00AA4EBC" w:rsidRDefault="008D5B12" w:rsidP="007D47E1">
            <w:pPr>
              <w:pStyle w:val="ConsPlusNormal"/>
              <w:jc w:val="center"/>
              <w:rPr>
                <w:rFonts w:ascii="Times New Roman" w:hAnsi="Times New Roman" w:cs="Times New Roman"/>
                <w:sz w:val="24"/>
                <w:szCs w:val="24"/>
              </w:rPr>
            </w:pPr>
          </w:p>
        </w:tc>
        <w:tc>
          <w:tcPr>
            <w:tcW w:w="1273" w:type="pct"/>
            <w:vMerge/>
            <w:vAlign w:val="center"/>
          </w:tcPr>
          <w:p w14:paraId="14375B60" w14:textId="77777777" w:rsidR="008D5B12" w:rsidRPr="00AA4EBC" w:rsidRDefault="008D5B12" w:rsidP="004D6275">
            <w:pPr>
              <w:pStyle w:val="ConsPlusNormal"/>
              <w:rPr>
                <w:rFonts w:ascii="Times New Roman" w:hAnsi="Times New Roman" w:cs="Times New Roman"/>
                <w:sz w:val="24"/>
                <w:szCs w:val="24"/>
              </w:rPr>
            </w:pPr>
          </w:p>
        </w:tc>
        <w:tc>
          <w:tcPr>
            <w:tcW w:w="1302" w:type="pct"/>
            <w:vMerge/>
            <w:vAlign w:val="center"/>
          </w:tcPr>
          <w:p w14:paraId="2AB92A4C" w14:textId="77777777" w:rsidR="008D5B12" w:rsidRPr="00AA4EBC" w:rsidRDefault="008D5B12" w:rsidP="00190CEE">
            <w:pPr>
              <w:pStyle w:val="ConsPlusNormal"/>
              <w:rPr>
                <w:rFonts w:ascii="Times New Roman" w:hAnsi="Times New Roman" w:cs="Times New Roman"/>
                <w:sz w:val="24"/>
                <w:szCs w:val="24"/>
              </w:rPr>
            </w:pPr>
          </w:p>
        </w:tc>
        <w:tc>
          <w:tcPr>
            <w:tcW w:w="838" w:type="pct"/>
            <w:vAlign w:val="center"/>
          </w:tcPr>
          <w:p w14:paraId="1C9876D6" w14:textId="77777777" w:rsidR="008D5B12" w:rsidRPr="00AA4EBC" w:rsidRDefault="00DD1B43" w:rsidP="008D5B12">
            <w:pPr>
              <w:pStyle w:val="ConsPlusNormal"/>
              <w:rPr>
                <w:rFonts w:ascii="Times New Roman" w:hAnsi="Times New Roman" w:cs="Times New Roman"/>
                <w:sz w:val="24"/>
                <w:szCs w:val="24"/>
              </w:rPr>
            </w:pPr>
            <w:r>
              <w:rPr>
                <w:rFonts w:ascii="Times New Roman" w:hAnsi="Times New Roman" w:cs="Times New Roman"/>
                <w:sz w:val="24"/>
                <w:szCs w:val="24"/>
              </w:rPr>
              <w:t>С</w:t>
            </w:r>
            <w:r w:rsidR="008D5B12" w:rsidRPr="00AA4EBC">
              <w:rPr>
                <w:rFonts w:ascii="Times New Roman" w:hAnsi="Times New Roman" w:cs="Times New Roman"/>
                <w:sz w:val="24"/>
                <w:szCs w:val="24"/>
              </w:rPr>
              <w:t>ельские населенные пункты</w:t>
            </w:r>
          </w:p>
        </w:tc>
        <w:tc>
          <w:tcPr>
            <w:tcW w:w="1322" w:type="pct"/>
            <w:vAlign w:val="center"/>
          </w:tcPr>
          <w:p w14:paraId="20139F53" w14:textId="77777777" w:rsidR="008D5B12" w:rsidRPr="00AA4EBC" w:rsidRDefault="008D5B12" w:rsidP="008D5B12">
            <w:pPr>
              <w:pStyle w:val="ConsPlusNormal"/>
              <w:jc w:val="center"/>
              <w:rPr>
                <w:rFonts w:ascii="Times New Roman" w:hAnsi="Times New Roman" w:cs="Times New Roman"/>
                <w:sz w:val="24"/>
                <w:szCs w:val="24"/>
              </w:rPr>
            </w:pPr>
            <w:r w:rsidRPr="00AA4EBC">
              <w:rPr>
                <w:rFonts w:ascii="Times New Roman" w:hAnsi="Times New Roman" w:cs="Times New Roman"/>
                <w:sz w:val="24"/>
                <w:szCs w:val="24"/>
              </w:rPr>
              <w:t>181</w:t>
            </w:r>
          </w:p>
        </w:tc>
      </w:tr>
      <w:tr w:rsidR="007D47E1" w:rsidRPr="00AA4EBC" w14:paraId="2E3C70AF" w14:textId="77777777" w:rsidTr="00DD1B43">
        <w:trPr>
          <w:trHeight w:val="164"/>
        </w:trPr>
        <w:tc>
          <w:tcPr>
            <w:tcW w:w="266" w:type="pct"/>
            <w:vMerge/>
          </w:tcPr>
          <w:p w14:paraId="7D3A8986" w14:textId="77777777" w:rsidR="007D47E1" w:rsidRPr="00AA4EBC" w:rsidRDefault="007D47E1" w:rsidP="004D6275">
            <w:pPr>
              <w:pStyle w:val="ConsPlusNormal"/>
              <w:rPr>
                <w:rFonts w:ascii="Times New Roman" w:hAnsi="Times New Roman" w:cs="Times New Roman"/>
                <w:sz w:val="24"/>
                <w:szCs w:val="24"/>
              </w:rPr>
            </w:pPr>
          </w:p>
        </w:tc>
        <w:tc>
          <w:tcPr>
            <w:tcW w:w="1273" w:type="pct"/>
            <w:vMerge/>
            <w:vAlign w:val="center"/>
          </w:tcPr>
          <w:p w14:paraId="49BAE126" w14:textId="77777777" w:rsidR="007D47E1" w:rsidRPr="00AA4EBC" w:rsidRDefault="007D47E1" w:rsidP="004D6275">
            <w:pPr>
              <w:pStyle w:val="ConsPlusNormal"/>
              <w:rPr>
                <w:rFonts w:ascii="Times New Roman" w:hAnsi="Times New Roman" w:cs="Times New Roman"/>
                <w:sz w:val="24"/>
                <w:szCs w:val="24"/>
              </w:rPr>
            </w:pPr>
          </w:p>
        </w:tc>
        <w:tc>
          <w:tcPr>
            <w:tcW w:w="1302" w:type="pct"/>
            <w:vAlign w:val="center"/>
          </w:tcPr>
          <w:p w14:paraId="215C583B" w14:textId="77777777" w:rsidR="007D47E1" w:rsidRPr="00AA4EBC" w:rsidRDefault="007D47E1" w:rsidP="004D6275">
            <w:pPr>
              <w:pStyle w:val="ConsPlusNormal"/>
              <w:rPr>
                <w:rFonts w:ascii="Times New Roman" w:hAnsi="Times New Roman" w:cs="Times New Roman"/>
                <w:sz w:val="24"/>
                <w:szCs w:val="24"/>
              </w:rPr>
            </w:pPr>
            <w:r w:rsidRPr="00AA4EBC">
              <w:rPr>
                <w:rFonts w:ascii="Times New Roman" w:hAnsi="Times New Roman" w:cs="Times New Roman"/>
                <w:sz w:val="24"/>
                <w:szCs w:val="24"/>
              </w:rPr>
              <w:t>Транспортная доступность, минут</w:t>
            </w:r>
          </w:p>
        </w:tc>
        <w:tc>
          <w:tcPr>
            <w:tcW w:w="2159" w:type="pct"/>
            <w:gridSpan w:val="2"/>
            <w:vAlign w:val="center"/>
          </w:tcPr>
          <w:p w14:paraId="6EB198B6" w14:textId="77777777" w:rsidR="007D47E1" w:rsidRPr="00AA4EBC" w:rsidRDefault="007D47E1" w:rsidP="004D6275">
            <w:pPr>
              <w:pStyle w:val="ConsPlusNormal"/>
              <w:jc w:val="center"/>
              <w:rPr>
                <w:rFonts w:ascii="Times New Roman" w:hAnsi="Times New Roman" w:cs="Times New Roman"/>
                <w:sz w:val="24"/>
                <w:szCs w:val="24"/>
              </w:rPr>
            </w:pPr>
            <w:r w:rsidRPr="00AA4EBC">
              <w:rPr>
                <w:rFonts w:ascii="Times New Roman" w:hAnsi="Times New Roman" w:cs="Times New Roman"/>
                <w:sz w:val="24"/>
                <w:szCs w:val="24"/>
              </w:rPr>
              <w:t>30</w:t>
            </w:r>
          </w:p>
        </w:tc>
      </w:tr>
    </w:tbl>
    <w:p w14:paraId="5FBBB912" w14:textId="77777777" w:rsidR="009C71FE" w:rsidRDefault="009C71FE" w:rsidP="00D00A79">
      <w:pPr>
        <w:pStyle w:val="2"/>
      </w:pPr>
    </w:p>
    <w:p w14:paraId="3FB7DD07" w14:textId="77777777" w:rsidR="007758EE" w:rsidRDefault="00041EBD" w:rsidP="00D00A79">
      <w:pPr>
        <w:pStyle w:val="2"/>
      </w:pPr>
      <w:bookmarkStart w:id="12" w:name="_Toc112403866"/>
      <w:r>
        <w:t>1.5.</w:t>
      </w:r>
      <w:r w:rsidR="000553A0">
        <w:t xml:space="preserve"> </w:t>
      </w:r>
      <w:r w:rsidR="007758EE" w:rsidRPr="004D6275">
        <w:t>Расчетные показатели</w:t>
      </w:r>
      <w:r w:rsidR="007F1F64">
        <w:t xml:space="preserve"> минимально допустимого уровня обеспеченности объектами местного значения городского округа</w:t>
      </w:r>
      <w:r w:rsidR="007C6C66">
        <w:t xml:space="preserve"> </w:t>
      </w:r>
      <w:r w:rsidR="007758EE" w:rsidRPr="004D6275">
        <w:t>в области физической культуры и массового спорта</w:t>
      </w:r>
      <w:bookmarkEnd w:id="9"/>
      <w:r w:rsidR="007F1F64">
        <w:t xml:space="preserve"> и </w:t>
      </w:r>
      <w:r w:rsidR="007C6C66">
        <w:t xml:space="preserve">показатели </w:t>
      </w:r>
      <w:r w:rsidR="007F1F64">
        <w:t>максимально допустимого уровня территориальной доступности данных объектов</w:t>
      </w:r>
      <w:bookmarkEnd w:id="12"/>
    </w:p>
    <w:p w14:paraId="0BA72831" w14:textId="77777777" w:rsidR="009C71FE" w:rsidRDefault="009C71FE" w:rsidP="00BF3421">
      <w:pPr>
        <w:pStyle w:val="af4"/>
        <w:spacing w:before="0" w:after="0"/>
        <w:rPr>
          <w:b w:val="0"/>
          <w:sz w:val="28"/>
          <w:szCs w:val="28"/>
        </w:rPr>
      </w:pPr>
    </w:p>
    <w:p w14:paraId="26BDA0B1" w14:textId="5F6AA32F" w:rsidR="00BF3421" w:rsidRPr="00401F43" w:rsidRDefault="00BF3421" w:rsidP="00BF3421">
      <w:pPr>
        <w:pStyle w:val="af4"/>
        <w:spacing w:before="0" w:after="0"/>
        <w:rPr>
          <w:b w:val="0"/>
          <w:sz w:val="28"/>
          <w:szCs w:val="28"/>
        </w:rPr>
      </w:pPr>
      <w:r w:rsidRPr="00401F43">
        <w:rPr>
          <w:b w:val="0"/>
          <w:sz w:val="28"/>
          <w:szCs w:val="28"/>
        </w:rPr>
        <w:t xml:space="preserve">Таблица </w:t>
      </w:r>
      <w:r w:rsidRPr="00401F43">
        <w:rPr>
          <w:b w:val="0"/>
          <w:sz w:val="28"/>
          <w:szCs w:val="28"/>
        </w:rPr>
        <w:fldChar w:fldCharType="begin"/>
      </w:r>
      <w:r w:rsidRPr="00401F43">
        <w:rPr>
          <w:b w:val="0"/>
          <w:sz w:val="28"/>
          <w:szCs w:val="28"/>
        </w:rPr>
        <w:instrText xml:space="preserve"> SEQ Таблица \* ARABIC </w:instrText>
      </w:r>
      <w:r w:rsidRPr="00401F43">
        <w:rPr>
          <w:b w:val="0"/>
          <w:sz w:val="28"/>
          <w:szCs w:val="28"/>
        </w:rPr>
        <w:fldChar w:fldCharType="separate"/>
      </w:r>
      <w:r w:rsidR="00FD3AD8">
        <w:rPr>
          <w:b w:val="0"/>
          <w:noProof/>
          <w:sz w:val="28"/>
          <w:szCs w:val="28"/>
        </w:rPr>
        <w:t>11</w:t>
      </w:r>
      <w:r w:rsidRPr="00401F43">
        <w:rPr>
          <w:b w:val="0"/>
          <w:sz w:val="28"/>
          <w:szCs w:val="28"/>
        </w:rPr>
        <w:fldChar w:fldCharType="end"/>
      </w:r>
      <w:r w:rsidRPr="00401F43">
        <w:rPr>
          <w:b w:val="0"/>
          <w:sz w:val="28"/>
          <w:szCs w:val="28"/>
        </w:rPr>
        <w:t>. Расчетные показатели минимально допустимого уровня обеспеченности объектами местного значения городского округа в области физической культуры и массового спорта и показатели максимально допустимого уровня территориальной доступности данных объектов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565"/>
        <w:gridCol w:w="1981"/>
        <w:gridCol w:w="4958"/>
        <w:gridCol w:w="2124"/>
      </w:tblGrid>
      <w:tr w:rsidR="007D47E1" w:rsidRPr="00190CEE" w14:paraId="33C839FD" w14:textId="77777777" w:rsidTr="00796C16">
        <w:trPr>
          <w:trHeight w:val="338"/>
          <w:tblHeader/>
        </w:trPr>
        <w:tc>
          <w:tcPr>
            <w:tcW w:w="293" w:type="pct"/>
            <w:vAlign w:val="center"/>
          </w:tcPr>
          <w:p w14:paraId="53CA6551" w14:textId="77777777" w:rsidR="007D47E1" w:rsidRPr="00190CEE" w:rsidRDefault="007D47E1" w:rsidP="007D47E1">
            <w:pPr>
              <w:pStyle w:val="ConsPlusNormal"/>
              <w:jc w:val="center"/>
              <w:rPr>
                <w:rFonts w:ascii="Times New Roman" w:hAnsi="Times New Roman" w:cs="Times New Roman"/>
                <w:sz w:val="24"/>
                <w:szCs w:val="24"/>
              </w:rPr>
            </w:pPr>
            <w:r>
              <w:rPr>
                <w:rFonts w:ascii="Times New Roman" w:hAnsi="Times New Roman" w:cs="Times New Roman"/>
                <w:sz w:val="24"/>
                <w:szCs w:val="24"/>
              </w:rPr>
              <w:t>№ п/п</w:t>
            </w:r>
          </w:p>
        </w:tc>
        <w:tc>
          <w:tcPr>
            <w:tcW w:w="1029" w:type="pct"/>
            <w:vAlign w:val="center"/>
          </w:tcPr>
          <w:p w14:paraId="169DA50D" w14:textId="77777777" w:rsidR="007D47E1" w:rsidRPr="00190CEE" w:rsidRDefault="007D47E1" w:rsidP="004D6275">
            <w:pPr>
              <w:pStyle w:val="ConsPlusNormal"/>
              <w:jc w:val="center"/>
              <w:rPr>
                <w:rFonts w:ascii="Times New Roman" w:hAnsi="Times New Roman" w:cs="Times New Roman"/>
                <w:sz w:val="24"/>
                <w:szCs w:val="24"/>
              </w:rPr>
            </w:pPr>
            <w:r w:rsidRPr="00190CEE">
              <w:rPr>
                <w:rFonts w:ascii="Times New Roman" w:hAnsi="Times New Roman" w:cs="Times New Roman"/>
                <w:sz w:val="24"/>
                <w:szCs w:val="24"/>
              </w:rPr>
              <w:t>Наименование вида объекта</w:t>
            </w:r>
          </w:p>
        </w:tc>
        <w:tc>
          <w:tcPr>
            <w:tcW w:w="2575" w:type="pct"/>
            <w:vAlign w:val="center"/>
          </w:tcPr>
          <w:p w14:paraId="38D1A848" w14:textId="77777777" w:rsidR="007D47E1" w:rsidRPr="00190CEE" w:rsidRDefault="007D47E1" w:rsidP="004D6275">
            <w:pPr>
              <w:pStyle w:val="ConsPlusNormal"/>
              <w:jc w:val="center"/>
              <w:rPr>
                <w:rFonts w:ascii="Times New Roman" w:hAnsi="Times New Roman" w:cs="Times New Roman"/>
                <w:sz w:val="24"/>
                <w:szCs w:val="24"/>
              </w:rPr>
            </w:pPr>
            <w:r w:rsidRPr="00190CEE">
              <w:rPr>
                <w:rFonts w:ascii="Times New Roman" w:hAnsi="Times New Roman" w:cs="Times New Roman"/>
                <w:sz w:val="24"/>
                <w:szCs w:val="24"/>
              </w:rPr>
              <w:t>Наименование расчетного показателя, единица измерения</w:t>
            </w:r>
          </w:p>
        </w:tc>
        <w:tc>
          <w:tcPr>
            <w:tcW w:w="1103" w:type="pct"/>
            <w:vAlign w:val="center"/>
          </w:tcPr>
          <w:p w14:paraId="5E31B3B6" w14:textId="77777777" w:rsidR="007D47E1" w:rsidRPr="00190CEE" w:rsidRDefault="007D47E1" w:rsidP="004D6275">
            <w:pPr>
              <w:pStyle w:val="ConsPlusNormal"/>
              <w:jc w:val="center"/>
              <w:rPr>
                <w:rFonts w:ascii="Times New Roman" w:hAnsi="Times New Roman" w:cs="Times New Roman"/>
                <w:sz w:val="24"/>
                <w:szCs w:val="24"/>
              </w:rPr>
            </w:pPr>
            <w:r w:rsidRPr="00190CEE">
              <w:rPr>
                <w:rFonts w:ascii="Times New Roman" w:hAnsi="Times New Roman" w:cs="Times New Roman"/>
                <w:sz w:val="24"/>
                <w:szCs w:val="24"/>
              </w:rPr>
              <w:t>Значение расчетного показателя</w:t>
            </w:r>
          </w:p>
        </w:tc>
      </w:tr>
      <w:tr w:rsidR="00BF3421" w:rsidRPr="00190CEE" w14:paraId="4F40540E" w14:textId="77777777" w:rsidTr="00796C16">
        <w:trPr>
          <w:trHeight w:val="338"/>
          <w:tblHeader/>
        </w:trPr>
        <w:tc>
          <w:tcPr>
            <w:tcW w:w="293" w:type="pct"/>
            <w:vAlign w:val="center"/>
          </w:tcPr>
          <w:p w14:paraId="236575D4" w14:textId="77777777" w:rsidR="00BF3421" w:rsidRDefault="00BF3421" w:rsidP="007D47E1">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029" w:type="pct"/>
            <w:vAlign w:val="center"/>
          </w:tcPr>
          <w:p w14:paraId="06661478" w14:textId="77777777" w:rsidR="00BF3421" w:rsidRPr="00190CEE" w:rsidRDefault="00BF3421" w:rsidP="004D627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575" w:type="pct"/>
            <w:vAlign w:val="center"/>
          </w:tcPr>
          <w:p w14:paraId="152BF9E4" w14:textId="77777777" w:rsidR="00BF3421" w:rsidRPr="00190CEE" w:rsidRDefault="00BF3421" w:rsidP="004D627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103" w:type="pct"/>
            <w:vAlign w:val="center"/>
          </w:tcPr>
          <w:p w14:paraId="531E5F71" w14:textId="77777777" w:rsidR="00BF3421" w:rsidRPr="00190CEE" w:rsidRDefault="00BF3421" w:rsidP="004D627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7D47E1" w:rsidRPr="00190CEE" w14:paraId="1CACF7AB" w14:textId="77777777" w:rsidTr="00796C16">
        <w:trPr>
          <w:trHeight w:val="20"/>
        </w:trPr>
        <w:tc>
          <w:tcPr>
            <w:tcW w:w="293" w:type="pct"/>
            <w:vMerge w:val="restart"/>
            <w:vAlign w:val="center"/>
          </w:tcPr>
          <w:p w14:paraId="71E58D67" w14:textId="77777777" w:rsidR="007D47E1" w:rsidRPr="00190CEE" w:rsidRDefault="007D47E1" w:rsidP="007D47E1">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041EBD">
              <w:rPr>
                <w:rFonts w:ascii="Times New Roman" w:hAnsi="Times New Roman" w:cs="Times New Roman"/>
                <w:sz w:val="24"/>
                <w:szCs w:val="24"/>
              </w:rPr>
              <w:t>.</w:t>
            </w:r>
          </w:p>
        </w:tc>
        <w:tc>
          <w:tcPr>
            <w:tcW w:w="1029" w:type="pct"/>
            <w:vMerge w:val="restart"/>
            <w:vAlign w:val="center"/>
          </w:tcPr>
          <w:p w14:paraId="0E6E8CFA" w14:textId="77777777" w:rsidR="007D47E1" w:rsidRPr="00190CEE" w:rsidRDefault="007D47E1" w:rsidP="004D6275">
            <w:pPr>
              <w:pStyle w:val="ConsPlusNormal"/>
              <w:rPr>
                <w:rFonts w:ascii="Times New Roman" w:hAnsi="Times New Roman" w:cs="Times New Roman"/>
                <w:sz w:val="24"/>
                <w:szCs w:val="24"/>
              </w:rPr>
            </w:pPr>
            <w:r w:rsidRPr="00190CEE">
              <w:rPr>
                <w:rFonts w:ascii="Times New Roman" w:hAnsi="Times New Roman" w:cs="Times New Roman"/>
                <w:sz w:val="24"/>
                <w:szCs w:val="24"/>
              </w:rPr>
              <w:t>Плоскостные сооружения</w:t>
            </w:r>
          </w:p>
        </w:tc>
        <w:tc>
          <w:tcPr>
            <w:tcW w:w="2575" w:type="pct"/>
            <w:vAlign w:val="center"/>
          </w:tcPr>
          <w:p w14:paraId="4222FD4E" w14:textId="77777777" w:rsidR="007D47E1" w:rsidRPr="00190CEE" w:rsidRDefault="007D47E1" w:rsidP="008D5B12">
            <w:pPr>
              <w:pStyle w:val="ConsPlusNormal"/>
              <w:rPr>
                <w:rFonts w:ascii="Times New Roman" w:hAnsi="Times New Roman" w:cs="Times New Roman"/>
                <w:sz w:val="24"/>
                <w:szCs w:val="24"/>
              </w:rPr>
            </w:pPr>
            <w:r w:rsidRPr="00190CEE">
              <w:rPr>
                <w:rFonts w:ascii="Times New Roman" w:hAnsi="Times New Roman" w:cs="Times New Roman"/>
                <w:sz w:val="24"/>
                <w:szCs w:val="24"/>
              </w:rPr>
              <w:t>Уровень обеспеченности,</w:t>
            </w:r>
            <w:r w:rsidR="008D5B12">
              <w:rPr>
                <w:rFonts w:ascii="Times New Roman" w:hAnsi="Times New Roman" w:cs="Times New Roman"/>
                <w:sz w:val="24"/>
                <w:szCs w:val="24"/>
              </w:rPr>
              <w:t xml:space="preserve"> </w:t>
            </w:r>
            <w:r w:rsidRPr="00190CEE">
              <w:rPr>
                <w:rFonts w:ascii="Times New Roman" w:hAnsi="Times New Roman" w:cs="Times New Roman"/>
                <w:sz w:val="24"/>
                <w:szCs w:val="24"/>
              </w:rPr>
              <w:t>га на 1</w:t>
            </w:r>
            <w:r>
              <w:rPr>
                <w:rFonts w:ascii="Times New Roman" w:hAnsi="Times New Roman" w:cs="Times New Roman"/>
                <w:sz w:val="24"/>
                <w:szCs w:val="24"/>
              </w:rPr>
              <w:t>000 человек</w:t>
            </w:r>
          </w:p>
        </w:tc>
        <w:tc>
          <w:tcPr>
            <w:tcW w:w="1103" w:type="pct"/>
            <w:vAlign w:val="center"/>
          </w:tcPr>
          <w:p w14:paraId="535C72CD" w14:textId="77777777" w:rsidR="007D47E1" w:rsidRPr="00190CEE" w:rsidRDefault="007D47E1" w:rsidP="004D6275">
            <w:pPr>
              <w:pStyle w:val="ConsPlusNormal"/>
              <w:jc w:val="center"/>
              <w:rPr>
                <w:rFonts w:ascii="Times New Roman" w:hAnsi="Times New Roman" w:cs="Times New Roman"/>
                <w:sz w:val="24"/>
                <w:szCs w:val="24"/>
              </w:rPr>
            </w:pPr>
            <w:r w:rsidRPr="00190CEE">
              <w:rPr>
                <w:rFonts w:ascii="Times New Roman" w:hAnsi="Times New Roman" w:cs="Times New Roman"/>
                <w:sz w:val="24"/>
                <w:szCs w:val="24"/>
              </w:rPr>
              <w:t>0,7-0,9</w:t>
            </w:r>
          </w:p>
        </w:tc>
      </w:tr>
      <w:tr w:rsidR="007D47E1" w:rsidRPr="00190CEE" w14:paraId="386816F2" w14:textId="77777777" w:rsidTr="00796C16">
        <w:trPr>
          <w:trHeight w:val="20"/>
        </w:trPr>
        <w:tc>
          <w:tcPr>
            <w:tcW w:w="293" w:type="pct"/>
            <w:vMerge/>
            <w:vAlign w:val="center"/>
          </w:tcPr>
          <w:p w14:paraId="32A622C1" w14:textId="77777777" w:rsidR="007D47E1" w:rsidRPr="00190CEE" w:rsidRDefault="007D47E1" w:rsidP="007D47E1">
            <w:pPr>
              <w:pStyle w:val="ConsPlusNormal"/>
              <w:jc w:val="center"/>
              <w:rPr>
                <w:rFonts w:ascii="Times New Roman" w:hAnsi="Times New Roman" w:cs="Times New Roman"/>
                <w:sz w:val="24"/>
                <w:szCs w:val="24"/>
              </w:rPr>
            </w:pPr>
          </w:p>
        </w:tc>
        <w:tc>
          <w:tcPr>
            <w:tcW w:w="1029" w:type="pct"/>
            <w:vMerge/>
            <w:vAlign w:val="center"/>
          </w:tcPr>
          <w:p w14:paraId="2A901278" w14:textId="77777777" w:rsidR="007D47E1" w:rsidRPr="00190CEE" w:rsidRDefault="007D47E1" w:rsidP="004D6275">
            <w:pPr>
              <w:pStyle w:val="ConsPlusNormal"/>
              <w:rPr>
                <w:rFonts w:ascii="Times New Roman" w:hAnsi="Times New Roman" w:cs="Times New Roman"/>
                <w:sz w:val="24"/>
                <w:szCs w:val="24"/>
              </w:rPr>
            </w:pPr>
          </w:p>
        </w:tc>
        <w:tc>
          <w:tcPr>
            <w:tcW w:w="2575" w:type="pct"/>
            <w:tcBorders>
              <w:bottom w:val="single" w:sz="4" w:space="0" w:color="auto"/>
            </w:tcBorders>
            <w:vAlign w:val="center"/>
          </w:tcPr>
          <w:p w14:paraId="74213C97" w14:textId="77777777" w:rsidR="007D47E1" w:rsidRPr="00190CEE" w:rsidRDefault="007D47E1" w:rsidP="004D6275">
            <w:pPr>
              <w:pStyle w:val="ConsPlusNormal"/>
              <w:rPr>
                <w:rFonts w:ascii="Times New Roman" w:hAnsi="Times New Roman" w:cs="Times New Roman"/>
                <w:sz w:val="24"/>
                <w:szCs w:val="24"/>
              </w:rPr>
            </w:pPr>
            <w:r w:rsidRPr="00190CEE">
              <w:rPr>
                <w:rFonts w:ascii="Times New Roman" w:hAnsi="Times New Roman" w:cs="Times New Roman"/>
                <w:sz w:val="24"/>
                <w:szCs w:val="24"/>
              </w:rPr>
              <w:t>Транспортная доступность, минут</w:t>
            </w:r>
          </w:p>
        </w:tc>
        <w:tc>
          <w:tcPr>
            <w:tcW w:w="1103" w:type="pct"/>
            <w:vAlign w:val="center"/>
          </w:tcPr>
          <w:p w14:paraId="3A1E5322" w14:textId="77777777" w:rsidR="007D47E1" w:rsidRPr="00190CEE" w:rsidRDefault="007D47E1" w:rsidP="004D6275">
            <w:pPr>
              <w:pStyle w:val="ConsPlusNormal"/>
              <w:jc w:val="center"/>
              <w:rPr>
                <w:rFonts w:ascii="Times New Roman" w:hAnsi="Times New Roman" w:cs="Times New Roman"/>
                <w:sz w:val="24"/>
                <w:szCs w:val="24"/>
              </w:rPr>
            </w:pPr>
            <w:r w:rsidRPr="00190CEE">
              <w:rPr>
                <w:rFonts w:ascii="Times New Roman" w:hAnsi="Times New Roman" w:cs="Times New Roman"/>
                <w:sz w:val="24"/>
                <w:szCs w:val="24"/>
              </w:rPr>
              <w:t>30</w:t>
            </w:r>
          </w:p>
        </w:tc>
      </w:tr>
      <w:tr w:rsidR="007D47E1" w:rsidRPr="00190CEE" w14:paraId="1C8D6C41" w14:textId="77777777" w:rsidTr="00796C16">
        <w:trPr>
          <w:trHeight w:val="150"/>
        </w:trPr>
        <w:tc>
          <w:tcPr>
            <w:tcW w:w="293" w:type="pct"/>
            <w:vMerge w:val="restart"/>
            <w:vAlign w:val="center"/>
          </w:tcPr>
          <w:p w14:paraId="0C45025B" w14:textId="77777777" w:rsidR="007D47E1" w:rsidRPr="00190CEE" w:rsidRDefault="007D47E1" w:rsidP="007D47E1">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041EBD">
              <w:rPr>
                <w:rFonts w:ascii="Times New Roman" w:hAnsi="Times New Roman" w:cs="Times New Roman"/>
                <w:sz w:val="24"/>
                <w:szCs w:val="24"/>
              </w:rPr>
              <w:t>.</w:t>
            </w:r>
          </w:p>
        </w:tc>
        <w:tc>
          <w:tcPr>
            <w:tcW w:w="1029" w:type="pct"/>
            <w:vMerge w:val="restart"/>
            <w:vAlign w:val="center"/>
          </w:tcPr>
          <w:p w14:paraId="4E7818A0" w14:textId="77777777" w:rsidR="007D47E1" w:rsidRPr="00190CEE" w:rsidRDefault="007D47E1" w:rsidP="004D6275">
            <w:pPr>
              <w:pStyle w:val="ConsPlusNormal"/>
              <w:rPr>
                <w:rFonts w:ascii="Times New Roman" w:hAnsi="Times New Roman" w:cs="Times New Roman"/>
                <w:sz w:val="24"/>
                <w:szCs w:val="24"/>
              </w:rPr>
            </w:pPr>
            <w:r w:rsidRPr="00190CEE">
              <w:rPr>
                <w:rFonts w:ascii="Times New Roman" w:hAnsi="Times New Roman" w:cs="Times New Roman"/>
                <w:sz w:val="24"/>
                <w:szCs w:val="24"/>
              </w:rPr>
              <w:t>Спортивные залы</w:t>
            </w:r>
          </w:p>
        </w:tc>
        <w:tc>
          <w:tcPr>
            <w:tcW w:w="2575" w:type="pct"/>
            <w:tcBorders>
              <w:bottom w:val="single" w:sz="4" w:space="0" w:color="auto"/>
            </w:tcBorders>
            <w:vAlign w:val="center"/>
          </w:tcPr>
          <w:p w14:paraId="70559B79" w14:textId="77777777" w:rsidR="007D47E1" w:rsidRPr="00190CEE" w:rsidRDefault="007D47E1" w:rsidP="00190CEE">
            <w:pPr>
              <w:pStyle w:val="ConsPlusNormal"/>
              <w:rPr>
                <w:rFonts w:ascii="Times New Roman" w:hAnsi="Times New Roman" w:cs="Times New Roman"/>
                <w:sz w:val="24"/>
                <w:szCs w:val="24"/>
              </w:rPr>
            </w:pPr>
            <w:r w:rsidRPr="00190CEE">
              <w:rPr>
                <w:rFonts w:ascii="Times New Roman" w:hAnsi="Times New Roman" w:cs="Times New Roman"/>
                <w:sz w:val="24"/>
                <w:szCs w:val="24"/>
              </w:rPr>
              <w:t xml:space="preserve">Уровень обеспеченности, кв.м площади пола на </w:t>
            </w:r>
            <w:r>
              <w:rPr>
                <w:rFonts w:ascii="Times New Roman" w:hAnsi="Times New Roman" w:cs="Times New Roman"/>
                <w:sz w:val="24"/>
                <w:szCs w:val="24"/>
              </w:rPr>
              <w:t>1000 человек</w:t>
            </w:r>
          </w:p>
        </w:tc>
        <w:tc>
          <w:tcPr>
            <w:tcW w:w="1103" w:type="pct"/>
            <w:vAlign w:val="center"/>
          </w:tcPr>
          <w:p w14:paraId="1F3A59A2" w14:textId="77777777" w:rsidR="007D47E1" w:rsidRPr="00190CEE" w:rsidRDefault="007D47E1" w:rsidP="004D6275">
            <w:pPr>
              <w:pStyle w:val="ConsPlusNormal"/>
              <w:jc w:val="center"/>
              <w:rPr>
                <w:rFonts w:ascii="Times New Roman" w:hAnsi="Times New Roman" w:cs="Times New Roman"/>
                <w:sz w:val="24"/>
                <w:szCs w:val="24"/>
              </w:rPr>
            </w:pPr>
            <w:r w:rsidRPr="00190CEE">
              <w:rPr>
                <w:rFonts w:ascii="Times New Roman" w:hAnsi="Times New Roman" w:cs="Times New Roman"/>
                <w:sz w:val="24"/>
                <w:szCs w:val="24"/>
              </w:rPr>
              <w:t>60</w:t>
            </w:r>
          </w:p>
        </w:tc>
      </w:tr>
      <w:tr w:rsidR="007D47E1" w:rsidRPr="00190CEE" w14:paraId="69FF618B" w14:textId="77777777" w:rsidTr="00796C16">
        <w:trPr>
          <w:trHeight w:val="20"/>
        </w:trPr>
        <w:tc>
          <w:tcPr>
            <w:tcW w:w="293" w:type="pct"/>
            <w:vMerge/>
            <w:vAlign w:val="center"/>
          </w:tcPr>
          <w:p w14:paraId="787EA944" w14:textId="77777777" w:rsidR="007D47E1" w:rsidRPr="00190CEE" w:rsidRDefault="007D47E1" w:rsidP="007D47E1">
            <w:pPr>
              <w:pStyle w:val="ConsPlusNormal"/>
              <w:jc w:val="center"/>
              <w:rPr>
                <w:rFonts w:ascii="Times New Roman" w:hAnsi="Times New Roman" w:cs="Times New Roman"/>
                <w:sz w:val="24"/>
                <w:szCs w:val="24"/>
              </w:rPr>
            </w:pPr>
          </w:p>
        </w:tc>
        <w:tc>
          <w:tcPr>
            <w:tcW w:w="1029" w:type="pct"/>
            <w:vMerge/>
            <w:vAlign w:val="center"/>
          </w:tcPr>
          <w:p w14:paraId="2E3083A0" w14:textId="77777777" w:rsidR="007D47E1" w:rsidRPr="00190CEE" w:rsidRDefault="007D47E1" w:rsidP="004D6275">
            <w:pPr>
              <w:pStyle w:val="ConsPlusNormal"/>
              <w:rPr>
                <w:rFonts w:ascii="Times New Roman" w:hAnsi="Times New Roman" w:cs="Times New Roman"/>
                <w:sz w:val="24"/>
                <w:szCs w:val="24"/>
              </w:rPr>
            </w:pPr>
          </w:p>
        </w:tc>
        <w:tc>
          <w:tcPr>
            <w:tcW w:w="2575" w:type="pct"/>
            <w:tcBorders>
              <w:top w:val="single" w:sz="4" w:space="0" w:color="auto"/>
            </w:tcBorders>
            <w:vAlign w:val="center"/>
          </w:tcPr>
          <w:p w14:paraId="16365696" w14:textId="77777777" w:rsidR="007D47E1" w:rsidRPr="00190CEE" w:rsidRDefault="007D47E1" w:rsidP="004D6275">
            <w:pPr>
              <w:pStyle w:val="ConsPlusNormal"/>
              <w:rPr>
                <w:rFonts w:ascii="Times New Roman" w:hAnsi="Times New Roman" w:cs="Times New Roman"/>
                <w:sz w:val="24"/>
                <w:szCs w:val="24"/>
              </w:rPr>
            </w:pPr>
            <w:r w:rsidRPr="00190CEE">
              <w:rPr>
                <w:rFonts w:ascii="Times New Roman" w:hAnsi="Times New Roman" w:cs="Times New Roman"/>
                <w:sz w:val="24"/>
                <w:szCs w:val="24"/>
              </w:rPr>
              <w:t>Транспортная доступность, минут</w:t>
            </w:r>
          </w:p>
        </w:tc>
        <w:tc>
          <w:tcPr>
            <w:tcW w:w="1103" w:type="pct"/>
            <w:vAlign w:val="center"/>
          </w:tcPr>
          <w:p w14:paraId="3DA47A94" w14:textId="77777777" w:rsidR="007D47E1" w:rsidRPr="00190CEE" w:rsidRDefault="007D47E1" w:rsidP="004D6275">
            <w:pPr>
              <w:pStyle w:val="ConsPlusNormal"/>
              <w:jc w:val="center"/>
              <w:rPr>
                <w:rFonts w:ascii="Times New Roman" w:hAnsi="Times New Roman" w:cs="Times New Roman"/>
                <w:sz w:val="24"/>
                <w:szCs w:val="24"/>
              </w:rPr>
            </w:pPr>
            <w:r w:rsidRPr="00190CEE">
              <w:rPr>
                <w:rFonts w:ascii="Times New Roman" w:hAnsi="Times New Roman" w:cs="Times New Roman"/>
                <w:sz w:val="24"/>
                <w:szCs w:val="24"/>
              </w:rPr>
              <w:t>30</w:t>
            </w:r>
          </w:p>
        </w:tc>
      </w:tr>
      <w:tr w:rsidR="007D47E1" w:rsidRPr="00190CEE" w14:paraId="41417195" w14:textId="77777777" w:rsidTr="00796C16">
        <w:trPr>
          <w:trHeight w:val="20"/>
        </w:trPr>
        <w:tc>
          <w:tcPr>
            <w:tcW w:w="293" w:type="pct"/>
            <w:vMerge w:val="restart"/>
            <w:vAlign w:val="center"/>
          </w:tcPr>
          <w:p w14:paraId="054E1347" w14:textId="77777777" w:rsidR="007D47E1" w:rsidRPr="00190CEE" w:rsidRDefault="007D47E1" w:rsidP="007D47E1">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041EBD">
              <w:rPr>
                <w:rFonts w:ascii="Times New Roman" w:hAnsi="Times New Roman" w:cs="Times New Roman"/>
                <w:sz w:val="24"/>
                <w:szCs w:val="24"/>
              </w:rPr>
              <w:t>.</w:t>
            </w:r>
          </w:p>
        </w:tc>
        <w:tc>
          <w:tcPr>
            <w:tcW w:w="1029" w:type="pct"/>
            <w:vMerge w:val="restart"/>
            <w:vAlign w:val="center"/>
          </w:tcPr>
          <w:p w14:paraId="1F462EFC" w14:textId="77777777" w:rsidR="007D47E1" w:rsidRPr="00190CEE" w:rsidRDefault="007D47E1" w:rsidP="004D6275">
            <w:pPr>
              <w:pStyle w:val="ConsPlusNormal"/>
              <w:rPr>
                <w:rFonts w:ascii="Times New Roman" w:hAnsi="Times New Roman" w:cs="Times New Roman"/>
                <w:sz w:val="24"/>
                <w:szCs w:val="24"/>
              </w:rPr>
            </w:pPr>
            <w:r w:rsidRPr="00190CEE">
              <w:rPr>
                <w:rFonts w:ascii="Times New Roman" w:hAnsi="Times New Roman" w:cs="Times New Roman"/>
                <w:sz w:val="24"/>
                <w:szCs w:val="24"/>
              </w:rPr>
              <w:t>Бассейны</w:t>
            </w:r>
          </w:p>
        </w:tc>
        <w:tc>
          <w:tcPr>
            <w:tcW w:w="2575" w:type="pct"/>
            <w:vAlign w:val="center"/>
          </w:tcPr>
          <w:p w14:paraId="6285491E" w14:textId="77777777" w:rsidR="007D47E1" w:rsidRPr="00190CEE" w:rsidRDefault="007D47E1" w:rsidP="00AA4EBC">
            <w:pPr>
              <w:pStyle w:val="ConsPlusNormal"/>
              <w:rPr>
                <w:rFonts w:ascii="Times New Roman" w:hAnsi="Times New Roman" w:cs="Times New Roman"/>
                <w:sz w:val="24"/>
                <w:szCs w:val="24"/>
              </w:rPr>
            </w:pPr>
            <w:r w:rsidRPr="00190CEE">
              <w:rPr>
                <w:rFonts w:ascii="Times New Roman" w:hAnsi="Times New Roman" w:cs="Times New Roman"/>
                <w:sz w:val="24"/>
                <w:szCs w:val="24"/>
              </w:rPr>
              <w:t>Уровень обеспеченности,</w:t>
            </w:r>
            <w:r w:rsidR="00AA4EBC" w:rsidRPr="00AA4EBC">
              <w:rPr>
                <w:rFonts w:ascii="Times New Roman" w:hAnsi="Times New Roman" w:cs="Times New Roman"/>
                <w:sz w:val="24"/>
                <w:szCs w:val="24"/>
              </w:rPr>
              <w:t xml:space="preserve"> </w:t>
            </w:r>
            <w:r w:rsidRPr="00190CEE">
              <w:rPr>
                <w:rFonts w:ascii="Times New Roman" w:hAnsi="Times New Roman" w:cs="Times New Roman"/>
                <w:sz w:val="24"/>
                <w:szCs w:val="24"/>
              </w:rPr>
              <w:t xml:space="preserve">кв.м зеркала воды на </w:t>
            </w:r>
            <w:r>
              <w:rPr>
                <w:rFonts w:ascii="Times New Roman" w:hAnsi="Times New Roman" w:cs="Times New Roman"/>
                <w:sz w:val="24"/>
                <w:szCs w:val="24"/>
              </w:rPr>
              <w:t>1000 человек</w:t>
            </w:r>
          </w:p>
        </w:tc>
        <w:tc>
          <w:tcPr>
            <w:tcW w:w="1103" w:type="pct"/>
            <w:vAlign w:val="center"/>
          </w:tcPr>
          <w:p w14:paraId="2E53005B" w14:textId="77777777" w:rsidR="007D47E1" w:rsidRPr="00190CEE" w:rsidRDefault="007D47E1" w:rsidP="004D6275">
            <w:pPr>
              <w:pStyle w:val="ConsPlusNormal"/>
              <w:jc w:val="center"/>
              <w:rPr>
                <w:rFonts w:ascii="Times New Roman" w:hAnsi="Times New Roman" w:cs="Times New Roman"/>
                <w:sz w:val="24"/>
                <w:szCs w:val="24"/>
              </w:rPr>
            </w:pPr>
            <w:r w:rsidRPr="00190CEE">
              <w:rPr>
                <w:rFonts w:ascii="Times New Roman" w:hAnsi="Times New Roman" w:cs="Times New Roman"/>
                <w:sz w:val="24"/>
                <w:szCs w:val="24"/>
              </w:rPr>
              <w:t>20</w:t>
            </w:r>
          </w:p>
        </w:tc>
      </w:tr>
      <w:tr w:rsidR="007D47E1" w:rsidRPr="00190CEE" w14:paraId="74B8070F" w14:textId="77777777" w:rsidTr="00796C16">
        <w:tc>
          <w:tcPr>
            <w:tcW w:w="293" w:type="pct"/>
            <w:vMerge/>
          </w:tcPr>
          <w:p w14:paraId="06AF48C2" w14:textId="77777777" w:rsidR="007D47E1" w:rsidRPr="00190CEE" w:rsidRDefault="007D47E1" w:rsidP="004D6275">
            <w:pPr>
              <w:pStyle w:val="ConsPlusNormal"/>
              <w:rPr>
                <w:rFonts w:ascii="Times New Roman" w:hAnsi="Times New Roman" w:cs="Times New Roman"/>
                <w:sz w:val="24"/>
                <w:szCs w:val="24"/>
              </w:rPr>
            </w:pPr>
          </w:p>
        </w:tc>
        <w:tc>
          <w:tcPr>
            <w:tcW w:w="1029" w:type="pct"/>
            <w:vMerge/>
            <w:vAlign w:val="center"/>
          </w:tcPr>
          <w:p w14:paraId="0D86F5F9" w14:textId="77777777" w:rsidR="007D47E1" w:rsidRPr="00190CEE" w:rsidRDefault="007D47E1" w:rsidP="004D6275">
            <w:pPr>
              <w:pStyle w:val="ConsPlusNormal"/>
              <w:rPr>
                <w:rFonts w:ascii="Times New Roman" w:hAnsi="Times New Roman" w:cs="Times New Roman"/>
                <w:sz w:val="24"/>
                <w:szCs w:val="24"/>
              </w:rPr>
            </w:pPr>
          </w:p>
        </w:tc>
        <w:tc>
          <w:tcPr>
            <w:tcW w:w="2575" w:type="pct"/>
            <w:vAlign w:val="center"/>
          </w:tcPr>
          <w:p w14:paraId="0D970D7A" w14:textId="77777777" w:rsidR="007D47E1" w:rsidRPr="00190CEE" w:rsidRDefault="007D47E1" w:rsidP="004D6275">
            <w:pPr>
              <w:pStyle w:val="ConsPlusNormal"/>
              <w:rPr>
                <w:rFonts w:ascii="Times New Roman" w:hAnsi="Times New Roman" w:cs="Times New Roman"/>
                <w:sz w:val="24"/>
                <w:szCs w:val="24"/>
              </w:rPr>
            </w:pPr>
            <w:r w:rsidRPr="00190CEE">
              <w:rPr>
                <w:rFonts w:ascii="Times New Roman" w:hAnsi="Times New Roman" w:cs="Times New Roman"/>
                <w:sz w:val="24"/>
                <w:szCs w:val="24"/>
              </w:rPr>
              <w:t>Транспортная доступность, минут</w:t>
            </w:r>
          </w:p>
        </w:tc>
        <w:tc>
          <w:tcPr>
            <w:tcW w:w="1103" w:type="pct"/>
            <w:vAlign w:val="center"/>
          </w:tcPr>
          <w:p w14:paraId="76ECC7C0" w14:textId="77777777" w:rsidR="007D47E1" w:rsidRPr="00190CEE" w:rsidRDefault="007D47E1" w:rsidP="004D6275">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r>
    </w:tbl>
    <w:p w14:paraId="52F3C375" w14:textId="77777777" w:rsidR="009C71FE" w:rsidRDefault="009C71FE" w:rsidP="00D00A79">
      <w:pPr>
        <w:pStyle w:val="2"/>
      </w:pPr>
      <w:bookmarkStart w:id="13" w:name="_Toc83039434"/>
    </w:p>
    <w:p w14:paraId="6C9E46D4" w14:textId="77777777" w:rsidR="007758EE" w:rsidRDefault="00041EBD" w:rsidP="00D00A79">
      <w:pPr>
        <w:pStyle w:val="2"/>
      </w:pPr>
      <w:bookmarkStart w:id="14" w:name="_Toc112403867"/>
      <w:r>
        <w:t>1.6.</w:t>
      </w:r>
      <w:r w:rsidR="00B10A1C">
        <w:t xml:space="preserve"> </w:t>
      </w:r>
      <w:r w:rsidR="007758EE" w:rsidRPr="004D6275">
        <w:t>Расчетные показатели</w:t>
      </w:r>
      <w:r w:rsidR="006D1514">
        <w:t xml:space="preserve"> минимально допустимого уровня обеспеченности объектами местного значения городского округа</w:t>
      </w:r>
      <w:r w:rsidR="007C6C66">
        <w:t xml:space="preserve"> </w:t>
      </w:r>
      <w:r w:rsidR="007758EE" w:rsidRPr="004D6275">
        <w:t>в области обработки, утилизации, обезвреживания, размещения твердых коммунальных отходов</w:t>
      </w:r>
      <w:bookmarkEnd w:id="13"/>
      <w:r w:rsidR="006D1514">
        <w:t xml:space="preserve"> и</w:t>
      </w:r>
      <w:r w:rsidR="007C6C66">
        <w:t xml:space="preserve"> показатели</w:t>
      </w:r>
      <w:r w:rsidR="006D1514">
        <w:t xml:space="preserve"> максимально допустимого уровня территориальной доступности </w:t>
      </w:r>
      <w:r w:rsidR="007C6C66">
        <w:t>таких</w:t>
      </w:r>
      <w:r w:rsidR="006D1514">
        <w:t xml:space="preserve"> объектов</w:t>
      </w:r>
      <w:bookmarkEnd w:id="14"/>
    </w:p>
    <w:p w14:paraId="0F101F5E" w14:textId="77777777" w:rsidR="009C71FE" w:rsidRDefault="009C71FE" w:rsidP="00BF3421">
      <w:pPr>
        <w:pStyle w:val="af4"/>
        <w:spacing w:before="0" w:after="0"/>
        <w:rPr>
          <w:b w:val="0"/>
          <w:sz w:val="28"/>
          <w:szCs w:val="28"/>
        </w:rPr>
      </w:pPr>
    </w:p>
    <w:p w14:paraId="788FFF6F" w14:textId="7CDFDB39" w:rsidR="00BF3421" w:rsidRDefault="00BF3421" w:rsidP="00BF3421">
      <w:pPr>
        <w:pStyle w:val="af4"/>
        <w:spacing w:before="0" w:after="0"/>
        <w:rPr>
          <w:b w:val="0"/>
          <w:sz w:val="28"/>
          <w:szCs w:val="28"/>
        </w:rPr>
      </w:pPr>
      <w:r w:rsidRPr="00BF3421">
        <w:rPr>
          <w:b w:val="0"/>
          <w:sz w:val="28"/>
          <w:szCs w:val="28"/>
        </w:rPr>
        <w:t xml:space="preserve">Таблица </w:t>
      </w:r>
      <w:r w:rsidRPr="00BF3421">
        <w:rPr>
          <w:b w:val="0"/>
          <w:sz w:val="28"/>
          <w:szCs w:val="28"/>
        </w:rPr>
        <w:fldChar w:fldCharType="begin"/>
      </w:r>
      <w:r w:rsidRPr="00BF3421">
        <w:rPr>
          <w:b w:val="0"/>
          <w:sz w:val="28"/>
          <w:szCs w:val="28"/>
        </w:rPr>
        <w:instrText xml:space="preserve"> SEQ Таблица \* ARABIC </w:instrText>
      </w:r>
      <w:r w:rsidRPr="00BF3421">
        <w:rPr>
          <w:b w:val="0"/>
          <w:sz w:val="28"/>
          <w:szCs w:val="28"/>
        </w:rPr>
        <w:fldChar w:fldCharType="separate"/>
      </w:r>
      <w:r w:rsidR="00FD3AD8">
        <w:rPr>
          <w:b w:val="0"/>
          <w:noProof/>
          <w:sz w:val="28"/>
          <w:szCs w:val="28"/>
        </w:rPr>
        <w:t>12</w:t>
      </w:r>
      <w:r w:rsidRPr="00BF3421">
        <w:rPr>
          <w:b w:val="0"/>
          <w:sz w:val="28"/>
          <w:szCs w:val="28"/>
        </w:rPr>
        <w:fldChar w:fldCharType="end"/>
      </w:r>
      <w:r w:rsidRPr="00BF3421">
        <w:rPr>
          <w:b w:val="0"/>
          <w:sz w:val="28"/>
          <w:szCs w:val="28"/>
        </w:rPr>
        <w:t>. Расчетные показатели минимально допустимого уровня обеспеченности объектами местного значения городского округа в области обработки, утилизации, обезвреживания, размещения твердых коммунальных отходов и показатели максимально допустимого уровня территориальной доступности таких объектов</w:t>
      </w: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05"/>
        <w:gridCol w:w="2609"/>
        <w:gridCol w:w="4202"/>
        <w:gridCol w:w="2403"/>
      </w:tblGrid>
      <w:tr w:rsidR="007D47E1" w:rsidRPr="009E3C52" w14:paraId="3907C601" w14:textId="77777777" w:rsidTr="009C71FE">
        <w:trPr>
          <w:trHeight w:val="439"/>
        </w:trPr>
        <w:tc>
          <w:tcPr>
            <w:tcW w:w="260" w:type="pct"/>
            <w:vAlign w:val="center"/>
          </w:tcPr>
          <w:p w14:paraId="47473E8F" w14:textId="77777777" w:rsidR="007D47E1" w:rsidRPr="009E3C52" w:rsidRDefault="007D47E1" w:rsidP="007D47E1">
            <w:pPr>
              <w:pStyle w:val="ConsPlusNormal"/>
              <w:jc w:val="center"/>
              <w:rPr>
                <w:rFonts w:ascii="Times New Roman" w:hAnsi="Times New Roman" w:cs="Times New Roman"/>
                <w:sz w:val="24"/>
                <w:szCs w:val="24"/>
              </w:rPr>
            </w:pPr>
            <w:r>
              <w:rPr>
                <w:rFonts w:ascii="Times New Roman" w:hAnsi="Times New Roman" w:cs="Times New Roman"/>
                <w:sz w:val="24"/>
                <w:szCs w:val="24"/>
              </w:rPr>
              <w:t>№ п/п</w:t>
            </w:r>
          </w:p>
        </w:tc>
        <w:tc>
          <w:tcPr>
            <w:tcW w:w="1342" w:type="pct"/>
            <w:vAlign w:val="center"/>
          </w:tcPr>
          <w:p w14:paraId="1337C9E5" w14:textId="77777777" w:rsidR="007D47E1" w:rsidRPr="009E3C52" w:rsidRDefault="007D47E1" w:rsidP="004D6275">
            <w:pPr>
              <w:pStyle w:val="ConsPlusNormal"/>
              <w:jc w:val="center"/>
              <w:rPr>
                <w:rFonts w:ascii="Times New Roman" w:hAnsi="Times New Roman" w:cs="Times New Roman"/>
                <w:sz w:val="24"/>
                <w:szCs w:val="24"/>
              </w:rPr>
            </w:pPr>
            <w:r w:rsidRPr="009E3C52">
              <w:rPr>
                <w:rFonts w:ascii="Times New Roman" w:hAnsi="Times New Roman" w:cs="Times New Roman"/>
                <w:sz w:val="24"/>
                <w:szCs w:val="24"/>
              </w:rPr>
              <w:t>Наименование вида объекта</w:t>
            </w:r>
          </w:p>
        </w:tc>
        <w:tc>
          <w:tcPr>
            <w:tcW w:w="2162" w:type="pct"/>
            <w:vAlign w:val="center"/>
          </w:tcPr>
          <w:p w14:paraId="5E4916C7" w14:textId="77777777" w:rsidR="007D47E1" w:rsidRPr="009E3C52" w:rsidRDefault="007D47E1" w:rsidP="004D6275">
            <w:pPr>
              <w:pStyle w:val="ConsPlusNormal"/>
              <w:jc w:val="center"/>
              <w:rPr>
                <w:rFonts w:ascii="Times New Roman" w:hAnsi="Times New Roman" w:cs="Times New Roman"/>
                <w:sz w:val="24"/>
                <w:szCs w:val="24"/>
              </w:rPr>
            </w:pPr>
            <w:r w:rsidRPr="009E3C52">
              <w:rPr>
                <w:rFonts w:ascii="Times New Roman" w:hAnsi="Times New Roman" w:cs="Times New Roman"/>
                <w:sz w:val="24"/>
                <w:szCs w:val="24"/>
              </w:rPr>
              <w:t>Наименование расчетного показателя, единица измерения</w:t>
            </w:r>
          </w:p>
        </w:tc>
        <w:tc>
          <w:tcPr>
            <w:tcW w:w="1236" w:type="pct"/>
            <w:vAlign w:val="center"/>
          </w:tcPr>
          <w:p w14:paraId="34FBC029" w14:textId="77777777" w:rsidR="007D47E1" w:rsidRPr="009E3C52" w:rsidRDefault="007D47E1" w:rsidP="004D6275">
            <w:pPr>
              <w:pStyle w:val="ConsPlusNormal"/>
              <w:jc w:val="center"/>
              <w:rPr>
                <w:rFonts w:ascii="Times New Roman" w:hAnsi="Times New Roman" w:cs="Times New Roman"/>
                <w:sz w:val="24"/>
                <w:szCs w:val="24"/>
              </w:rPr>
            </w:pPr>
            <w:r w:rsidRPr="009E3C52">
              <w:rPr>
                <w:rFonts w:ascii="Times New Roman" w:hAnsi="Times New Roman" w:cs="Times New Roman"/>
                <w:sz w:val="24"/>
                <w:szCs w:val="24"/>
              </w:rPr>
              <w:t>Значение расчетного показателя</w:t>
            </w:r>
          </w:p>
        </w:tc>
      </w:tr>
      <w:tr w:rsidR="00BF3421" w:rsidRPr="009E3C52" w14:paraId="04ADC6C3" w14:textId="77777777" w:rsidTr="009C71FE">
        <w:trPr>
          <w:trHeight w:val="313"/>
        </w:trPr>
        <w:tc>
          <w:tcPr>
            <w:tcW w:w="260" w:type="pct"/>
            <w:vAlign w:val="center"/>
          </w:tcPr>
          <w:p w14:paraId="7A43D76C" w14:textId="77777777" w:rsidR="00BF3421" w:rsidRDefault="00BF3421" w:rsidP="007D47E1">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342" w:type="pct"/>
            <w:vAlign w:val="center"/>
          </w:tcPr>
          <w:p w14:paraId="17AC39E1" w14:textId="77777777" w:rsidR="00BF3421" w:rsidRPr="009E3C52" w:rsidRDefault="00BF3421" w:rsidP="004D627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162" w:type="pct"/>
            <w:vAlign w:val="center"/>
          </w:tcPr>
          <w:p w14:paraId="45353917" w14:textId="77777777" w:rsidR="00BF3421" w:rsidRPr="009E3C52" w:rsidRDefault="00BF3421" w:rsidP="004D627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236" w:type="pct"/>
            <w:vAlign w:val="center"/>
          </w:tcPr>
          <w:p w14:paraId="25DC04B8" w14:textId="77777777" w:rsidR="00BF3421" w:rsidRPr="009E3C52" w:rsidRDefault="00BF3421" w:rsidP="004D627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7D47E1" w:rsidRPr="009E3C52" w14:paraId="2F110D64" w14:textId="77777777" w:rsidTr="009C71FE">
        <w:trPr>
          <w:trHeight w:val="80"/>
        </w:trPr>
        <w:tc>
          <w:tcPr>
            <w:tcW w:w="260" w:type="pct"/>
            <w:vAlign w:val="center"/>
          </w:tcPr>
          <w:p w14:paraId="19AED7FF" w14:textId="77777777" w:rsidR="007D47E1" w:rsidRDefault="007D47E1" w:rsidP="007D47E1">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041EBD">
              <w:rPr>
                <w:rFonts w:ascii="Times New Roman" w:hAnsi="Times New Roman" w:cs="Times New Roman"/>
                <w:sz w:val="24"/>
                <w:szCs w:val="24"/>
              </w:rPr>
              <w:t>.</w:t>
            </w:r>
          </w:p>
        </w:tc>
        <w:tc>
          <w:tcPr>
            <w:tcW w:w="1342" w:type="pct"/>
            <w:vAlign w:val="center"/>
          </w:tcPr>
          <w:p w14:paraId="63A10B1B" w14:textId="77777777" w:rsidR="007D47E1" w:rsidRPr="009E3C52" w:rsidRDefault="007D47E1" w:rsidP="003D6E7E">
            <w:pPr>
              <w:pStyle w:val="ConsPlusNormal"/>
              <w:rPr>
                <w:rFonts w:ascii="Times New Roman" w:hAnsi="Times New Roman" w:cs="Times New Roman"/>
                <w:sz w:val="24"/>
                <w:szCs w:val="24"/>
              </w:rPr>
            </w:pPr>
            <w:r>
              <w:rPr>
                <w:rFonts w:ascii="Times New Roman" w:hAnsi="Times New Roman" w:cs="Times New Roman"/>
                <w:sz w:val="24"/>
                <w:szCs w:val="24"/>
              </w:rPr>
              <w:t xml:space="preserve">Полигон твердых коммунальных </w:t>
            </w:r>
            <w:r w:rsidR="009C71FE">
              <w:rPr>
                <w:rFonts w:ascii="Times New Roman" w:hAnsi="Times New Roman" w:cs="Times New Roman"/>
                <w:sz w:val="24"/>
                <w:szCs w:val="24"/>
              </w:rPr>
              <w:t>отходов</w:t>
            </w:r>
          </w:p>
        </w:tc>
        <w:tc>
          <w:tcPr>
            <w:tcW w:w="2162" w:type="pct"/>
            <w:vAlign w:val="center"/>
          </w:tcPr>
          <w:p w14:paraId="3433F0DD" w14:textId="77777777" w:rsidR="007D47E1" w:rsidRPr="009E3C52" w:rsidRDefault="007D47E1" w:rsidP="00F9592A">
            <w:pPr>
              <w:pStyle w:val="ConsPlusNormal"/>
              <w:rPr>
                <w:rFonts w:ascii="Times New Roman" w:hAnsi="Times New Roman" w:cs="Times New Roman"/>
                <w:sz w:val="24"/>
                <w:szCs w:val="24"/>
              </w:rPr>
            </w:pPr>
            <w:r>
              <w:rPr>
                <w:rFonts w:ascii="Times New Roman" w:hAnsi="Times New Roman" w:cs="Times New Roman"/>
                <w:sz w:val="24"/>
                <w:szCs w:val="24"/>
              </w:rPr>
              <w:t>Уровень обеспеченности, объект</w:t>
            </w:r>
            <w:r w:rsidR="00E03100">
              <w:rPr>
                <w:rFonts w:ascii="Times New Roman" w:hAnsi="Times New Roman" w:cs="Times New Roman"/>
                <w:sz w:val="24"/>
                <w:szCs w:val="24"/>
              </w:rPr>
              <w:t>ов</w:t>
            </w:r>
            <w:r w:rsidR="00F9592A">
              <w:rPr>
                <w:rFonts w:ascii="Times New Roman" w:hAnsi="Times New Roman" w:cs="Times New Roman"/>
                <w:sz w:val="24"/>
                <w:szCs w:val="24"/>
              </w:rPr>
              <w:t xml:space="preserve"> на городской округ</w:t>
            </w:r>
          </w:p>
        </w:tc>
        <w:tc>
          <w:tcPr>
            <w:tcW w:w="1236" w:type="pct"/>
            <w:vAlign w:val="center"/>
          </w:tcPr>
          <w:p w14:paraId="47AC10E5" w14:textId="77777777" w:rsidR="007D47E1" w:rsidRPr="009E3C52" w:rsidRDefault="007D47E1" w:rsidP="00F9592A">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9C71FE" w:rsidRPr="009E3C52" w14:paraId="59BC437D" w14:textId="77777777" w:rsidTr="009C71FE">
        <w:trPr>
          <w:trHeight w:val="266"/>
        </w:trPr>
        <w:tc>
          <w:tcPr>
            <w:tcW w:w="260" w:type="pct"/>
            <w:vAlign w:val="center"/>
          </w:tcPr>
          <w:p w14:paraId="3C3B73E5" w14:textId="77777777" w:rsidR="009C71FE" w:rsidRPr="009E3C52" w:rsidRDefault="009C71FE" w:rsidP="009C71FE">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342" w:type="pct"/>
            <w:vAlign w:val="center"/>
          </w:tcPr>
          <w:p w14:paraId="4FD9E55E" w14:textId="77777777" w:rsidR="009C71FE" w:rsidRDefault="009C71FE" w:rsidP="009C71FE">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162" w:type="pct"/>
            <w:vAlign w:val="center"/>
          </w:tcPr>
          <w:p w14:paraId="7541246E" w14:textId="77777777" w:rsidR="009C71FE" w:rsidRDefault="009C71FE" w:rsidP="009C71FE">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236" w:type="pct"/>
            <w:vAlign w:val="center"/>
          </w:tcPr>
          <w:p w14:paraId="5F1F95A2" w14:textId="77777777" w:rsidR="009C71FE" w:rsidRDefault="009C71FE" w:rsidP="009C71FE">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7D47E1" w:rsidRPr="009E3C52" w14:paraId="11C707A0" w14:textId="77777777" w:rsidTr="009C71FE">
        <w:trPr>
          <w:trHeight w:val="266"/>
        </w:trPr>
        <w:tc>
          <w:tcPr>
            <w:tcW w:w="260" w:type="pct"/>
            <w:vAlign w:val="center"/>
          </w:tcPr>
          <w:p w14:paraId="2675F1DF" w14:textId="77777777" w:rsidR="007D47E1" w:rsidRPr="009E3C52" w:rsidRDefault="007D47E1" w:rsidP="007D47E1">
            <w:pPr>
              <w:pStyle w:val="ConsPlusNormal"/>
              <w:jc w:val="center"/>
              <w:rPr>
                <w:rFonts w:ascii="Times New Roman" w:hAnsi="Times New Roman" w:cs="Times New Roman"/>
                <w:sz w:val="24"/>
                <w:szCs w:val="24"/>
              </w:rPr>
            </w:pPr>
          </w:p>
        </w:tc>
        <w:tc>
          <w:tcPr>
            <w:tcW w:w="1342" w:type="pct"/>
            <w:vAlign w:val="center"/>
          </w:tcPr>
          <w:p w14:paraId="15CCBB3A" w14:textId="77777777" w:rsidR="007D47E1" w:rsidRPr="009E3C52" w:rsidRDefault="007D47E1" w:rsidP="003D6E7E">
            <w:pPr>
              <w:pStyle w:val="ConsPlusNormal"/>
              <w:rPr>
                <w:rFonts w:ascii="Times New Roman" w:hAnsi="Times New Roman" w:cs="Times New Roman"/>
                <w:sz w:val="24"/>
                <w:szCs w:val="24"/>
              </w:rPr>
            </w:pPr>
          </w:p>
        </w:tc>
        <w:tc>
          <w:tcPr>
            <w:tcW w:w="2162" w:type="pct"/>
            <w:vAlign w:val="center"/>
          </w:tcPr>
          <w:p w14:paraId="6A3750EC" w14:textId="77777777" w:rsidR="007D47E1" w:rsidRPr="009E3C52" w:rsidRDefault="007D47E1" w:rsidP="009D7D0D">
            <w:pPr>
              <w:pStyle w:val="ConsPlusNormal"/>
              <w:rPr>
                <w:rFonts w:ascii="Times New Roman" w:hAnsi="Times New Roman" w:cs="Times New Roman"/>
                <w:sz w:val="24"/>
                <w:szCs w:val="24"/>
              </w:rPr>
            </w:pPr>
            <w:r>
              <w:rPr>
                <w:rFonts w:ascii="Times New Roman" w:hAnsi="Times New Roman" w:cs="Times New Roman"/>
                <w:sz w:val="24"/>
                <w:szCs w:val="24"/>
              </w:rPr>
              <w:t>Территориальная доступность, минут</w:t>
            </w:r>
          </w:p>
        </w:tc>
        <w:tc>
          <w:tcPr>
            <w:tcW w:w="1236" w:type="pct"/>
            <w:vAlign w:val="center"/>
          </w:tcPr>
          <w:p w14:paraId="6728580E" w14:textId="77777777" w:rsidR="007D47E1" w:rsidRPr="009E3C52" w:rsidRDefault="00401F43" w:rsidP="004D6275">
            <w:pPr>
              <w:pStyle w:val="ConsPlusNormal"/>
              <w:jc w:val="center"/>
              <w:rPr>
                <w:rFonts w:ascii="Times New Roman" w:hAnsi="Times New Roman" w:cs="Times New Roman"/>
                <w:sz w:val="24"/>
                <w:szCs w:val="24"/>
              </w:rPr>
            </w:pPr>
            <w:r>
              <w:rPr>
                <w:rFonts w:ascii="Times New Roman" w:hAnsi="Times New Roman" w:cs="Times New Roman"/>
                <w:sz w:val="24"/>
                <w:szCs w:val="24"/>
              </w:rPr>
              <w:t>Н</w:t>
            </w:r>
            <w:r w:rsidR="007D47E1">
              <w:rPr>
                <w:rFonts w:ascii="Times New Roman" w:hAnsi="Times New Roman" w:cs="Times New Roman"/>
                <w:sz w:val="24"/>
                <w:szCs w:val="24"/>
              </w:rPr>
              <w:t>е нормируется</w:t>
            </w:r>
          </w:p>
        </w:tc>
      </w:tr>
      <w:tr w:rsidR="007D47E1" w:rsidRPr="009E3C52" w14:paraId="144D048D" w14:textId="77777777" w:rsidTr="009C71FE">
        <w:trPr>
          <w:trHeight w:val="266"/>
        </w:trPr>
        <w:tc>
          <w:tcPr>
            <w:tcW w:w="260" w:type="pct"/>
            <w:vMerge w:val="restart"/>
            <w:vAlign w:val="center"/>
          </w:tcPr>
          <w:p w14:paraId="1B7C463E" w14:textId="77777777" w:rsidR="007D47E1" w:rsidRDefault="007D47E1" w:rsidP="007D47E1">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041EBD">
              <w:rPr>
                <w:rFonts w:ascii="Times New Roman" w:hAnsi="Times New Roman" w:cs="Times New Roman"/>
                <w:sz w:val="24"/>
                <w:szCs w:val="24"/>
              </w:rPr>
              <w:t>.</w:t>
            </w:r>
          </w:p>
        </w:tc>
        <w:tc>
          <w:tcPr>
            <w:tcW w:w="1342" w:type="pct"/>
            <w:vMerge w:val="restart"/>
            <w:vAlign w:val="center"/>
          </w:tcPr>
          <w:p w14:paraId="099F6615" w14:textId="77777777" w:rsidR="007D47E1" w:rsidRPr="009E3C52" w:rsidRDefault="007D47E1" w:rsidP="004D6275">
            <w:pPr>
              <w:pStyle w:val="ConsPlusNormal"/>
              <w:rPr>
                <w:rFonts w:ascii="Times New Roman" w:hAnsi="Times New Roman" w:cs="Times New Roman"/>
                <w:sz w:val="24"/>
                <w:szCs w:val="24"/>
              </w:rPr>
            </w:pPr>
            <w:r>
              <w:rPr>
                <w:rFonts w:ascii="Times New Roman" w:hAnsi="Times New Roman" w:cs="Times New Roman"/>
                <w:sz w:val="24"/>
                <w:szCs w:val="24"/>
              </w:rPr>
              <w:t>Мусоросортировочная станция</w:t>
            </w:r>
          </w:p>
        </w:tc>
        <w:tc>
          <w:tcPr>
            <w:tcW w:w="2162" w:type="pct"/>
            <w:vAlign w:val="center"/>
          </w:tcPr>
          <w:p w14:paraId="431BF7E4" w14:textId="77777777" w:rsidR="007D47E1" w:rsidRDefault="007D47E1" w:rsidP="009D7D0D">
            <w:pPr>
              <w:pStyle w:val="ConsPlusNormal"/>
              <w:rPr>
                <w:rFonts w:ascii="Times New Roman" w:hAnsi="Times New Roman" w:cs="Times New Roman"/>
                <w:sz w:val="24"/>
                <w:szCs w:val="24"/>
              </w:rPr>
            </w:pPr>
            <w:r>
              <w:rPr>
                <w:rFonts w:ascii="Times New Roman" w:hAnsi="Times New Roman" w:cs="Times New Roman"/>
                <w:sz w:val="24"/>
                <w:szCs w:val="24"/>
              </w:rPr>
              <w:t>Уровень обеспеченности,</w:t>
            </w:r>
          </w:p>
          <w:p w14:paraId="2301AB83" w14:textId="77777777" w:rsidR="007D47E1" w:rsidRPr="009E3C52" w:rsidRDefault="00F9592A" w:rsidP="00F9592A">
            <w:pPr>
              <w:pStyle w:val="ConsPlusNormal"/>
              <w:rPr>
                <w:rFonts w:ascii="Times New Roman" w:hAnsi="Times New Roman" w:cs="Times New Roman"/>
                <w:sz w:val="24"/>
                <w:szCs w:val="24"/>
              </w:rPr>
            </w:pPr>
            <w:r>
              <w:rPr>
                <w:rFonts w:ascii="Times New Roman" w:hAnsi="Times New Roman" w:cs="Times New Roman"/>
                <w:sz w:val="24"/>
                <w:szCs w:val="24"/>
              </w:rPr>
              <w:t>объект</w:t>
            </w:r>
            <w:r w:rsidR="00C87899">
              <w:rPr>
                <w:rFonts w:ascii="Times New Roman" w:hAnsi="Times New Roman" w:cs="Times New Roman"/>
                <w:sz w:val="24"/>
                <w:szCs w:val="24"/>
              </w:rPr>
              <w:t>ов</w:t>
            </w:r>
            <w:r>
              <w:rPr>
                <w:rFonts w:ascii="Times New Roman" w:hAnsi="Times New Roman" w:cs="Times New Roman"/>
                <w:sz w:val="24"/>
                <w:szCs w:val="24"/>
              </w:rPr>
              <w:t xml:space="preserve"> на городской округ</w:t>
            </w:r>
          </w:p>
        </w:tc>
        <w:tc>
          <w:tcPr>
            <w:tcW w:w="1236" w:type="pct"/>
            <w:vAlign w:val="center"/>
          </w:tcPr>
          <w:p w14:paraId="121D9796" w14:textId="77777777" w:rsidR="007D47E1" w:rsidRPr="009E3C52" w:rsidRDefault="007D47E1" w:rsidP="00F9592A">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D47E1" w:rsidRPr="009E3C52" w14:paraId="1C41F71F" w14:textId="77777777" w:rsidTr="009C71FE">
        <w:trPr>
          <w:trHeight w:val="266"/>
        </w:trPr>
        <w:tc>
          <w:tcPr>
            <w:tcW w:w="260" w:type="pct"/>
            <w:vMerge/>
            <w:vAlign w:val="center"/>
          </w:tcPr>
          <w:p w14:paraId="69B44B65" w14:textId="77777777" w:rsidR="007D47E1" w:rsidRPr="009E3C52" w:rsidRDefault="007D47E1" w:rsidP="007D47E1">
            <w:pPr>
              <w:pStyle w:val="ConsPlusNormal"/>
              <w:jc w:val="center"/>
              <w:rPr>
                <w:rFonts w:ascii="Times New Roman" w:hAnsi="Times New Roman" w:cs="Times New Roman"/>
                <w:sz w:val="24"/>
                <w:szCs w:val="24"/>
              </w:rPr>
            </w:pPr>
          </w:p>
        </w:tc>
        <w:tc>
          <w:tcPr>
            <w:tcW w:w="1342" w:type="pct"/>
            <w:vMerge/>
            <w:vAlign w:val="center"/>
          </w:tcPr>
          <w:p w14:paraId="44BD480B" w14:textId="77777777" w:rsidR="007D47E1" w:rsidRPr="009E3C52" w:rsidRDefault="007D47E1" w:rsidP="003D6E7E">
            <w:pPr>
              <w:pStyle w:val="ConsPlusNormal"/>
              <w:rPr>
                <w:rFonts w:ascii="Times New Roman" w:hAnsi="Times New Roman" w:cs="Times New Roman"/>
                <w:sz w:val="24"/>
                <w:szCs w:val="24"/>
              </w:rPr>
            </w:pPr>
          </w:p>
        </w:tc>
        <w:tc>
          <w:tcPr>
            <w:tcW w:w="2162" w:type="pct"/>
            <w:vAlign w:val="center"/>
          </w:tcPr>
          <w:p w14:paraId="2C81AC7B" w14:textId="77777777" w:rsidR="007D47E1" w:rsidRPr="009E3C52" w:rsidRDefault="007D47E1" w:rsidP="003D6E7E">
            <w:pPr>
              <w:pStyle w:val="ConsPlusNormal"/>
              <w:rPr>
                <w:rFonts w:ascii="Times New Roman" w:hAnsi="Times New Roman" w:cs="Times New Roman"/>
                <w:sz w:val="24"/>
                <w:szCs w:val="24"/>
              </w:rPr>
            </w:pPr>
            <w:r>
              <w:rPr>
                <w:rFonts w:ascii="Times New Roman" w:hAnsi="Times New Roman" w:cs="Times New Roman"/>
                <w:sz w:val="24"/>
                <w:szCs w:val="24"/>
              </w:rPr>
              <w:t>Территориальная доступность, минут</w:t>
            </w:r>
          </w:p>
        </w:tc>
        <w:tc>
          <w:tcPr>
            <w:tcW w:w="1236" w:type="pct"/>
            <w:vAlign w:val="center"/>
          </w:tcPr>
          <w:p w14:paraId="05C2C666" w14:textId="77777777" w:rsidR="007D47E1" w:rsidRPr="009E3C52" w:rsidRDefault="00401F43" w:rsidP="003D6E7E">
            <w:pPr>
              <w:pStyle w:val="ConsPlusNormal"/>
              <w:jc w:val="center"/>
              <w:rPr>
                <w:rFonts w:ascii="Times New Roman" w:hAnsi="Times New Roman" w:cs="Times New Roman"/>
                <w:sz w:val="24"/>
                <w:szCs w:val="24"/>
              </w:rPr>
            </w:pPr>
            <w:r>
              <w:rPr>
                <w:rFonts w:ascii="Times New Roman" w:hAnsi="Times New Roman" w:cs="Times New Roman"/>
                <w:sz w:val="24"/>
                <w:szCs w:val="24"/>
              </w:rPr>
              <w:t>Н</w:t>
            </w:r>
            <w:r w:rsidR="007D47E1">
              <w:rPr>
                <w:rFonts w:ascii="Times New Roman" w:hAnsi="Times New Roman" w:cs="Times New Roman"/>
                <w:sz w:val="24"/>
                <w:szCs w:val="24"/>
              </w:rPr>
              <w:t>е нормируется</w:t>
            </w:r>
          </w:p>
        </w:tc>
      </w:tr>
      <w:tr w:rsidR="007D47E1" w:rsidRPr="009E3C52" w14:paraId="7B178979" w14:textId="77777777" w:rsidTr="009C71FE">
        <w:trPr>
          <w:trHeight w:val="20"/>
        </w:trPr>
        <w:tc>
          <w:tcPr>
            <w:tcW w:w="260" w:type="pct"/>
            <w:vMerge w:val="restart"/>
            <w:vAlign w:val="center"/>
          </w:tcPr>
          <w:p w14:paraId="29B21F5A" w14:textId="77777777" w:rsidR="007D47E1" w:rsidRDefault="007D47E1" w:rsidP="007D47E1">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041EBD">
              <w:rPr>
                <w:rFonts w:ascii="Times New Roman" w:hAnsi="Times New Roman" w:cs="Times New Roman"/>
                <w:sz w:val="24"/>
                <w:szCs w:val="24"/>
              </w:rPr>
              <w:t>.</w:t>
            </w:r>
          </w:p>
        </w:tc>
        <w:tc>
          <w:tcPr>
            <w:tcW w:w="1342" w:type="pct"/>
            <w:vMerge w:val="restart"/>
            <w:vAlign w:val="center"/>
          </w:tcPr>
          <w:p w14:paraId="3169974A" w14:textId="77777777" w:rsidR="007D47E1" w:rsidRPr="009E3C52" w:rsidRDefault="007D47E1" w:rsidP="003D6E7E">
            <w:pPr>
              <w:pStyle w:val="ConsPlusNormal"/>
              <w:rPr>
                <w:rFonts w:ascii="Times New Roman" w:hAnsi="Times New Roman" w:cs="Times New Roman"/>
                <w:sz w:val="24"/>
                <w:szCs w:val="24"/>
              </w:rPr>
            </w:pPr>
            <w:r>
              <w:rPr>
                <w:rFonts w:ascii="Times New Roman" w:hAnsi="Times New Roman" w:cs="Times New Roman"/>
                <w:sz w:val="24"/>
                <w:szCs w:val="24"/>
              </w:rPr>
              <w:t>Мусороперегрузочная станция</w:t>
            </w:r>
          </w:p>
        </w:tc>
        <w:tc>
          <w:tcPr>
            <w:tcW w:w="2162" w:type="pct"/>
            <w:vAlign w:val="center"/>
          </w:tcPr>
          <w:p w14:paraId="3ADDB252" w14:textId="77777777" w:rsidR="007D47E1" w:rsidRDefault="007D47E1" w:rsidP="003D6E7E">
            <w:pPr>
              <w:pStyle w:val="ConsPlusNormal"/>
              <w:rPr>
                <w:rFonts w:ascii="Times New Roman" w:hAnsi="Times New Roman" w:cs="Times New Roman"/>
                <w:sz w:val="24"/>
                <w:szCs w:val="24"/>
              </w:rPr>
            </w:pPr>
            <w:r>
              <w:rPr>
                <w:rFonts w:ascii="Times New Roman" w:hAnsi="Times New Roman" w:cs="Times New Roman"/>
                <w:sz w:val="24"/>
                <w:szCs w:val="24"/>
              </w:rPr>
              <w:t>Уровень обеспеченности,</w:t>
            </w:r>
          </w:p>
          <w:p w14:paraId="660ED5B8" w14:textId="77777777" w:rsidR="007D47E1" w:rsidRPr="009E3C52" w:rsidRDefault="00F9592A" w:rsidP="00F9592A">
            <w:pPr>
              <w:pStyle w:val="ConsPlusNormal"/>
              <w:rPr>
                <w:rFonts w:ascii="Times New Roman" w:hAnsi="Times New Roman" w:cs="Times New Roman"/>
                <w:sz w:val="24"/>
                <w:szCs w:val="24"/>
              </w:rPr>
            </w:pPr>
            <w:r>
              <w:rPr>
                <w:rFonts w:ascii="Times New Roman" w:hAnsi="Times New Roman" w:cs="Times New Roman"/>
                <w:sz w:val="24"/>
                <w:szCs w:val="24"/>
              </w:rPr>
              <w:t>объект</w:t>
            </w:r>
            <w:r w:rsidR="00E03100">
              <w:rPr>
                <w:rFonts w:ascii="Times New Roman" w:hAnsi="Times New Roman" w:cs="Times New Roman"/>
                <w:sz w:val="24"/>
                <w:szCs w:val="24"/>
              </w:rPr>
              <w:t>ов</w:t>
            </w:r>
            <w:r>
              <w:rPr>
                <w:rFonts w:ascii="Times New Roman" w:hAnsi="Times New Roman" w:cs="Times New Roman"/>
                <w:sz w:val="24"/>
                <w:szCs w:val="24"/>
              </w:rPr>
              <w:t xml:space="preserve"> на городской округ</w:t>
            </w:r>
          </w:p>
        </w:tc>
        <w:tc>
          <w:tcPr>
            <w:tcW w:w="1236" w:type="pct"/>
            <w:vAlign w:val="center"/>
          </w:tcPr>
          <w:p w14:paraId="6229DD31" w14:textId="77777777" w:rsidR="007D47E1" w:rsidRPr="009E3C52" w:rsidRDefault="007D47E1" w:rsidP="00F9592A">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D47E1" w:rsidRPr="009E3C52" w14:paraId="0EB8AE50" w14:textId="77777777" w:rsidTr="009C71FE">
        <w:trPr>
          <w:trHeight w:val="266"/>
        </w:trPr>
        <w:tc>
          <w:tcPr>
            <w:tcW w:w="260" w:type="pct"/>
            <w:vMerge/>
            <w:vAlign w:val="center"/>
          </w:tcPr>
          <w:p w14:paraId="5101DDA5" w14:textId="77777777" w:rsidR="007D47E1" w:rsidRPr="009E3C52" w:rsidRDefault="007D47E1" w:rsidP="007D47E1">
            <w:pPr>
              <w:pStyle w:val="ConsPlusNormal"/>
              <w:jc w:val="center"/>
              <w:rPr>
                <w:rFonts w:ascii="Times New Roman" w:hAnsi="Times New Roman" w:cs="Times New Roman"/>
                <w:sz w:val="24"/>
                <w:szCs w:val="24"/>
              </w:rPr>
            </w:pPr>
          </w:p>
        </w:tc>
        <w:tc>
          <w:tcPr>
            <w:tcW w:w="1342" w:type="pct"/>
            <w:vMerge/>
            <w:vAlign w:val="center"/>
          </w:tcPr>
          <w:p w14:paraId="4FA0D1FD" w14:textId="77777777" w:rsidR="007D47E1" w:rsidRPr="009E3C52" w:rsidRDefault="007D47E1" w:rsidP="003D6E7E">
            <w:pPr>
              <w:pStyle w:val="ConsPlusNormal"/>
              <w:rPr>
                <w:rFonts w:ascii="Times New Roman" w:hAnsi="Times New Roman" w:cs="Times New Roman"/>
                <w:sz w:val="24"/>
                <w:szCs w:val="24"/>
              </w:rPr>
            </w:pPr>
          </w:p>
        </w:tc>
        <w:tc>
          <w:tcPr>
            <w:tcW w:w="2162" w:type="pct"/>
            <w:vAlign w:val="center"/>
          </w:tcPr>
          <w:p w14:paraId="67A4C8F3" w14:textId="77777777" w:rsidR="007D47E1" w:rsidRPr="009E3C52" w:rsidRDefault="007D47E1" w:rsidP="003D6E7E">
            <w:pPr>
              <w:pStyle w:val="ConsPlusNormal"/>
              <w:rPr>
                <w:rFonts w:ascii="Times New Roman" w:hAnsi="Times New Roman" w:cs="Times New Roman"/>
                <w:sz w:val="24"/>
                <w:szCs w:val="24"/>
              </w:rPr>
            </w:pPr>
            <w:r>
              <w:rPr>
                <w:rFonts w:ascii="Times New Roman" w:hAnsi="Times New Roman" w:cs="Times New Roman"/>
                <w:sz w:val="24"/>
                <w:szCs w:val="24"/>
              </w:rPr>
              <w:t>Территориальная доступность, минут</w:t>
            </w:r>
          </w:p>
        </w:tc>
        <w:tc>
          <w:tcPr>
            <w:tcW w:w="1236" w:type="pct"/>
            <w:vAlign w:val="center"/>
          </w:tcPr>
          <w:p w14:paraId="37BDFDA7" w14:textId="77777777" w:rsidR="007D47E1" w:rsidRPr="009E3C52" w:rsidRDefault="00401F43" w:rsidP="003D6E7E">
            <w:pPr>
              <w:pStyle w:val="ConsPlusNormal"/>
              <w:jc w:val="center"/>
              <w:rPr>
                <w:rFonts w:ascii="Times New Roman" w:hAnsi="Times New Roman" w:cs="Times New Roman"/>
                <w:sz w:val="24"/>
                <w:szCs w:val="24"/>
              </w:rPr>
            </w:pPr>
            <w:r>
              <w:rPr>
                <w:rFonts w:ascii="Times New Roman" w:hAnsi="Times New Roman" w:cs="Times New Roman"/>
                <w:sz w:val="24"/>
                <w:szCs w:val="24"/>
              </w:rPr>
              <w:t>Н</w:t>
            </w:r>
            <w:r w:rsidR="007D47E1">
              <w:rPr>
                <w:rFonts w:ascii="Times New Roman" w:hAnsi="Times New Roman" w:cs="Times New Roman"/>
                <w:sz w:val="24"/>
                <w:szCs w:val="24"/>
              </w:rPr>
              <w:t>е нормируется</w:t>
            </w:r>
          </w:p>
        </w:tc>
      </w:tr>
      <w:tr w:rsidR="007D47E1" w:rsidRPr="009E3C52" w14:paraId="01C51B53" w14:textId="77777777" w:rsidTr="009C71FE">
        <w:trPr>
          <w:trHeight w:val="266"/>
        </w:trPr>
        <w:tc>
          <w:tcPr>
            <w:tcW w:w="260" w:type="pct"/>
            <w:vMerge w:val="restart"/>
            <w:vAlign w:val="center"/>
          </w:tcPr>
          <w:p w14:paraId="5E03E0D8" w14:textId="77777777" w:rsidR="007D47E1" w:rsidRPr="009E3C52" w:rsidRDefault="007D47E1" w:rsidP="007D47E1">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041EBD">
              <w:rPr>
                <w:rFonts w:ascii="Times New Roman" w:hAnsi="Times New Roman" w:cs="Times New Roman"/>
                <w:sz w:val="24"/>
                <w:szCs w:val="24"/>
              </w:rPr>
              <w:t>.</w:t>
            </w:r>
          </w:p>
        </w:tc>
        <w:tc>
          <w:tcPr>
            <w:tcW w:w="1342" w:type="pct"/>
            <w:vMerge w:val="restart"/>
            <w:vAlign w:val="center"/>
          </w:tcPr>
          <w:p w14:paraId="55D597A2" w14:textId="77777777" w:rsidR="007D47E1" w:rsidRPr="009E3C52" w:rsidRDefault="007D47E1" w:rsidP="003D6E7E">
            <w:pPr>
              <w:pStyle w:val="ConsPlusNormal"/>
              <w:rPr>
                <w:rFonts w:ascii="Times New Roman" w:hAnsi="Times New Roman" w:cs="Times New Roman"/>
                <w:sz w:val="24"/>
                <w:szCs w:val="24"/>
              </w:rPr>
            </w:pPr>
            <w:r w:rsidRPr="009E3C52">
              <w:rPr>
                <w:rFonts w:ascii="Times New Roman" w:hAnsi="Times New Roman" w:cs="Times New Roman"/>
                <w:sz w:val="24"/>
                <w:szCs w:val="24"/>
              </w:rPr>
              <w:t>Контейнеры для сбора и накопления ТКО</w:t>
            </w:r>
          </w:p>
        </w:tc>
        <w:tc>
          <w:tcPr>
            <w:tcW w:w="2162" w:type="pct"/>
            <w:vAlign w:val="center"/>
          </w:tcPr>
          <w:p w14:paraId="7E270188" w14:textId="77777777" w:rsidR="007D47E1" w:rsidRPr="009E3C52" w:rsidRDefault="007D47E1" w:rsidP="000553A0">
            <w:pPr>
              <w:pStyle w:val="ConsPlusNormal"/>
              <w:rPr>
                <w:rFonts w:ascii="Times New Roman" w:hAnsi="Times New Roman" w:cs="Times New Roman"/>
                <w:sz w:val="24"/>
                <w:szCs w:val="24"/>
                <w:vertAlign w:val="superscript"/>
              </w:rPr>
            </w:pPr>
            <w:r w:rsidRPr="009E3C52">
              <w:rPr>
                <w:rFonts w:ascii="Times New Roman" w:hAnsi="Times New Roman" w:cs="Times New Roman"/>
                <w:sz w:val="24"/>
                <w:szCs w:val="24"/>
              </w:rPr>
              <w:t xml:space="preserve">Уровень обеспеченности, контейнеров на </w:t>
            </w:r>
            <w:r>
              <w:rPr>
                <w:rFonts w:ascii="Times New Roman" w:hAnsi="Times New Roman" w:cs="Times New Roman"/>
                <w:sz w:val="24"/>
                <w:szCs w:val="24"/>
              </w:rPr>
              <w:t>1000</w:t>
            </w:r>
            <w:r w:rsidRPr="009E3C52">
              <w:rPr>
                <w:rFonts w:ascii="Times New Roman" w:hAnsi="Times New Roman" w:cs="Times New Roman"/>
                <w:sz w:val="24"/>
                <w:szCs w:val="24"/>
              </w:rPr>
              <w:t xml:space="preserve"> чел</w:t>
            </w:r>
            <w:r>
              <w:rPr>
                <w:rFonts w:ascii="Times New Roman" w:hAnsi="Times New Roman" w:cs="Times New Roman"/>
                <w:sz w:val="24"/>
                <w:szCs w:val="24"/>
              </w:rPr>
              <w:t>овек</w:t>
            </w:r>
          </w:p>
        </w:tc>
        <w:tc>
          <w:tcPr>
            <w:tcW w:w="1236" w:type="pct"/>
            <w:vAlign w:val="center"/>
          </w:tcPr>
          <w:p w14:paraId="3972BCE3" w14:textId="77777777" w:rsidR="007D47E1" w:rsidRPr="009E3C52" w:rsidRDefault="007D47E1" w:rsidP="003D6E7E">
            <w:pPr>
              <w:pStyle w:val="ConsPlusNormal"/>
              <w:jc w:val="center"/>
              <w:rPr>
                <w:rFonts w:ascii="Times New Roman" w:hAnsi="Times New Roman" w:cs="Times New Roman"/>
                <w:sz w:val="24"/>
                <w:szCs w:val="24"/>
              </w:rPr>
            </w:pPr>
            <w:r w:rsidRPr="009E3C52">
              <w:rPr>
                <w:rFonts w:ascii="Times New Roman" w:hAnsi="Times New Roman" w:cs="Times New Roman"/>
                <w:sz w:val="24"/>
                <w:szCs w:val="24"/>
              </w:rPr>
              <w:t>12,5</w:t>
            </w:r>
          </w:p>
        </w:tc>
      </w:tr>
      <w:tr w:rsidR="007D47E1" w:rsidRPr="009E3C52" w14:paraId="02A12DC5" w14:textId="77777777" w:rsidTr="009C71FE">
        <w:trPr>
          <w:trHeight w:val="20"/>
        </w:trPr>
        <w:tc>
          <w:tcPr>
            <w:tcW w:w="260" w:type="pct"/>
            <w:vMerge/>
            <w:vAlign w:val="center"/>
          </w:tcPr>
          <w:p w14:paraId="01B5DDE1" w14:textId="77777777" w:rsidR="007D47E1" w:rsidRPr="009E3C52" w:rsidRDefault="007D47E1" w:rsidP="007D47E1">
            <w:pPr>
              <w:pStyle w:val="ConsPlusNormal"/>
              <w:jc w:val="center"/>
              <w:rPr>
                <w:rFonts w:ascii="Times New Roman" w:hAnsi="Times New Roman" w:cs="Times New Roman"/>
                <w:sz w:val="24"/>
                <w:szCs w:val="24"/>
              </w:rPr>
            </w:pPr>
          </w:p>
        </w:tc>
        <w:tc>
          <w:tcPr>
            <w:tcW w:w="1342" w:type="pct"/>
            <w:vMerge/>
            <w:vAlign w:val="center"/>
          </w:tcPr>
          <w:p w14:paraId="390D9FFD" w14:textId="77777777" w:rsidR="007D47E1" w:rsidRPr="009E3C52" w:rsidRDefault="007D47E1" w:rsidP="003D6E7E">
            <w:pPr>
              <w:pStyle w:val="ConsPlusNormal"/>
              <w:rPr>
                <w:rFonts w:ascii="Times New Roman" w:hAnsi="Times New Roman" w:cs="Times New Roman"/>
                <w:sz w:val="24"/>
                <w:szCs w:val="24"/>
              </w:rPr>
            </w:pPr>
          </w:p>
        </w:tc>
        <w:tc>
          <w:tcPr>
            <w:tcW w:w="2162" w:type="pct"/>
            <w:vAlign w:val="center"/>
          </w:tcPr>
          <w:p w14:paraId="5ABF6D91" w14:textId="77777777" w:rsidR="007D47E1" w:rsidRPr="009E3C52" w:rsidRDefault="007D47E1" w:rsidP="003D6E7E">
            <w:pPr>
              <w:pStyle w:val="ConsPlusNormal"/>
              <w:rPr>
                <w:rFonts w:ascii="Times New Roman" w:hAnsi="Times New Roman" w:cs="Times New Roman"/>
                <w:sz w:val="24"/>
                <w:szCs w:val="24"/>
              </w:rPr>
            </w:pPr>
            <w:r w:rsidRPr="009E3C52">
              <w:rPr>
                <w:rFonts w:ascii="Times New Roman" w:hAnsi="Times New Roman" w:cs="Times New Roman"/>
                <w:sz w:val="24"/>
                <w:szCs w:val="24"/>
              </w:rPr>
              <w:t>Территориальная доступность, м</w:t>
            </w:r>
            <w:r>
              <w:rPr>
                <w:rFonts w:ascii="Times New Roman" w:hAnsi="Times New Roman" w:cs="Times New Roman"/>
                <w:sz w:val="24"/>
                <w:szCs w:val="24"/>
              </w:rPr>
              <w:t>инут</w:t>
            </w:r>
          </w:p>
        </w:tc>
        <w:tc>
          <w:tcPr>
            <w:tcW w:w="1236" w:type="pct"/>
            <w:vAlign w:val="center"/>
          </w:tcPr>
          <w:p w14:paraId="7CDB42DE" w14:textId="77777777" w:rsidR="007D47E1" w:rsidRPr="009E3C52" w:rsidRDefault="007D47E1" w:rsidP="003D6E7E">
            <w:pPr>
              <w:pStyle w:val="ConsPlusNormal"/>
              <w:jc w:val="center"/>
              <w:rPr>
                <w:rFonts w:ascii="Times New Roman" w:hAnsi="Times New Roman" w:cs="Times New Roman"/>
                <w:sz w:val="24"/>
                <w:szCs w:val="24"/>
              </w:rPr>
            </w:pPr>
            <w:r w:rsidRPr="009E3C52">
              <w:rPr>
                <w:rFonts w:ascii="Times New Roman" w:hAnsi="Times New Roman" w:cs="Times New Roman"/>
                <w:sz w:val="24"/>
                <w:szCs w:val="24"/>
              </w:rPr>
              <w:t>100</w:t>
            </w:r>
          </w:p>
        </w:tc>
      </w:tr>
      <w:tr w:rsidR="007D47E1" w:rsidRPr="009E3C52" w14:paraId="013BE3DB" w14:textId="77777777" w:rsidTr="009C71FE">
        <w:trPr>
          <w:trHeight w:val="20"/>
        </w:trPr>
        <w:tc>
          <w:tcPr>
            <w:tcW w:w="260" w:type="pct"/>
            <w:vMerge w:val="restart"/>
            <w:vAlign w:val="center"/>
          </w:tcPr>
          <w:p w14:paraId="7C65A06D" w14:textId="77777777" w:rsidR="007D47E1" w:rsidRPr="009E3C52" w:rsidRDefault="007D47E1" w:rsidP="007D47E1">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00041EBD">
              <w:rPr>
                <w:rFonts w:ascii="Times New Roman" w:hAnsi="Times New Roman" w:cs="Times New Roman"/>
                <w:sz w:val="24"/>
                <w:szCs w:val="24"/>
              </w:rPr>
              <w:t>.</w:t>
            </w:r>
          </w:p>
        </w:tc>
        <w:tc>
          <w:tcPr>
            <w:tcW w:w="1342" w:type="pct"/>
            <w:vMerge w:val="restart"/>
            <w:vAlign w:val="center"/>
          </w:tcPr>
          <w:p w14:paraId="61C868D7" w14:textId="77777777" w:rsidR="007D47E1" w:rsidRPr="009E3C52" w:rsidRDefault="007D47E1" w:rsidP="003D6E7E">
            <w:pPr>
              <w:pStyle w:val="ConsPlusNormal"/>
              <w:rPr>
                <w:rFonts w:ascii="Times New Roman" w:hAnsi="Times New Roman" w:cs="Times New Roman"/>
                <w:sz w:val="24"/>
                <w:szCs w:val="24"/>
              </w:rPr>
            </w:pPr>
            <w:r w:rsidRPr="009E3C52">
              <w:rPr>
                <w:rFonts w:ascii="Times New Roman" w:hAnsi="Times New Roman" w:cs="Times New Roman"/>
                <w:sz w:val="24"/>
                <w:szCs w:val="24"/>
              </w:rPr>
              <w:t>Площадки селективного сбора ТКО</w:t>
            </w:r>
          </w:p>
        </w:tc>
        <w:tc>
          <w:tcPr>
            <w:tcW w:w="2162" w:type="pct"/>
            <w:tcBorders>
              <w:top w:val="single" w:sz="4" w:space="0" w:color="auto"/>
              <w:left w:val="single" w:sz="4" w:space="0" w:color="auto"/>
              <w:bottom w:val="single" w:sz="4" w:space="0" w:color="auto"/>
              <w:right w:val="single" w:sz="4" w:space="0" w:color="auto"/>
            </w:tcBorders>
            <w:vAlign w:val="center"/>
          </w:tcPr>
          <w:p w14:paraId="606AD898" w14:textId="77777777" w:rsidR="007D47E1" w:rsidRPr="009E3C52" w:rsidRDefault="007D47E1" w:rsidP="003D6E7E">
            <w:pPr>
              <w:pStyle w:val="ConsPlusNormal"/>
              <w:rPr>
                <w:rFonts w:ascii="Times New Roman" w:hAnsi="Times New Roman" w:cs="Times New Roman"/>
                <w:sz w:val="24"/>
                <w:szCs w:val="24"/>
              </w:rPr>
            </w:pPr>
            <w:r w:rsidRPr="009E3C52">
              <w:rPr>
                <w:rFonts w:ascii="Times New Roman" w:hAnsi="Times New Roman" w:cs="Times New Roman"/>
                <w:sz w:val="24"/>
                <w:szCs w:val="24"/>
              </w:rPr>
              <w:t>Уровень обеспеченности, объект</w:t>
            </w:r>
            <w:r w:rsidR="00E03100">
              <w:rPr>
                <w:rFonts w:ascii="Times New Roman" w:hAnsi="Times New Roman" w:cs="Times New Roman"/>
                <w:sz w:val="24"/>
                <w:szCs w:val="24"/>
              </w:rPr>
              <w:t>ов</w:t>
            </w:r>
            <w:r w:rsidR="00F9592A">
              <w:rPr>
                <w:rFonts w:ascii="Times New Roman" w:hAnsi="Times New Roman" w:cs="Times New Roman"/>
                <w:sz w:val="24"/>
                <w:szCs w:val="24"/>
              </w:rPr>
              <w:t xml:space="preserve"> на городской округ</w:t>
            </w:r>
          </w:p>
        </w:tc>
        <w:tc>
          <w:tcPr>
            <w:tcW w:w="1236" w:type="pct"/>
            <w:tcBorders>
              <w:top w:val="single" w:sz="4" w:space="0" w:color="auto"/>
              <w:left w:val="single" w:sz="4" w:space="0" w:color="auto"/>
              <w:bottom w:val="single" w:sz="4" w:space="0" w:color="auto"/>
              <w:right w:val="single" w:sz="4" w:space="0" w:color="auto"/>
            </w:tcBorders>
            <w:vAlign w:val="center"/>
          </w:tcPr>
          <w:p w14:paraId="7E042CE9" w14:textId="77777777" w:rsidR="007D47E1" w:rsidRPr="009E3C52" w:rsidRDefault="007D47E1" w:rsidP="00F9592A">
            <w:pPr>
              <w:pStyle w:val="ConsPlusNormal"/>
              <w:jc w:val="center"/>
              <w:rPr>
                <w:rFonts w:ascii="Times New Roman" w:hAnsi="Times New Roman" w:cs="Times New Roman"/>
                <w:sz w:val="24"/>
                <w:szCs w:val="24"/>
              </w:rPr>
            </w:pPr>
            <w:r w:rsidRPr="009E3C52">
              <w:rPr>
                <w:rFonts w:ascii="Times New Roman" w:hAnsi="Times New Roman" w:cs="Times New Roman"/>
                <w:sz w:val="24"/>
                <w:szCs w:val="24"/>
              </w:rPr>
              <w:t>1</w:t>
            </w:r>
          </w:p>
        </w:tc>
      </w:tr>
      <w:tr w:rsidR="007D47E1" w:rsidRPr="009E3C52" w14:paraId="0CD81E2D" w14:textId="77777777" w:rsidTr="009C71FE">
        <w:trPr>
          <w:trHeight w:val="20"/>
        </w:trPr>
        <w:tc>
          <w:tcPr>
            <w:tcW w:w="260" w:type="pct"/>
            <w:vMerge/>
            <w:vAlign w:val="center"/>
          </w:tcPr>
          <w:p w14:paraId="71A0E9C0" w14:textId="77777777" w:rsidR="007D47E1" w:rsidRPr="009E3C52" w:rsidRDefault="007D47E1" w:rsidP="007D47E1">
            <w:pPr>
              <w:pStyle w:val="ConsPlusNormal"/>
              <w:jc w:val="center"/>
              <w:rPr>
                <w:rFonts w:ascii="Times New Roman" w:hAnsi="Times New Roman" w:cs="Times New Roman"/>
                <w:sz w:val="24"/>
                <w:szCs w:val="24"/>
              </w:rPr>
            </w:pPr>
          </w:p>
        </w:tc>
        <w:tc>
          <w:tcPr>
            <w:tcW w:w="1342" w:type="pct"/>
            <w:vMerge/>
            <w:vAlign w:val="center"/>
          </w:tcPr>
          <w:p w14:paraId="45345680" w14:textId="77777777" w:rsidR="007D47E1" w:rsidRPr="009E3C52" w:rsidRDefault="007D47E1" w:rsidP="007C6C66">
            <w:pPr>
              <w:pStyle w:val="ConsPlusNormal"/>
              <w:rPr>
                <w:rFonts w:ascii="Times New Roman" w:hAnsi="Times New Roman" w:cs="Times New Roman"/>
                <w:sz w:val="24"/>
                <w:szCs w:val="24"/>
              </w:rPr>
            </w:pPr>
          </w:p>
        </w:tc>
        <w:tc>
          <w:tcPr>
            <w:tcW w:w="2162" w:type="pct"/>
            <w:tcBorders>
              <w:top w:val="single" w:sz="4" w:space="0" w:color="auto"/>
              <w:left w:val="single" w:sz="4" w:space="0" w:color="auto"/>
              <w:bottom w:val="single" w:sz="4" w:space="0" w:color="auto"/>
              <w:right w:val="single" w:sz="4" w:space="0" w:color="auto"/>
            </w:tcBorders>
            <w:vAlign w:val="center"/>
          </w:tcPr>
          <w:p w14:paraId="03E73329" w14:textId="77777777" w:rsidR="007D47E1" w:rsidRPr="009E3C52" w:rsidRDefault="007D47E1" w:rsidP="007C6C66">
            <w:pPr>
              <w:pStyle w:val="ConsPlusNormal"/>
              <w:rPr>
                <w:rFonts w:ascii="Times New Roman" w:hAnsi="Times New Roman" w:cs="Times New Roman"/>
                <w:sz w:val="24"/>
                <w:szCs w:val="24"/>
              </w:rPr>
            </w:pPr>
            <w:r>
              <w:rPr>
                <w:rFonts w:ascii="Times New Roman" w:hAnsi="Times New Roman" w:cs="Times New Roman"/>
                <w:sz w:val="24"/>
                <w:szCs w:val="24"/>
              </w:rPr>
              <w:t>Территориальная доступность, минут</w:t>
            </w:r>
          </w:p>
        </w:tc>
        <w:tc>
          <w:tcPr>
            <w:tcW w:w="1236" w:type="pct"/>
            <w:tcBorders>
              <w:top w:val="single" w:sz="4" w:space="0" w:color="auto"/>
              <w:left w:val="single" w:sz="4" w:space="0" w:color="auto"/>
              <w:bottom w:val="single" w:sz="4" w:space="0" w:color="auto"/>
              <w:right w:val="single" w:sz="4" w:space="0" w:color="auto"/>
            </w:tcBorders>
            <w:vAlign w:val="center"/>
          </w:tcPr>
          <w:p w14:paraId="57A26A62" w14:textId="77777777" w:rsidR="007D47E1" w:rsidRPr="009E3C52" w:rsidRDefault="00401F43" w:rsidP="007C6C66">
            <w:pPr>
              <w:pStyle w:val="ConsPlusNormal"/>
              <w:jc w:val="center"/>
              <w:rPr>
                <w:rFonts w:ascii="Times New Roman" w:hAnsi="Times New Roman" w:cs="Times New Roman"/>
                <w:sz w:val="24"/>
                <w:szCs w:val="24"/>
              </w:rPr>
            </w:pPr>
            <w:r>
              <w:rPr>
                <w:rFonts w:ascii="Times New Roman" w:hAnsi="Times New Roman" w:cs="Times New Roman"/>
                <w:sz w:val="24"/>
                <w:szCs w:val="24"/>
              </w:rPr>
              <w:t>Н</w:t>
            </w:r>
            <w:r w:rsidR="007D47E1">
              <w:rPr>
                <w:rFonts w:ascii="Times New Roman" w:hAnsi="Times New Roman" w:cs="Times New Roman"/>
                <w:sz w:val="24"/>
                <w:szCs w:val="24"/>
              </w:rPr>
              <w:t>е нормируется</w:t>
            </w:r>
          </w:p>
        </w:tc>
      </w:tr>
      <w:tr w:rsidR="007D47E1" w:rsidRPr="009E3C52" w14:paraId="1570DF3B" w14:textId="77777777" w:rsidTr="009C71FE">
        <w:trPr>
          <w:trHeight w:val="20"/>
        </w:trPr>
        <w:tc>
          <w:tcPr>
            <w:tcW w:w="260" w:type="pct"/>
            <w:vMerge w:val="restart"/>
            <w:vAlign w:val="center"/>
          </w:tcPr>
          <w:p w14:paraId="5A0A5F64" w14:textId="77777777" w:rsidR="007D47E1" w:rsidRPr="009E3C52" w:rsidRDefault="007D47E1" w:rsidP="007D47E1">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00041EBD">
              <w:rPr>
                <w:rFonts w:ascii="Times New Roman" w:hAnsi="Times New Roman" w:cs="Times New Roman"/>
                <w:sz w:val="24"/>
                <w:szCs w:val="24"/>
              </w:rPr>
              <w:t>.</w:t>
            </w:r>
          </w:p>
        </w:tc>
        <w:tc>
          <w:tcPr>
            <w:tcW w:w="1342" w:type="pct"/>
            <w:vMerge w:val="restart"/>
            <w:vAlign w:val="center"/>
          </w:tcPr>
          <w:p w14:paraId="5AFA5E43" w14:textId="77777777" w:rsidR="007D47E1" w:rsidRPr="009E3C52" w:rsidRDefault="007D47E1" w:rsidP="007C6C66">
            <w:pPr>
              <w:pStyle w:val="ConsPlusNormal"/>
              <w:rPr>
                <w:rFonts w:ascii="Times New Roman" w:hAnsi="Times New Roman" w:cs="Times New Roman"/>
                <w:sz w:val="24"/>
                <w:szCs w:val="24"/>
              </w:rPr>
            </w:pPr>
            <w:r w:rsidRPr="009E3C52">
              <w:rPr>
                <w:rFonts w:ascii="Times New Roman" w:hAnsi="Times New Roman" w:cs="Times New Roman"/>
                <w:sz w:val="24"/>
                <w:szCs w:val="24"/>
              </w:rPr>
              <w:t>Пункты приема вторичного сырья</w:t>
            </w:r>
          </w:p>
        </w:tc>
        <w:tc>
          <w:tcPr>
            <w:tcW w:w="2162" w:type="pct"/>
            <w:tcBorders>
              <w:top w:val="single" w:sz="4" w:space="0" w:color="auto"/>
              <w:left w:val="single" w:sz="4" w:space="0" w:color="auto"/>
              <w:bottom w:val="single" w:sz="4" w:space="0" w:color="auto"/>
              <w:right w:val="single" w:sz="4" w:space="0" w:color="auto"/>
            </w:tcBorders>
            <w:vAlign w:val="center"/>
          </w:tcPr>
          <w:p w14:paraId="51FF0F7F" w14:textId="77777777" w:rsidR="007D47E1" w:rsidRPr="009E3C52" w:rsidRDefault="007D47E1" w:rsidP="00F9592A">
            <w:pPr>
              <w:pStyle w:val="ConsPlusNormal"/>
              <w:rPr>
                <w:rFonts w:ascii="Times New Roman" w:hAnsi="Times New Roman" w:cs="Times New Roman"/>
                <w:sz w:val="24"/>
                <w:szCs w:val="24"/>
              </w:rPr>
            </w:pPr>
            <w:r w:rsidRPr="009E3C52">
              <w:rPr>
                <w:rFonts w:ascii="Times New Roman" w:hAnsi="Times New Roman" w:cs="Times New Roman"/>
                <w:sz w:val="24"/>
                <w:szCs w:val="24"/>
              </w:rPr>
              <w:t>У</w:t>
            </w:r>
            <w:r w:rsidR="00F9592A">
              <w:rPr>
                <w:rFonts w:ascii="Times New Roman" w:hAnsi="Times New Roman" w:cs="Times New Roman"/>
                <w:sz w:val="24"/>
                <w:szCs w:val="24"/>
              </w:rPr>
              <w:t>ровень обеспеченности, объект</w:t>
            </w:r>
            <w:r w:rsidR="00E03100">
              <w:rPr>
                <w:rFonts w:ascii="Times New Roman" w:hAnsi="Times New Roman" w:cs="Times New Roman"/>
                <w:sz w:val="24"/>
                <w:szCs w:val="24"/>
              </w:rPr>
              <w:t>ов</w:t>
            </w:r>
            <w:r w:rsidR="00F9592A">
              <w:rPr>
                <w:rFonts w:ascii="Times New Roman" w:hAnsi="Times New Roman" w:cs="Times New Roman"/>
                <w:sz w:val="24"/>
                <w:szCs w:val="24"/>
              </w:rPr>
              <w:t xml:space="preserve"> на микрорайон</w:t>
            </w:r>
          </w:p>
        </w:tc>
        <w:tc>
          <w:tcPr>
            <w:tcW w:w="1236" w:type="pct"/>
            <w:tcBorders>
              <w:top w:val="single" w:sz="4" w:space="0" w:color="auto"/>
              <w:left w:val="single" w:sz="4" w:space="0" w:color="auto"/>
              <w:bottom w:val="single" w:sz="4" w:space="0" w:color="auto"/>
              <w:right w:val="single" w:sz="4" w:space="0" w:color="auto"/>
            </w:tcBorders>
            <w:vAlign w:val="center"/>
          </w:tcPr>
          <w:p w14:paraId="41026F33" w14:textId="77777777" w:rsidR="007D47E1" w:rsidRPr="009E3C52" w:rsidRDefault="007D47E1" w:rsidP="00F9592A">
            <w:pPr>
              <w:pStyle w:val="ConsPlusNormal"/>
              <w:jc w:val="center"/>
              <w:rPr>
                <w:rFonts w:ascii="Times New Roman" w:hAnsi="Times New Roman" w:cs="Times New Roman"/>
                <w:sz w:val="24"/>
                <w:szCs w:val="24"/>
              </w:rPr>
            </w:pPr>
            <w:r w:rsidRPr="009E3C52">
              <w:rPr>
                <w:rFonts w:ascii="Times New Roman" w:hAnsi="Times New Roman" w:cs="Times New Roman"/>
                <w:sz w:val="24"/>
                <w:szCs w:val="24"/>
              </w:rPr>
              <w:t>1</w:t>
            </w:r>
          </w:p>
        </w:tc>
      </w:tr>
      <w:tr w:rsidR="007D47E1" w:rsidRPr="009E3C52" w14:paraId="0E592AB9" w14:textId="77777777" w:rsidTr="009C71FE">
        <w:trPr>
          <w:trHeight w:val="20"/>
        </w:trPr>
        <w:tc>
          <w:tcPr>
            <w:tcW w:w="260" w:type="pct"/>
            <w:vMerge/>
          </w:tcPr>
          <w:p w14:paraId="26309CE6" w14:textId="77777777" w:rsidR="007D47E1" w:rsidRPr="009E3C52" w:rsidRDefault="007D47E1" w:rsidP="007C6C66">
            <w:pPr>
              <w:pStyle w:val="ConsPlusNormal"/>
              <w:rPr>
                <w:rFonts w:ascii="Times New Roman" w:hAnsi="Times New Roman" w:cs="Times New Roman"/>
                <w:sz w:val="24"/>
                <w:szCs w:val="24"/>
              </w:rPr>
            </w:pPr>
          </w:p>
        </w:tc>
        <w:tc>
          <w:tcPr>
            <w:tcW w:w="1342" w:type="pct"/>
            <w:vMerge/>
            <w:vAlign w:val="center"/>
          </w:tcPr>
          <w:p w14:paraId="31FFDB74" w14:textId="77777777" w:rsidR="007D47E1" w:rsidRPr="009E3C52" w:rsidRDefault="007D47E1" w:rsidP="007C6C66">
            <w:pPr>
              <w:pStyle w:val="ConsPlusNormal"/>
              <w:rPr>
                <w:rFonts w:ascii="Times New Roman" w:hAnsi="Times New Roman" w:cs="Times New Roman"/>
                <w:sz w:val="24"/>
                <w:szCs w:val="24"/>
              </w:rPr>
            </w:pPr>
          </w:p>
        </w:tc>
        <w:tc>
          <w:tcPr>
            <w:tcW w:w="2162" w:type="pct"/>
            <w:tcBorders>
              <w:top w:val="single" w:sz="4" w:space="0" w:color="auto"/>
              <w:left w:val="single" w:sz="4" w:space="0" w:color="auto"/>
              <w:bottom w:val="single" w:sz="4" w:space="0" w:color="auto"/>
              <w:right w:val="single" w:sz="4" w:space="0" w:color="auto"/>
            </w:tcBorders>
            <w:vAlign w:val="center"/>
          </w:tcPr>
          <w:p w14:paraId="3F92B7F3" w14:textId="77777777" w:rsidR="007D47E1" w:rsidRPr="009E3C52" w:rsidRDefault="007D47E1" w:rsidP="007C6C66">
            <w:pPr>
              <w:pStyle w:val="ConsPlusNormal"/>
              <w:rPr>
                <w:rFonts w:ascii="Times New Roman" w:hAnsi="Times New Roman" w:cs="Times New Roman"/>
                <w:sz w:val="24"/>
                <w:szCs w:val="24"/>
              </w:rPr>
            </w:pPr>
            <w:r>
              <w:rPr>
                <w:rFonts w:ascii="Times New Roman" w:hAnsi="Times New Roman" w:cs="Times New Roman"/>
                <w:sz w:val="24"/>
                <w:szCs w:val="24"/>
              </w:rPr>
              <w:t>Территориальная доступность, минут</w:t>
            </w:r>
          </w:p>
        </w:tc>
        <w:tc>
          <w:tcPr>
            <w:tcW w:w="1236" w:type="pct"/>
            <w:tcBorders>
              <w:top w:val="single" w:sz="4" w:space="0" w:color="auto"/>
              <w:left w:val="single" w:sz="4" w:space="0" w:color="auto"/>
              <w:bottom w:val="single" w:sz="4" w:space="0" w:color="auto"/>
              <w:right w:val="single" w:sz="4" w:space="0" w:color="auto"/>
            </w:tcBorders>
            <w:vAlign w:val="center"/>
          </w:tcPr>
          <w:p w14:paraId="7AA7B1B3" w14:textId="77777777" w:rsidR="007D47E1" w:rsidRPr="009E3C52" w:rsidRDefault="00401F43" w:rsidP="007C6C66">
            <w:pPr>
              <w:pStyle w:val="ConsPlusNormal"/>
              <w:jc w:val="center"/>
              <w:rPr>
                <w:rFonts w:ascii="Times New Roman" w:hAnsi="Times New Roman" w:cs="Times New Roman"/>
                <w:sz w:val="24"/>
                <w:szCs w:val="24"/>
              </w:rPr>
            </w:pPr>
            <w:r>
              <w:rPr>
                <w:rFonts w:ascii="Times New Roman" w:hAnsi="Times New Roman" w:cs="Times New Roman"/>
                <w:sz w:val="24"/>
                <w:szCs w:val="24"/>
              </w:rPr>
              <w:t>Н</w:t>
            </w:r>
            <w:r w:rsidR="007D47E1">
              <w:rPr>
                <w:rFonts w:ascii="Times New Roman" w:hAnsi="Times New Roman" w:cs="Times New Roman"/>
                <w:sz w:val="24"/>
                <w:szCs w:val="24"/>
              </w:rPr>
              <w:t>е нормируется</w:t>
            </w:r>
          </w:p>
        </w:tc>
      </w:tr>
    </w:tbl>
    <w:p w14:paraId="0DC8B714" w14:textId="77777777" w:rsidR="003A2750" w:rsidRDefault="007D47E1" w:rsidP="00AA4EBC">
      <w:pPr>
        <w:spacing w:after="0" w:line="240" w:lineRule="exact"/>
        <w:rPr>
          <w:rFonts w:ascii="Times New Roman" w:eastAsiaTheme="majorEastAsia" w:hAnsi="Times New Roman" w:cstheme="majorBidi"/>
          <w:b/>
          <w:sz w:val="28"/>
          <w:szCs w:val="28"/>
        </w:rPr>
      </w:pPr>
      <w:r w:rsidRPr="009E3C52">
        <w:rPr>
          <w:rFonts w:ascii="Times New Roman" w:hAnsi="Times New Roman" w:cs="Times New Roman"/>
          <w:sz w:val="24"/>
          <w:szCs w:val="24"/>
        </w:rPr>
        <w:t>Примечание:</w:t>
      </w:r>
      <w:r>
        <w:rPr>
          <w:rFonts w:ascii="Times New Roman" w:hAnsi="Times New Roman" w:cs="Times New Roman"/>
          <w:sz w:val="24"/>
          <w:szCs w:val="24"/>
        </w:rPr>
        <w:t xml:space="preserve"> </w:t>
      </w:r>
      <w:r w:rsidR="00014F9E">
        <w:rPr>
          <w:rFonts w:ascii="Times New Roman" w:hAnsi="Times New Roman" w:cs="Times New Roman"/>
          <w:sz w:val="24"/>
          <w:szCs w:val="24"/>
        </w:rPr>
        <w:t>р</w:t>
      </w:r>
      <w:r w:rsidRPr="009E3C52">
        <w:rPr>
          <w:rFonts w:ascii="Times New Roman" w:hAnsi="Times New Roman" w:cs="Times New Roman"/>
          <w:sz w:val="24"/>
          <w:szCs w:val="24"/>
        </w:rPr>
        <w:t>асчет производи</w:t>
      </w:r>
      <w:r w:rsidR="009F59A7">
        <w:rPr>
          <w:rFonts w:ascii="Times New Roman" w:hAnsi="Times New Roman" w:cs="Times New Roman"/>
          <w:sz w:val="24"/>
          <w:szCs w:val="24"/>
        </w:rPr>
        <w:t>т</w:t>
      </w:r>
      <w:r w:rsidRPr="009E3C52">
        <w:rPr>
          <w:rFonts w:ascii="Times New Roman" w:hAnsi="Times New Roman" w:cs="Times New Roman"/>
          <w:sz w:val="24"/>
          <w:szCs w:val="24"/>
        </w:rPr>
        <w:t>ся на контейнеры емкостью 0,75 к</w:t>
      </w:r>
      <w:r w:rsidR="00927C71">
        <w:rPr>
          <w:rFonts w:ascii="Times New Roman" w:hAnsi="Times New Roman" w:cs="Times New Roman"/>
          <w:sz w:val="24"/>
          <w:szCs w:val="24"/>
        </w:rPr>
        <w:t>уб</w:t>
      </w:r>
      <w:r w:rsidRPr="009E3C52">
        <w:rPr>
          <w:rFonts w:ascii="Times New Roman" w:hAnsi="Times New Roman" w:cs="Times New Roman"/>
          <w:sz w:val="24"/>
          <w:szCs w:val="24"/>
        </w:rPr>
        <w:t>.м</w:t>
      </w:r>
      <w:bookmarkStart w:id="15" w:name="_Toc83039435"/>
      <w:r w:rsidR="00BF3421">
        <w:rPr>
          <w:rFonts w:ascii="Times New Roman" w:hAnsi="Times New Roman" w:cs="Times New Roman"/>
          <w:sz w:val="24"/>
          <w:szCs w:val="24"/>
        </w:rPr>
        <w:t>.</w:t>
      </w:r>
    </w:p>
    <w:p w14:paraId="682432C2" w14:textId="77777777" w:rsidR="009C71FE" w:rsidRDefault="009C71FE" w:rsidP="00D00A79">
      <w:pPr>
        <w:pStyle w:val="2"/>
      </w:pPr>
    </w:p>
    <w:p w14:paraId="4FBC3B08" w14:textId="77777777" w:rsidR="00B91365" w:rsidRDefault="00041EBD" w:rsidP="00D00A79">
      <w:pPr>
        <w:pStyle w:val="2"/>
      </w:pPr>
      <w:bookmarkStart w:id="16" w:name="_Toc112403868"/>
      <w:r>
        <w:t xml:space="preserve">1.7. </w:t>
      </w:r>
      <w:r w:rsidR="00B91365" w:rsidRPr="00B91365">
        <w:t>Расчетные показатели</w:t>
      </w:r>
      <w:r w:rsidR="00B10A1C">
        <w:t xml:space="preserve"> минимально допустимого уровня обеспеченности объектами местного значения городского округа</w:t>
      </w:r>
      <w:r w:rsidR="007C6C66">
        <w:t xml:space="preserve"> </w:t>
      </w:r>
      <w:r w:rsidR="00B91365" w:rsidRPr="00B91365">
        <w:t>в иных областях в связи с решением вопросов местного значения городского округа</w:t>
      </w:r>
      <w:r w:rsidR="007C6C66">
        <w:t xml:space="preserve"> и показатели максимально допустимого уровня территориальной доступности таких объектов</w:t>
      </w:r>
      <w:bookmarkEnd w:id="16"/>
    </w:p>
    <w:p w14:paraId="033173BB" w14:textId="77777777" w:rsidR="009C71FE" w:rsidRPr="009C71FE" w:rsidRDefault="009C71FE" w:rsidP="00401F43">
      <w:pPr>
        <w:spacing w:after="0" w:line="240" w:lineRule="auto"/>
        <w:rPr>
          <w:rFonts w:ascii="Times New Roman" w:hAnsi="Times New Roman" w:cs="Times New Roman"/>
          <w:sz w:val="28"/>
          <w:szCs w:val="28"/>
        </w:rPr>
      </w:pPr>
    </w:p>
    <w:p w14:paraId="1B318DE6" w14:textId="174E99F5" w:rsidR="00B91365" w:rsidRPr="00BF3421" w:rsidRDefault="00BF3421" w:rsidP="00BF3421">
      <w:pPr>
        <w:pStyle w:val="af4"/>
        <w:spacing w:before="0" w:after="0"/>
        <w:rPr>
          <w:b w:val="0"/>
          <w:sz w:val="28"/>
          <w:szCs w:val="28"/>
        </w:rPr>
      </w:pPr>
      <w:bookmarkStart w:id="17" w:name="_Toc83039426"/>
      <w:r w:rsidRPr="00BF3421">
        <w:rPr>
          <w:b w:val="0"/>
          <w:sz w:val="28"/>
          <w:szCs w:val="28"/>
        </w:rPr>
        <w:t xml:space="preserve">Таблица </w:t>
      </w:r>
      <w:r w:rsidRPr="00BF3421">
        <w:rPr>
          <w:b w:val="0"/>
          <w:sz w:val="28"/>
          <w:szCs w:val="28"/>
        </w:rPr>
        <w:fldChar w:fldCharType="begin"/>
      </w:r>
      <w:r w:rsidRPr="00BF3421">
        <w:rPr>
          <w:b w:val="0"/>
          <w:sz w:val="28"/>
          <w:szCs w:val="28"/>
        </w:rPr>
        <w:instrText xml:space="preserve"> SEQ Таблица \* ARABIC </w:instrText>
      </w:r>
      <w:r w:rsidRPr="00BF3421">
        <w:rPr>
          <w:b w:val="0"/>
          <w:sz w:val="28"/>
          <w:szCs w:val="28"/>
        </w:rPr>
        <w:fldChar w:fldCharType="separate"/>
      </w:r>
      <w:r w:rsidR="00FD3AD8">
        <w:rPr>
          <w:b w:val="0"/>
          <w:noProof/>
          <w:sz w:val="28"/>
          <w:szCs w:val="28"/>
        </w:rPr>
        <w:t>13</w:t>
      </w:r>
      <w:r w:rsidRPr="00BF3421">
        <w:rPr>
          <w:b w:val="0"/>
          <w:sz w:val="28"/>
          <w:szCs w:val="28"/>
        </w:rPr>
        <w:fldChar w:fldCharType="end"/>
      </w:r>
      <w:r w:rsidRPr="00BF3421">
        <w:rPr>
          <w:b w:val="0"/>
          <w:sz w:val="28"/>
          <w:szCs w:val="28"/>
        </w:rPr>
        <w:t xml:space="preserve">. </w:t>
      </w:r>
      <w:r w:rsidR="00B91365" w:rsidRPr="00BF3421">
        <w:rPr>
          <w:b w:val="0"/>
          <w:sz w:val="28"/>
          <w:szCs w:val="28"/>
        </w:rPr>
        <w:t xml:space="preserve">Расчетные показатели </w:t>
      </w:r>
      <w:r w:rsidR="00B10A1C" w:rsidRPr="00BF3421">
        <w:rPr>
          <w:b w:val="0"/>
          <w:sz w:val="28"/>
          <w:szCs w:val="28"/>
        </w:rPr>
        <w:t xml:space="preserve">минимально допустимого уровня обеспеченности объектами местного значения городского округа </w:t>
      </w:r>
      <w:r w:rsidR="00B91365" w:rsidRPr="00BF3421">
        <w:rPr>
          <w:b w:val="0"/>
          <w:sz w:val="28"/>
          <w:szCs w:val="28"/>
        </w:rPr>
        <w:t>в области жилищного строительства</w:t>
      </w:r>
      <w:bookmarkEnd w:id="17"/>
      <w:r w:rsidR="00FF5D48" w:rsidRPr="00BF3421">
        <w:rPr>
          <w:b w:val="0"/>
          <w:sz w:val="28"/>
          <w:szCs w:val="28"/>
        </w:rPr>
        <w:t xml:space="preserve"> и </w:t>
      </w:r>
      <w:r w:rsidR="008D5847" w:rsidRPr="00BF3421">
        <w:rPr>
          <w:b w:val="0"/>
          <w:sz w:val="28"/>
          <w:szCs w:val="28"/>
        </w:rPr>
        <w:t xml:space="preserve">показатели </w:t>
      </w:r>
      <w:r w:rsidR="00FF5D48" w:rsidRPr="00BF3421">
        <w:rPr>
          <w:b w:val="0"/>
          <w:sz w:val="28"/>
          <w:szCs w:val="28"/>
        </w:rPr>
        <w:t>максимально допустимого уровня территориальной доступности таких объектов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00"/>
        <w:gridCol w:w="2351"/>
        <w:gridCol w:w="1923"/>
        <w:gridCol w:w="2871"/>
        <w:gridCol w:w="1983"/>
      </w:tblGrid>
      <w:tr w:rsidR="007A7CB2" w:rsidRPr="00B91365" w14:paraId="3F90CE46" w14:textId="77777777" w:rsidTr="00BF3421">
        <w:trPr>
          <w:trHeight w:val="187"/>
          <w:tblHeader/>
        </w:trPr>
        <w:tc>
          <w:tcPr>
            <w:tcW w:w="260" w:type="pct"/>
            <w:vAlign w:val="center"/>
          </w:tcPr>
          <w:p w14:paraId="571D768A" w14:textId="77777777" w:rsidR="007D47E1" w:rsidRPr="00B91365" w:rsidRDefault="007D47E1" w:rsidP="007D47E1">
            <w:pPr>
              <w:pStyle w:val="ConsPlusNormal"/>
              <w:jc w:val="center"/>
              <w:rPr>
                <w:rFonts w:ascii="Times New Roman" w:hAnsi="Times New Roman" w:cs="Times New Roman"/>
                <w:sz w:val="24"/>
                <w:szCs w:val="24"/>
              </w:rPr>
            </w:pPr>
            <w:r>
              <w:rPr>
                <w:rFonts w:ascii="Times New Roman" w:hAnsi="Times New Roman" w:cs="Times New Roman"/>
                <w:sz w:val="24"/>
                <w:szCs w:val="24"/>
              </w:rPr>
              <w:t>№ п/п</w:t>
            </w:r>
          </w:p>
        </w:tc>
        <w:tc>
          <w:tcPr>
            <w:tcW w:w="1220" w:type="pct"/>
            <w:vAlign w:val="center"/>
          </w:tcPr>
          <w:p w14:paraId="20596FA4" w14:textId="77777777" w:rsidR="007D47E1" w:rsidRPr="00B91365" w:rsidRDefault="007D47E1" w:rsidP="00E85A01">
            <w:pPr>
              <w:pStyle w:val="ConsPlusNormal"/>
              <w:jc w:val="center"/>
              <w:rPr>
                <w:rFonts w:ascii="Times New Roman" w:hAnsi="Times New Roman" w:cs="Times New Roman"/>
                <w:sz w:val="24"/>
                <w:szCs w:val="24"/>
              </w:rPr>
            </w:pPr>
            <w:r w:rsidRPr="00B91365">
              <w:rPr>
                <w:rFonts w:ascii="Times New Roman" w:hAnsi="Times New Roman" w:cs="Times New Roman"/>
                <w:sz w:val="24"/>
                <w:szCs w:val="24"/>
              </w:rPr>
              <w:t>Наименование расчетного показателя</w:t>
            </w:r>
          </w:p>
        </w:tc>
        <w:tc>
          <w:tcPr>
            <w:tcW w:w="3520" w:type="pct"/>
            <w:gridSpan w:val="3"/>
            <w:vAlign w:val="center"/>
          </w:tcPr>
          <w:p w14:paraId="221CA273" w14:textId="77777777" w:rsidR="007D47E1" w:rsidRPr="00B91365" w:rsidRDefault="007D47E1" w:rsidP="00E85A01">
            <w:pPr>
              <w:pStyle w:val="ConsPlusNormal"/>
              <w:jc w:val="center"/>
              <w:rPr>
                <w:rFonts w:ascii="Times New Roman" w:hAnsi="Times New Roman" w:cs="Times New Roman"/>
                <w:sz w:val="24"/>
                <w:szCs w:val="24"/>
              </w:rPr>
            </w:pPr>
            <w:r w:rsidRPr="00B91365">
              <w:rPr>
                <w:rFonts w:ascii="Times New Roman" w:hAnsi="Times New Roman" w:cs="Times New Roman"/>
                <w:sz w:val="24"/>
                <w:szCs w:val="24"/>
              </w:rPr>
              <w:t>Значение расчетного показателя</w:t>
            </w:r>
          </w:p>
        </w:tc>
      </w:tr>
      <w:tr w:rsidR="00BF3421" w:rsidRPr="00B91365" w14:paraId="633A218F" w14:textId="77777777" w:rsidTr="00BF3421">
        <w:trPr>
          <w:trHeight w:val="187"/>
          <w:tblHeader/>
        </w:trPr>
        <w:tc>
          <w:tcPr>
            <w:tcW w:w="260" w:type="pct"/>
            <w:vAlign w:val="center"/>
          </w:tcPr>
          <w:p w14:paraId="31462B9F" w14:textId="77777777" w:rsidR="00BF3421" w:rsidRDefault="00BF3421" w:rsidP="007D47E1">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220" w:type="pct"/>
            <w:vAlign w:val="center"/>
          </w:tcPr>
          <w:p w14:paraId="6C044495" w14:textId="77777777" w:rsidR="00BF3421" w:rsidRPr="00B91365" w:rsidRDefault="00BF3421" w:rsidP="00E85A01">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520" w:type="pct"/>
            <w:gridSpan w:val="3"/>
            <w:vAlign w:val="center"/>
          </w:tcPr>
          <w:p w14:paraId="7AC7EF74" w14:textId="77777777" w:rsidR="00BF3421" w:rsidRPr="00B91365" w:rsidRDefault="00BF3421" w:rsidP="00E85A01">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7A7CB2" w:rsidRPr="00B91365" w14:paraId="7067CF8A" w14:textId="77777777" w:rsidTr="00BF3421">
        <w:trPr>
          <w:trHeight w:val="723"/>
        </w:trPr>
        <w:tc>
          <w:tcPr>
            <w:tcW w:w="260" w:type="pct"/>
            <w:vMerge w:val="restart"/>
            <w:vAlign w:val="center"/>
          </w:tcPr>
          <w:p w14:paraId="482664DB" w14:textId="77777777" w:rsidR="007D47E1" w:rsidRPr="00B91365" w:rsidRDefault="007D47E1" w:rsidP="007D47E1">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041EBD">
              <w:rPr>
                <w:rFonts w:ascii="Times New Roman" w:hAnsi="Times New Roman" w:cs="Times New Roman"/>
                <w:sz w:val="24"/>
                <w:szCs w:val="24"/>
              </w:rPr>
              <w:t>.</w:t>
            </w:r>
          </w:p>
        </w:tc>
        <w:tc>
          <w:tcPr>
            <w:tcW w:w="1220" w:type="pct"/>
            <w:vMerge w:val="restart"/>
            <w:vAlign w:val="center"/>
          </w:tcPr>
          <w:p w14:paraId="03F813B5" w14:textId="77777777" w:rsidR="007D47E1" w:rsidRPr="00B91365" w:rsidRDefault="007D47E1" w:rsidP="00E85A01">
            <w:pPr>
              <w:pStyle w:val="ConsPlusNormal"/>
              <w:rPr>
                <w:rFonts w:ascii="Times New Roman" w:hAnsi="Times New Roman" w:cs="Times New Roman"/>
                <w:sz w:val="24"/>
                <w:szCs w:val="24"/>
              </w:rPr>
            </w:pPr>
            <w:r w:rsidRPr="00B91365">
              <w:rPr>
                <w:rFonts w:ascii="Times New Roman" w:hAnsi="Times New Roman" w:cs="Times New Roman"/>
                <w:sz w:val="24"/>
                <w:szCs w:val="24"/>
              </w:rPr>
              <w:t>Жилищный фонд социального использования</w:t>
            </w:r>
          </w:p>
        </w:tc>
        <w:tc>
          <w:tcPr>
            <w:tcW w:w="2490" w:type="pct"/>
            <w:gridSpan w:val="2"/>
            <w:vAlign w:val="center"/>
          </w:tcPr>
          <w:p w14:paraId="5F18BAAD" w14:textId="77777777" w:rsidR="007D47E1" w:rsidRPr="00B91365" w:rsidRDefault="007D47E1" w:rsidP="00BF3421">
            <w:pPr>
              <w:pStyle w:val="ConsPlusNormal"/>
              <w:rPr>
                <w:rFonts w:ascii="Times New Roman" w:hAnsi="Times New Roman" w:cs="Times New Roman"/>
                <w:sz w:val="24"/>
                <w:szCs w:val="24"/>
              </w:rPr>
            </w:pPr>
            <w:r w:rsidRPr="00B91365">
              <w:rPr>
                <w:rFonts w:ascii="Times New Roman" w:hAnsi="Times New Roman" w:cs="Times New Roman"/>
                <w:sz w:val="24"/>
                <w:szCs w:val="24"/>
              </w:rPr>
              <w:t>Уровень обеспеченности, кв.м общей площади помещения на 1 человека</w:t>
            </w:r>
          </w:p>
        </w:tc>
        <w:tc>
          <w:tcPr>
            <w:tcW w:w="1030" w:type="pct"/>
            <w:vAlign w:val="center"/>
          </w:tcPr>
          <w:p w14:paraId="52BE7A54" w14:textId="77777777" w:rsidR="007D47E1" w:rsidRPr="00B91365" w:rsidRDefault="007D47E1" w:rsidP="00E85A01">
            <w:pPr>
              <w:pStyle w:val="ConsPlusNormal"/>
              <w:jc w:val="center"/>
              <w:rPr>
                <w:rFonts w:ascii="Times New Roman" w:hAnsi="Times New Roman" w:cs="Times New Roman"/>
                <w:sz w:val="24"/>
                <w:szCs w:val="24"/>
              </w:rPr>
            </w:pPr>
            <w:r w:rsidRPr="00B91365">
              <w:rPr>
                <w:rFonts w:ascii="Times New Roman" w:hAnsi="Times New Roman" w:cs="Times New Roman"/>
                <w:sz w:val="24"/>
                <w:szCs w:val="24"/>
              </w:rPr>
              <w:t>12</w:t>
            </w:r>
          </w:p>
        </w:tc>
      </w:tr>
      <w:tr w:rsidR="007A7CB2" w:rsidRPr="00B91365" w14:paraId="21E65731" w14:textId="77777777" w:rsidTr="00BF3421">
        <w:trPr>
          <w:trHeight w:val="279"/>
        </w:trPr>
        <w:tc>
          <w:tcPr>
            <w:tcW w:w="260" w:type="pct"/>
            <w:vMerge/>
            <w:vAlign w:val="center"/>
          </w:tcPr>
          <w:p w14:paraId="5991D7F8" w14:textId="77777777" w:rsidR="007D47E1" w:rsidRPr="00B91365" w:rsidRDefault="007D47E1" w:rsidP="007D47E1">
            <w:pPr>
              <w:pStyle w:val="ConsPlusNormal"/>
              <w:jc w:val="center"/>
              <w:rPr>
                <w:rFonts w:ascii="Times New Roman" w:hAnsi="Times New Roman" w:cs="Times New Roman"/>
                <w:sz w:val="24"/>
                <w:szCs w:val="24"/>
              </w:rPr>
            </w:pPr>
          </w:p>
        </w:tc>
        <w:tc>
          <w:tcPr>
            <w:tcW w:w="1220" w:type="pct"/>
            <w:vMerge/>
            <w:vAlign w:val="center"/>
          </w:tcPr>
          <w:p w14:paraId="4B17223B" w14:textId="77777777" w:rsidR="007D47E1" w:rsidRPr="00B91365" w:rsidRDefault="007D47E1" w:rsidP="00E85A01">
            <w:pPr>
              <w:pStyle w:val="ConsPlusNormal"/>
              <w:rPr>
                <w:rFonts w:ascii="Times New Roman" w:hAnsi="Times New Roman" w:cs="Times New Roman"/>
                <w:sz w:val="24"/>
                <w:szCs w:val="24"/>
              </w:rPr>
            </w:pPr>
          </w:p>
        </w:tc>
        <w:tc>
          <w:tcPr>
            <w:tcW w:w="2490" w:type="pct"/>
            <w:gridSpan w:val="2"/>
            <w:vAlign w:val="center"/>
          </w:tcPr>
          <w:p w14:paraId="518902CE" w14:textId="77777777" w:rsidR="007D47E1" w:rsidRPr="00B91365" w:rsidRDefault="007D47E1" w:rsidP="003A2750">
            <w:pPr>
              <w:pStyle w:val="ConsPlusNormal"/>
              <w:rPr>
                <w:rFonts w:ascii="Times New Roman" w:hAnsi="Times New Roman" w:cs="Times New Roman"/>
                <w:sz w:val="24"/>
                <w:szCs w:val="24"/>
              </w:rPr>
            </w:pPr>
            <w:r>
              <w:rPr>
                <w:rFonts w:ascii="Times New Roman" w:hAnsi="Times New Roman" w:cs="Times New Roman"/>
                <w:sz w:val="24"/>
                <w:szCs w:val="24"/>
              </w:rPr>
              <w:t>Территориальная доступность, метров</w:t>
            </w:r>
          </w:p>
        </w:tc>
        <w:tc>
          <w:tcPr>
            <w:tcW w:w="1030" w:type="pct"/>
            <w:vAlign w:val="center"/>
          </w:tcPr>
          <w:p w14:paraId="103D7CB8" w14:textId="77777777" w:rsidR="007D47E1" w:rsidRPr="00B91365" w:rsidRDefault="00BF3421" w:rsidP="00E85A01">
            <w:pPr>
              <w:pStyle w:val="ConsPlusNormal"/>
              <w:jc w:val="center"/>
              <w:rPr>
                <w:rFonts w:ascii="Times New Roman" w:hAnsi="Times New Roman" w:cs="Times New Roman"/>
                <w:sz w:val="24"/>
                <w:szCs w:val="24"/>
              </w:rPr>
            </w:pPr>
            <w:r>
              <w:rPr>
                <w:rFonts w:ascii="Times New Roman" w:hAnsi="Times New Roman" w:cs="Times New Roman"/>
                <w:sz w:val="24"/>
                <w:szCs w:val="24"/>
              </w:rPr>
              <w:t>Н</w:t>
            </w:r>
            <w:r w:rsidR="007D47E1">
              <w:rPr>
                <w:rFonts w:ascii="Times New Roman" w:hAnsi="Times New Roman" w:cs="Times New Roman"/>
                <w:sz w:val="24"/>
                <w:szCs w:val="24"/>
              </w:rPr>
              <w:t>е нормируется</w:t>
            </w:r>
          </w:p>
        </w:tc>
      </w:tr>
      <w:tr w:rsidR="007A7CB2" w:rsidRPr="00B91365" w14:paraId="7B127C4A" w14:textId="77777777" w:rsidTr="00BF3421">
        <w:trPr>
          <w:trHeight w:val="20"/>
        </w:trPr>
        <w:tc>
          <w:tcPr>
            <w:tcW w:w="260" w:type="pct"/>
            <w:vMerge w:val="restart"/>
            <w:vAlign w:val="center"/>
          </w:tcPr>
          <w:p w14:paraId="1CABBD0F" w14:textId="77777777" w:rsidR="007D47E1" w:rsidRPr="00B91365" w:rsidRDefault="007D47E1" w:rsidP="007D47E1">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041EBD">
              <w:rPr>
                <w:rFonts w:ascii="Times New Roman" w:hAnsi="Times New Roman" w:cs="Times New Roman"/>
                <w:sz w:val="24"/>
                <w:szCs w:val="24"/>
              </w:rPr>
              <w:t>.</w:t>
            </w:r>
          </w:p>
        </w:tc>
        <w:tc>
          <w:tcPr>
            <w:tcW w:w="1220" w:type="pct"/>
            <w:vMerge w:val="restart"/>
            <w:vAlign w:val="center"/>
          </w:tcPr>
          <w:p w14:paraId="03809C27" w14:textId="77777777" w:rsidR="007D47E1" w:rsidRPr="00B91365" w:rsidRDefault="007D47E1" w:rsidP="00E85A01">
            <w:pPr>
              <w:pStyle w:val="ConsPlusNormal"/>
              <w:rPr>
                <w:rFonts w:ascii="Times New Roman" w:hAnsi="Times New Roman" w:cs="Times New Roman"/>
                <w:sz w:val="24"/>
                <w:szCs w:val="24"/>
              </w:rPr>
            </w:pPr>
            <w:r w:rsidRPr="00B91365">
              <w:rPr>
                <w:rFonts w:ascii="Times New Roman" w:hAnsi="Times New Roman" w:cs="Times New Roman"/>
                <w:sz w:val="24"/>
                <w:szCs w:val="24"/>
              </w:rPr>
              <w:t>Специализированный жилищный фонд</w:t>
            </w:r>
          </w:p>
        </w:tc>
        <w:tc>
          <w:tcPr>
            <w:tcW w:w="999" w:type="pct"/>
            <w:vMerge w:val="restart"/>
            <w:vAlign w:val="center"/>
          </w:tcPr>
          <w:p w14:paraId="77F34461" w14:textId="77777777" w:rsidR="007D47E1" w:rsidRPr="00B91365" w:rsidRDefault="007D47E1" w:rsidP="00346175">
            <w:pPr>
              <w:pStyle w:val="ConsPlusNormal"/>
              <w:rPr>
                <w:rFonts w:ascii="Times New Roman" w:hAnsi="Times New Roman" w:cs="Times New Roman"/>
                <w:sz w:val="24"/>
                <w:szCs w:val="24"/>
              </w:rPr>
            </w:pPr>
            <w:r w:rsidRPr="00B91365">
              <w:rPr>
                <w:rFonts w:ascii="Times New Roman" w:hAnsi="Times New Roman" w:cs="Times New Roman"/>
                <w:sz w:val="24"/>
                <w:szCs w:val="24"/>
              </w:rPr>
              <w:t xml:space="preserve">Уровень обеспеченности, кв.м общей площади помещения на 1 </w:t>
            </w:r>
            <w:r w:rsidR="00346175">
              <w:rPr>
                <w:rFonts w:ascii="Times New Roman" w:hAnsi="Times New Roman" w:cs="Times New Roman"/>
                <w:sz w:val="24"/>
                <w:szCs w:val="24"/>
              </w:rPr>
              <w:t>человека</w:t>
            </w:r>
          </w:p>
        </w:tc>
        <w:tc>
          <w:tcPr>
            <w:tcW w:w="1491" w:type="pct"/>
            <w:vAlign w:val="center"/>
          </w:tcPr>
          <w:p w14:paraId="4A9330A1" w14:textId="77777777" w:rsidR="007D47E1" w:rsidRPr="00B91365" w:rsidRDefault="00BF3421" w:rsidP="00E85A01">
            <w:pPr>
              <w:pStyle w:val="ConsPlusNormal"/>
              <w:rPr>
                <w:rFonts w:ascii="Times New Roman" w:hAnsi="Times New Roman" w:cs="Times New Roman"/>
                <w:sz w:val="24"/>
                <w:szCs w:val="24"/>
              </w:rPr>
            </w:pPr>
            <w:r>
              <w:rPr>
                <w:rFonts w:ascii="Times New Roman" w:hAnsi="Times New Roman" w:cs="Times New Roman"/>
                <w:sz w:val="24"/>
                <w:szCs w:val="24"/>
              </w:rPr>
              <w:t>Ж</w:t>
            </w:r>
            <w:r w:rsidR="007D47E1" w:rsidRPr="00B91365">
              <w:rPr>
                <w:rFonts w:ascii="Times New Roman" w:hAnsi="Times New Roman" w:cs="Times New Roman"/>
                <w:sz w:val="24"/>
                <w:szCs w:val="24"/>
              </w:rPr>
              <w:t>илые помещения в общежитиях</w:t>
            </w:r>
          </w:p>
        </w:tc>
        <w:tc>
          <w:tcPr>
            <w:tcW w:w="1030" w:type="pct"/>
            <w:vAlign w:val="center"/>
          </w:tcPr>
          <w:p w14:paraId="0BBD5FD7" w14:textId="77777777" w:rsidR="007D47E1" w:rsidRPr="00B91365" w:rsidRDefault="007D47E1" w:rsidP="00E85A01">
            <w:pPr>
              <w:pStyle w:val="ConsPlusNormal"/>
              <w:jc w:val="center"/>
              <w:rPr>
                <w:rFonts w:ascii="Times New Roman" w:hAnsi="Times New Roman" w:cs="Times New Roman"/>
                <w:sz w:val="24"/>
                <w:szCs w:val="24"/>
              </w:rPr>
            </w:pPr>
            <w:r w:rsidRPr="00B91365">
              <w:rPr>
                <w:rFonts w:ascii="Times New Roman" w:hAnsi="Times New Roman" w:cs="Times New Roman"/>
                <w:sz w:val="24"/>
                <w:szCs w:val="24"/>
              </w:rPr>
              <w:t>6</w:t>
            </w:r>
          </w:p>
        </w:tc>
      </w:tr>
      <w:tr w:rsidR="007A7CB2" w:rsidRPr="00B91365" w14:paraId="5C58186E" w14:textId="77777777" w:rsidTr="00BF3421">
        <w:trPr>
          <w:trHeight w:val="20"/>
        </w:trPr>
        <w:tc>
          <w:tcPr>
            <w:tcW w:w="260" w:type="pct"/>
            <w:vMerge/>
          </w:tcPr>
          <w:p w14:paraId="0F372423" w14:textId="77777777" w:rsidR="007D47E1" w:rsidRPr="00B91365" w:rsidRDefault="007D47E1" w:rsidP="00E85A01">
            <w:pPr>
              <w:pStyle w:val="ConsPlusNormal"/>
              <w:rPr>
                <w:rFonts w:ascii="Times New Roman" w:hAnsi="Times New Roman" w:cs="Times New Roman"/>
                <w:sz w:val="24"/>
                <w:szCs w:val="24"/>
              </w:rPr>
            </w:pPr>
          </w:p>
        </w:tc>
        <w:tc>
          <w:tcPr>
            <w:tcW w:w="1220" w:type="pct"/>
            <w:vMerge/>
            <w:vAlign w:val="center"/>
          </w:tcPr>
          <w:p w14:paraId="517212ED" w14:textId="77777777" w:rsidR="007D47E1" w:rsidRPr="00B91365" w:rsidRDefault="007D47E1" w:rsidP="00E85A01">
            <w:pPr>
              <w:pStyle w:val="ConsPlusNormal"/>
              <w:rPr>
                <w:rFonts w:ascii="Times New Roman" w:hAnsi="Times New Roman" w:cs="Times New Roman"/>
                <w:sz w:val="24"/>
                <w:szCs w:val="24"/>
              </w:rPr>
            </w:pPr>
          </w:p>
        </w:tc>
        <w:tc>
          <w:tcPr>
            <w:tcW w:w="999" w:type="pct"/>
            <w:vMerge/>
            <w:vAlign w:val="center"/>
          </w:tcPr>
          <w:p w14:paraId="204D017D" w14:textId="77777777" w:rsidR="007D47E1" w:rsidRPr="00B91365" w:rsidRDefault="007D47E1" w:rsidP="00E85A01">
            <w:pPr>
              <w:pStyle w:val="ConsPlusNormal"/>
              <w:rPr>
                <w:rFonts w:ascii="Times New Roman" w:hAnsi="Times New Roman" w:cs="Times New Roman"/>
                <w:sz w:val="24"/>
                <w:szCs w:val="24"/>
              </w:rPr>
            </w:pPr>
          </w:p>
        </w:tc>
        <w:tc>
          <w:tcPr>
            <w:tcW w:w="1491" w:type="pct"/>
            <w:vAlign w:val="center"/>
          </w:tcPr>
          <w:p w14:paraId="453EE7C2" w14:textId="77777777" w:rsidR="007D47E1" w:rsidRPr="00B91365" w:rsidRDefault="00BF3421" w:rsidP="00E85A01">
            <w:pPr>
              <w:pStyle w:val="ConsPlusNormal"/>
              <w:rPr>
                <w:rFonts w:ascii="Times New Roman" w:hAnsi="Times New Roman" w:cs="Times New Roman"/>
                <w:sz w:val="24"/>
                <w:szCs w:val="24"/>
              </w:rPr>
            </w:pPr>
            <w:r>
              <w:rPr>
                <w:rFonts w:ascii="Times New Roman" w:hAnsi="Times New Roman" w:cs="Times New Roman"/>
                <w:sz w:val="24"/>
                <w:szCs w:val="24"/>
              </w:rPr>
              <w:t>Ж</w:t>
            </w:r>
            <w:r w:rsidR="007D47E1" w:rsidRPr="00B91365">
              <w:rPr>
                <w:rFonts w:ascii="Times New Roman" w:hAnsi="Times New Roman" w:cs="Times New Roman"/>
                <w:sz w:val="24"/>
                <w:szCs w:val="24"/>
              </w:rPr>
              <w:t>илые помещения маневренного фонда</w:t>
            </w:r>
          </w:p>
        </w:tc>
        <w:tc>
          <w:tcPr>
            <w:tcW w:w="1030" w:type="pct"/>
            <w:vAlign w:val="center"/>
          </w:tcPr>
          <w:p w14:paraId="194DE508" w14:textId="77777777" w:rsidR="007D47E1" w:rsidRPr="00B91365" w:rsidRDefault="007D47E1" w:rsidP="00E85A01">
            <w:pPr>
              <w:pStyle w:val="ConsPlusNormal"/>
              <w:jc w:val="center"/>
              <w:rPr>
                <w:rFonts w:ascii="Times New Roman" w:hAnsi="Times New Roman" w:cs="Times New Roman"/>
                <w:sz w:val="24"/>
                <w:szCs w:val="24"/>
              </w:rPr>
            </w:pPr>
            <w:r w:rsidRPr="00B91365">
              <w:rPr>
                <w:rFonts w:ascii="Times New Roman" w:hAnsi="Times New Roman" w:cs="Times New Roman"/>
                <w:sz w:val="24"/>
                <w:szCs w:val="24"/>
              </w:rPr>
              <w:t>6</w:t>
            </w:r>
          </w:p>
        </w:tc>
      </w:tr>
      <w:tr w:rsidR="007A7CB2" w:rsidRPr="00B91365" w14:paraId="3C7989FB" w14:textId="77777777" w:rsidTr="00BF3421">
        <w:trPr>
          <w:trHeight w:val="944"/>
        </w:trPr>
        <w:tc>
          <w:tcPr>
            <w:tcW w:w="260" w:type="pct"/>
            <w:vMerge/>
          </w:tcPr>
          <w:p w14:paraId="3AAE1A77" w14:textId="77777777" w:rsidR="007D47E1" w:rsidRPr="00B91365" w:rsidRDefault="007D47E1" w:rsidP="00E85A01">
            <w:pPr>
              <w:pStyle w:val="ConsPlusNormal"/>
              <w:rPr>
                <w:rFonts w:ascii="Times New Roman" w:hAnsi="Times New Roman" w:cs="Times New Roman"/>
                <w:sz w:val="24"/>
                <w:szCs w:val="24"/>
              </w:rPr>
            </w:pPr>
          </w:p>
        </w:tc>
        <w:tc>
          <w:tcPr>
            <w:tcW w:w="1220" w:type="pct"/>
            <w:vMerge/>
            <w:vAlign w:val="center"/>
          </w:tcPr>
          <w:p w14:paraId="443A0D4A" w14:textId="77777777" w:rsidR="007D47E1" w:rsidRPr="00B91365" w:rsidRDefault="007D47E1" w:rsidP="00E85A01">
            <w:pPr>
              <w:pStyle w:val="ConsPlusNormal"/>
              <w:rPr>
                <w:rFonts w:ascii="Times New Roman" w:hAnsi="Times New Roman" w:cs="Times New Roman"/>
                <w:sz w:val="24"/>
                <w:szCs w:val="24"/>
              </w:rPr>
            </w:pPr>
          </w:p>
        </w:tc>
        <w:tc>
          <w:tcPr>
            <w:tcW w:w="999" w:type="pct"/>
            <w:vMerge/>
            <w:vAlign w:val="center"/>
          </w:tcPr>
          <w:p w14:paraId="021CA35B" w14:textId="77777777" w:rsidR="007D47E1" w:rsidRPr="00B91365" w:rsidRDefault="007D47E1" w:rsidP="00E85A01">
            <w:pPr>
              <w:pStyle w:val="ConsPlusNormal"/>
              <w:rPr>
                <w:rFonts w:ascii="Times New Roman" w:hAnsi="Times New Roman" w:cs="Times New Roman"/>
                <w:sz w:val="24"/>
                <w:szCs w:val="24"/>
              </w:rPr>
            </w:pPr>
          </w:p>
        </w:tc>
        <w:tc>
          <w:tcPr>
            <w:tcW w:w="1491" w:type="pct"/>
            <w:vAlign w:val="center"/>
          </w:tcPr>
          <w:p w14:paraId="1FB39AE0" w14:textId="77777777" w:rsidR="007D47E1" w:rsidRPr="00B91365" w:rsidRDefault="00BF3421" w:rsidP="00E85A01">
            <w:pPr>
              <w:pStyle w:val="ConsPlusNormal"/>
              <w:rPr>
                <w:rFonts w:ascii="Times New Roman" w:hAnsi="Times New Roman" w:cs="Times New Roman"/>
                <w:sz w:val="24"/>
                <w:szCs w:val="24"/>
              </w:rPr>
            </w:pPr>
            <w:r>
              <w:rPr>
                <w:rFonts w:ascii="Times New Roman" w:hAnsi="Times New Roman" w:cs="Times New Roman"/>
                <w:sz w:val="24"/>
                <w:szCs w:val="24"/>
              </w:rPr>
              <w:t>Ж</w:t>
            </w:r>
            <w:r w:rsidR="007D47E1" w:rsidRPr="00B91365">
              <w:rPr>
                <w:rFonts w:ascii="Times New Roman" w:hAnsi="Times New Roman" w:cs="Times New Roman"/>
                <w:sz w:val="24"/>
                <w:szCs w:val="24"/>
              </w:rPr>
              <w:t>илые помещения детям-сиротам и детям, оставшимся без попечения родителей, лицам из числа детей-сирот и детей, оставшихся без попечения родителей</w:t>
            </w:r>
          </w:p>
        </w:tc>
        <w:tc>
          <w:tcPr>
            <w:tcW w:w="1030" w:type="pct"/>
            <w:vAlign w:val="center"/>
          </w:tcPr>
          <w:p w14:paraId="48493B6C" w14:textId="77777777" w:rsidR="007D47E1" w:rsidRPr="00B91365" w:rsidRDefault="007D47E1" w:rsidP="00E85A01">
            <w:pPr>
              <w:pStyle w:val="ConsPlusNormal"/>
              <w:jc w:val="center"/>
              <w:rPr>
                <w:rFonts w:ascii="Times New Roman" w:hAnsi="Times New Roman" w:cs="Times New Roman"/>
                <w:sz w:val="24"/>
                <w:szCs w:val="24"/>
              </w:rPr>
            </w:pPr>
            <w:r w:rsidRPr="00B91365">
              <w:rPr>
                <w:rFonts w:ascii="Times New Roman" w:hAnsi="Times New Roman" w:cs="Times New Roman"/>
                <w:sz w:val="24"/>
                <w:szCs w:val="24"/>
              </w:rPr>
              <w:t>28</w:t>
            </w:r>
          </w:p>
        </w:tc>
      </w:tr>
      <w:tr w:rsidR="007A7CB2" w:rsidRPr="00B91365" w14:paraId="1560893D" w14:textId="77777777" w:rsidTr="00BF3421">
        <w:trPr>
          <w:trHeight w:val="323"/>
        </w:trPr>
        <w:tc>
          <w:tcPr>
            <w:tcW w:w="260" w:type="pct"/>
            <w:vMerge/>
          </w:tcPr>
          <w:p w14:paraId="1DAF43AB" w14:textId="77777777" w:rsidR="007D47E1" w:rsidRPr="00B91365" w:rsidRDefault="007D47E1" w:rsidP="00FF5D48">
            <w:pPr>
              <w:pStyle w:val="ConsPlusNormal"/>
              <w:rPr>
                <w:rFonts w:ascii="Times New Roman" w:hAnsi="Times New Roman" w:cs="Times New Roman"/>
                <w:sz w:val="24"/>
                <w:szCs w:val="24"/>
              </w:rPr>
            </w:pPr>
          </w:p>
        </w:tc>
        <w:tc>
          <w:tcPr>
            <w:tcW w:w="1220" w:type="pct"/>
            <w:vMerge/>
            <w:vAlign w:val="center"/>
          </w:tcPr>
          <w:p w14:paraId="67C3B6A8" w14:textId="77777777" w:rsidR="007D47E1" w:rsidRPr="00B91365" w:rsidRDefault="007D47E1" w:rsidP="00FF5D48">
            <w:pPr>
              <w:pStyle w:val="ConsPlusNormal"/>
              <w:rPr>
                <w:rFonts w:ascii="Times New Roman" w:hAnsi="Times New Roman" w:cs="Times New Roman"/>
                <w:sz w:val="24"/>
                <w:szCs w:val="24"/>
              </w:rPr>
            </w:pPr>
          </w:p>
        </w:tc>
        <w:tc>
          <w:tcPr>
            <w:tcW w:w="2490" w:type="pct"/>
            <w:gridSpan w:val="2"/>
            <w:vAlign w:val="center"/>
          </w:tcPr>
          <w:p w14:paraId="5A434C6E" w14:textId="77777777" w:rsidR="007D47E1" w:rsidRPr="00B91365" w:rsidRDefault="007D47E1" w:rsidP="003A2750">
            <w:pPr>
              <w:pStyle w:val="ConsPlusNormal"/>
              <w:rPr>
                <w:rFonts w:ascii="Times New Roman" w:hAnsi="Times New Roman" w:cs="Times New Roman"/>
                <w:sz w:val="24"/>
                <w:szCs w:val="24"/>
              </w:rPr>
            </w:pPr>
            <w:r>
              <w:rPr>
                <w:rFonts w:ascii="Times New Roman" w:hAnsi="Times New Roman" w:cs="Times New Roman"/>
                <w:sz w:val="24"/>
                <w:szCs w:val="24"/>
              </w:rPr>
              <w:t>Территориальная доступность, метров</w:t>
            </w:r>
          </w:p>
        </w:tc>
        <w:tc>
          <w:tcPr>
            <w:tcW w:w="1030" w:type="pct"/>
            <w:vAlign w:val="center"/>
          </w:tcPr>
          <w:p w14:paraId="62D80C66" w14:textId="77777777" w:rsidR="007D47E1" w:rsidRPr="00B91365" w:rsidRDefault="00BF3421" w:rsidP="00FF5D48">
            <w:pPr>
              <w:pStyle w:val="ConsPlusNormal"/>
              <w:jc w:val="center"/>
              <w:rPr>
                <w:rFonts w:ascii="Times New Roman" w:hAnsi="Times New Roman" w:cs="Times New Roman"/>
                <w:sz w:val="24"/>
                <w:szCs w:val="24"/>
              </w:rPr>
            </w:pPr>
            <w:r>
              <w:rPr>
                <w:rFonts w:ascii="Times New Roman" w:hAnsi="Times New Roman" w:cs="Times New Roman"/>
                <w:sz w:val="24"/>
                <w:szCs w:val="24"/>
              </w:rPr>
              <w:t>Н</w:t>
            </w:r>
            <w:r w:rsidR="007D47E1">
              <w:rPr>
                <w:rFonts w:ascii="Times New Roman" w:hAnsi="Times New Roman" w:cs="Times New Roman"/>
                <w:sz w:val="24"/>
                <w:szCs w:val="24"/>
              </w:rPr>
              <w:t>е нормируется</w:t>
            </w:r>
          </w:p>
        </w:tc>
      </w:tr>
    </w:tbl>
    <w:p w14:paraId="449226B2" w14:textId="77777777" w:rsidR="00B85211" w:rsidRDefault="00B85211" w:rsidP="00BF3421">
      <w:pPr>
        <w:pStyle w:val="af4"/>
        <w:spacing w:before="0" w:after="0"/>
        <w:rPr>
          <w:b w:val="0"/>
          <w:sz w:val="28"/>
          <w:szCs w:val="28"/>
        </w:rPr>
      </w:pPr>
      <w:bookmarkStart w:id="18" w:name="_Toc83039428"/>
    </w:p>
    <w:p w14:paraId="337D9704" w14:textId="0759B4AD" w:rsidR="00B91365" w:rsidRPr="00BF3421" w:rsidRDefault="00BF3421" w:rsidP="00BF3421">
      <w:pPr>
        <w:pStyle w:val="af4"/>
        <w:spacing w:before="0" w:after="0"/>
        <w:rPr>
          <w:b w:val="0"/>
          <w:sz w:val="28"/>
          <w:szCs w:val="28"/>
        </w:rPr>
      </w:pPr>
      <w:r w:rsidRPr="00BF3421">
        <w:rPr>
          <w:b w:val="0"/>
          <w:sz w:val="28"/>
          <w:szCs w:val="28"/>
        </w:rPr>
        <w:t xml:space="preserve">Таблица </w:t>
      </w:r>
      <w:r w:rsidRPr="00BF3421">
        <w:rPr>
          <w:b w:val="0"/>
          <w:sz w:val="28"/>
          <w:szCs w:val="28"/>
        </w:rPr>
        <w:fldChar w:fldCharType="begin"/>
      </w:r>
      <w:r w:rsidRPr="00BF3421">
        <w:rPr>
          <w:b w:val="0"/>
          <w:sz w:val="28"/>
          <w:szCs w:val="28"/>
        </w:rPr>
        <w:instrText xml:space="preserve"> SEQ Таблица \* ARABIC </w:instrText>
      </w:r>
      <w:r w:rsidRPr="00BF3421">
        <w:rPr>
          <w:b w:val="0"/>
          <w:sz w:val="28"/>
          <w:szCs w:val="28"/>
        </w:rPr>
        <w:fldChar w:fldCharType="separate"/>
      </w:r>
      <w:r w:rsidR="00FD3AD8">
        <w:rPr>
          <w:b w:val="0"/>
          <w:noProof/>
          <w:sz w:val="28"/>
          <w:szCs w:val="28"/>
        </w:rPr>
        <w:t>14</w:t>
      </w:r>
      <w:r w:rsidRPr="00BF3421">
        <w:rPr>
          <w:b w:val="0"/>
          <w:sz w:val="28"/>
          <w:szCs w:val="28"/>
        </w:rPr>
        <w:fldChar w:fldCharType="end"/>
      </w:r>
      <w:r w:rsidRPr="00BF3421">
        <w:rPr>
          <w:b w:val="0"/>
          <w:sz w:val="28"/>
          <w:szCs w:val="28"/>
        </w:rPr>
        <w:t xml:space="preserve">. </w:t>
      </w:r>
      <w:r w:rsidR="00B91365" w:rsidRPr="00BF3421">
        <w:rPr>
          <w:b w:val="0"/>
          <w:sz w:val="28"/>
          <w:szCs w:val="28"/>
        </w:rPr>
        <w:t>Расчетные показатели</w:t>
      </w:r>
      <w:r w:rsidR="00385581" w:rsidRPr="00BF3421">
        <w:rPr>
          <w:b w:val="0"/>
          <w:sz w:val="28"/>
          <w:szCs w:val="28"/>
        </w:rPr>
        <w:t xml:space="preserve"> минимально допустимого уровня обеспеченности объектами местного значения городского округа</w:t>
      </w:r>
      <w:r w:rsidR="008D5847" w:rsidRPr="00BF3421">
        <w:rPr>
          <w:b w:val="0"/>
          <w:sz w:val="28"/>
          <w:szCs w:val="28"/>
        </w:rPr>
        <w:t xml:space="preserve"> </w:t>
      </w:r>
      <w:r w:rsidR="00B91365" w:rsidRPr="00BF3421">
        <w:rPr>
          <w:b w:val="0"/>
          <w:sz w:val="28"/>
          <w:szCs w:val="28"/>
        </w:rPr>
        <w:t>в области культуры и искусства</w:t>
      </w:r>
      <w:bookmarkEnd w:id="18"/>
      <w:r w:rsidR="00385581" w:rsidRPr="00BF3421">
        <w:rPr>
          <w:b w:val="0"/>
          <w:sz w:val="28"/>
          <w:szCs w:val="28"/>
        </w:rPr>
        <w:t xml:space="preserve"> и </w:t>
      </w:r>
      <w:r w:rsidR="008D5847" w:rsidRPr="00BF3421">
        <w:rPr>
          <w:b w:val="0"/>
          <w:sz w:val="28"/>
          <w:szCs w:val="28"/>
        </w:rPr>
        <w:t xml:space="preserve">показатели </w:t>
      </w:r>
      <w:r w:rsidR="00385581" w:rsidRPr="00BF3421">
        <w:rPr>
          <w:b w:val="0"/>
          <w:sz w:val="28"/>
          <w:szCs w:val="28"/>
        </w:rPr>
        <w:t xml:space="preserve">максимально допустимого уровня территориальной доступности </w:t>
      </w:r>
      <w:r w:rsidR="008D5847" w:rsidRPr="00BF3421">
        <w:rPr>
          <w:b w:val="0"/>
          <w:sz w:val="28"/>
          <w:szCs w:val="28"/>
        </w:rPr>
        <w:t>таких</w:t>
      </w:r>
      <w:r w:rsidR="00385581" w:rsidRPr="00BF3421">
        <w:rPr>
          <w:b w:val="0"/>
          <w:sz w:val="28"/>
          <w:szCs w:val="28"/>
        </w:rPr>
        <w:t xml:space="preserve"> объектов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68"/>
        <w:gridCol w:w="2261"/>
        <w:gridCol w:w="5382"/>
        <w:gridCol w:w="1417"/>
      </w:tblGrid>
      <w:tr w:rsidR="007D47E1" w:rsidRPr="00B91365" w14:paraId="480EE5B5" w14:textId="77777777" w:rsidTr="00BF3421">
        <w:trPr>
          <w:trHeight w:val="19"/>
        </w:trPr>
        <w:tc>
          <w:tcPr>
            <w:tcW w:w="295" w:type="pct"/>
            <w:vAlign w:val="center"/>
          </w:tcPr>
          <w:p w14:paraId="74175495" w14:textId="77777777" w:rsidR="007D47E1" w:rsidRPr="00B91365" w:rsidRDefault="007D47E1" w:rsidP="00043F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1174" w:type="pct"/>
            <w:vAlign w:val="center"/>
          </w:tcPr>
          <w:p w14:paraId="3E14DA0E" w14:textId="77777777" w:rsidR="007D47E1" w:rsidRPr="00B91365" w:rsidRDefault="007D47E1" w:rsidP="00043F59">
            <w:pPr>
              <w:pStyle w:val="ConsPlusNormal"/>
              <w:widowControl/>
              <w:jc w:val="center"/>
              <w:rPr>
                <w:rFonts w:ascii="Times New Roman" w:hAnsi="Times New Roman" w:cs="Times New Roman"/>
                <w:sz w:val="24"/>
                <w:szCs w:val="24"/>
              </w:rPr>
            </w:pPr>
            <w:r w:rsidRPr="00B91365">
              <w:rPr>
                <w:rFonts w:ascii="Times New Roman" w:hAnsi="Times New Roman" w:cs="Times New Roman"/>
                <w:sz w:val="24"/>
                <w:szCs w:val="24"/>
              </w:rPr>
              <w:t>Наименование вида объекта</w:t>
            </w:r>
          </w:p>
        </w:tc>
        <w:tc>
          <w:tcPr>
            <w:tcW w:w="2795" w:type="pct"/>
            <w:vAlign w:val="center"/>
          </w:tcPr>
          <w:p w14:paraId="40FE23BA" w14:textId="77777777" w:rsidR="007D47E1" w:rsidRPr="00B91365" w:rsidRDefault="007D47E1" w:rsidP="00043F59">
            <w:pPr>
              <w:pStyle w:val="ConsPlusNormal"/>
              <w:widowControl/>
              <w:jc w:val="center"/>
              <w:rPr>
                <w:rFonts w:ascii="Times New Roman" w:hAnsi="Times New Roman" w:cs="Times New Roman"/>
                <w:sz w:val="24"/>
                <w:szCs w:val="24"/>
              </w:rPr>
            </w:pPr>
            <w:r w:rsidRPr="00B91365">
              <w:rPr>
                <w:rFonts w:ascii="Times New Roman" w:hAnsi="Times New Roman" w:cs="Times New Roman"/>
                <w:sz w:val="24"/>
                <w:szCs w:val="24"/>
              </w:rPr>
              <w:t>Наименование расчетного показателя, единица измерения</w:t>
            </w:r>
          </w:p>
        </w:tc>
        <w:tc>
          <w:tcPr>
            <w:tcW w:w="736" w:type="pct"/>
            <w:vAlign w:val="center"/>
          </w:tcPr>
          <w:p w14:paraId="70AD6BD6" w14:textId="77777777" w:rsidR="007D47E1" w:rsidRPr="00B91365" w:rsidRDefault="007D47E1" w:rsidP="00043F59">
            <w:pPr>
              <w:pStyle w:val="ConsPlusNormal"/>
              <w:widowControl/>
              <w:jc w:val="center"/>
              <w:rPr>
                <w:rFonts w:ascii="Times New Roman" w:hAnsi="Times New Roman" w:cs="Times New Roman"/>
                <w:sz w:val="24"/>
                <w:szCs w:val="24"/>
              </w:rPr>
            </w:pPr>
            <w:r w:rsidRPr="00B91365">
              <w:rPr>
                <w:rFonts w:ascii="Times New Roman" w:hAnsi="Times New Roman" w:cs="Times New Roman"/>
                <w:sz w:val="24"/>
                <w:szCs w:val="24"/>
              </w:rPr>
              <w:t>Значение расчетного показателя</w:t>
            </w:r>
          </w:p>
        </w:tc>
      </w:tr>
      <w:tr w:rsidR="00BF3421" w:rsidRPr="00B91365" w14:paraId="5D546072" w14:textId="77777777" w:rsidTr="00BF3421">
        <w:trPr>
          <w:trHeight w:val="19"/>
        </w:trPr>
        <w:tc>
          <w:tcPr>
            <w:tcW w:w="295" w:type="pct"/>
            <w:vAlign w:val="center"/>
          </w:tcPr>
          <w:p w14:paraId="7E8F190E" w14:textId="77777777" w:rsidR="00BF3421" w:rsidRDefault="00BF3421" w:rsidP="00043F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74" w:type="pct"/>
            <w:vAlign w:val="center"/>
          </w:tcPr>
          <w:p w14:paraId="52C13927" w14:textId="77777777" w:rsidR="00BF3421" w:rsidRPr="00B91365" w:rsidRDefault="00BF3421" w:rsidP="00043F59">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2795" w:type="pct"/>
            <w:vAlign w:val="center"/>
          </w:tcPr>
          <w:p w14:paraId="59BA6BCD" w14:textId="77777777" w:rsidR="00BF3421" w:rsidRPr="00B91365" w:rsidRDefault="00BF3421" w:rsidP="00043F59">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736" w:type="pct"/>
            <w:vAlign w:val="center"/>
          </w:tcPr>
          <w:p w14:paraId="5FC6811F" w14:textId="77777777" w:rsidR="00BF3421" w:rsidRPr="00B91365" w:rsidRDefault="00BF3421" w:rsidP="00043F59">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4</w:t>
            </w:r>
          </w:p>
        </w:tc>
      </w:tr>
      <w:tr w:rsidR="007D47E1" w:rsidRPr="00B91365" w14:paraId="717F83DE" w14:textId="77777777" w:rsidTr="00BF3421">
        <w:trPr>
          <w:trHeight w:val="19"/>
        </w:trPr>
        <w:tc>
          <w:tcPr>
            <w:tcW w:w="295" w:type="pct"/>
            <w:vAlign w:val="center"/>
          </w:tcPr>
          <w:p w14:paraId="0904DB9F" w14:textId="77777777" w:rsidR="007D47E1" w:rsidRPr="00B91365" w:rsidRDefault="007D47E1" w:rsidP="00043F59">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041EBD">
              <w:rPr>
                <w:rFonts w:ascii="Times New Roman" w:hAnsi="Times New Roman" w:cs="Times New Roman"/>
                <w:sz w:val="24"/>
                <w:szCs w:val="24"/>
              </w:rPr>
              <w:t>.</w:t>
            </w:r>
          </w:p>
        </w:tc>
        <w:tc>
          <w:tcPr>
            <w:tcW w:w="4705" w:type="pct"/>
            <w:gridSpan w:val="3"/>
            <w:vAlign w:val="center"/>
          </w:tcPr>
          <w:p w14:paraId="1A6A0CF3" w14:textId="77777777" w:rsidR="007D47E1" w:rsidRPr="00B91365" w:rsidRDefault="007D47E1" w:rsidP="00041EBD">
            <w:pPr>
              <w:pStyle w:val="ConsPlusNormal"/>
              <w:jc w:val="center"/>
              <w:rPr>
                <w:rFonts w:ascii="Times New Roman" w:hAnsi="Times New Roman" w:cs="Times New Roman"/>
                <w:sz w:val="24"/>
                <w:szCs w:val="24"/>
              </w:rPr>
            </w:pPr>
            <w:r w:rsidRPr="00B91365">
              <w:rPr>
                <w:rFonts w:ascii="Times New Roman" w:hAnsi="Times New Roman" w:cs="Times New Roman"/>
                <w:sz w:val="24"/>
                <w:szCs w:val="24"/>
              </w:rPr>
              <w:t>Объекты культурно-просветительского назначения</w:t>
            </w:r>
          </w:p>
        </w:tc>
      </w:tr>
      <w:tr w:rsidR="0083163C" w:rsidRPr="00B91365" w14:paraId="01310142" w14:textId="77777777" w:rsidTr="00BF3421">
        <w:trPr>
          <w:trHeight w:val="452"/>
        </w:trPr>
        <w:tc>
          <w:tcPr>
            <w:tcW w:w="295" w:type="pct"/>
            <w:vMerge w:val="restart"/>
            <w:vAlign w:val="center"/>
          </w:tcPr>
          <w:p w14:paraId="43F2C154" w14:textId="77777777" w:rsidR="0083163C" w:rsidRPr="00B91365" w:rsidRDefault="0083163C" w:rsidP="00043F59">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1174" w:type="pct"/>
            <w:vMerge w:val="restart"/>
            <w:vAlign w:val="center"/>
          </w:tcPr>
          <w:p w14:paraId="52EF79B9" w14:textId="77777777" w:rsidR="0083163C" w:rsidRPr="00B91365" w:rsidRDefault="0083163C" w:rsidP="00043F59">
            <w:pPr>
              <w:pStyle w:val="ConsPlusNormal"/>
              <w:rPr>
                <w:rFonts w:ascii="Times New Roman" w:hAnsi="Times New Roman" w:cs="Times New Roman"/>
                <w:sz w:val="24"/>
                <w:szCs w:val="24"/>
              </w:rPr>
            </w:pPr>
            <w:r w:rsidRPr="00B91365">
              <w:rPr>
                <w:rFonts w:ascii="Times New Roman" w:hAnsi="Times New Roman" w:cs="Times New Roman"/>
                <w:sz w:val="24"/>
                <w:szCs w:val="24"/>
              </w:rPr>
              <w:t>Общедоступная библиотека</w:t>
            </w:r>
          </w:p>
        </w:tc>
        <w:tc>
          <w:tcPr>
            <w:tcW w:w="2795" w:type="pct"/>
            <w:vAlign w:val="center"/>
          </w:tcPr>
          <w:p w14:paraId="481D8F9D" w14:textId="77777777" w:rsidR="0083163C" w:rsidRPr="00B91365" w:rsidRDefault="0083163C" w:rsidP="002B50F8">
            <w:pPr>
              <w:pStyle w:val="ConsPlusNormal"/>
              <w:rPr>
                <w:rFonts w:ascii="Times New Roman" w:hAnsi="Times New Roman" w:cs="Times New Roman"/>
                <w:sz w:val="24"/>
                <w:szCs w:val="24"/>
              </w:rPr>
            </w:pPr>
            <w:r w:rsidRPr="00B91365">
              <w:rPr>
                <w:rFonts w:ascii="Times New Roman" w:hAnsi="Times New Roman" w:cs="Times New Roman"/>
                <w:sz w:val="24"/>
                <w:szCs w:val="24"/>
              </w:rPr>
              <w:t>Уровень обеспеченности,</w:t>
            </w:r>
            <w:r>
              <w:rPr>
                <w:rFonts w:ascii="Times New Roman" w:hAnsi="Times New Roman" w:cs="Times New Roman"/>
                <w:sz w:val="24"/>
                <w:szCs w:val="24"/>
              </w:rPr>
              <w:t xml:space="preserve"> </w:t>
            </w:r>
            <w:r w:rsidRPr="00B91365">
              <w:rPr>
                <w:rFonts w:ascii="Times New Roman" w:hAnsi="Times New Roman" w:cs="Times New Roman"/>
                <w:sz w:val="24"/>
                <w:szCs w:val="24"/>
              </w:rPr>
              <w:t>объект</w:t>
            </w:r>
            <w:r>
              <w:rPr>
                <w:rFonts w:ascii="Times New Roman" w:hAnsi="Times New Roman" w:cs="Times New Roman"/>
                <w:sz w:val="24"/>
                <w:szCs w:val="24"/>
              </w:rPr>
              <w:t>ов на 20 тысяч человек</w:t>
            </w:r>
          </w:p>
        </w:tc>
        <w:tc>
          <w:tcPr>
            <w:tcW w:w="736" w:type="pct"/>
            <w:vAlign w:val="center"/>
          </w:tcPr>
          <w:p w14:paraId="311B58F8" w14:textId="77777777" w:rsidR="0083163C" w:rsidRPr="00B91365" w:rsidRDefault="0083163C" w:rsidP="00043F59">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83163C" w:rsidRPr="00B91365" w14:paraId="589C8CE5" w14:textId="77777777" w:rsidTr="00BF3421">
        <w:trPr>
          <w:trHeight w:val="409"/>
        </w:trPr>
        <w:tc>
          <w:tcPr>
            <w:tcW w:w="295" w:type="pct"/>
            <w:vMerge/>
            <w:vAlign w:val="center"/>
          </w:tcPr>
          <w:p w14:paraId="5009E850" w14:textId="77777777" w:rsidR="0083163C" w:rsidRPr="00B91365" w:rsidRDefault="0083163C" w:rsidP="00043F59">
            <w:pPr>
              <w:pStyle w:val="ConsPlusNormal"/>
              <w:jc w:val="center"/>
              <w:rPr>
                <w:rFonts w:ascii="Times New Roman" w:hAnsi="Times New Roman" w:cs="Times New Roman"/>
                <w:sz w:val="24"/>
                <w:szCs w:val="24"/>
              </w:rPr>
            </w:pPr>
          </w:p>
        </w:tc>
        <w:tc>
          <w:tcPr>
            <w:tcW w:w="1174" w:type="pct"/>
            <w:vMerge/>
            <w:vAlign w:val="center"/>
          </w:tcPr>
          <w:p w14:paraId="27222CC4" w14:textId="77777777" w:rsidR="0083163C" w:rsidRPr="00B91365" w:rsidRDefault="0083163C" w:rsidP="00043F59">
            <w:pPr>
              <w:pStyle w:val="ConsPlusNormal"/>
              <w:rPr>
                <w:rFonts w:ascii="Times New Roman" w:hAnsi="Times New Roman" w:cs="Times New Roman"/>
                <w:sz w:val="24"/>
                <w:szCs w:val="24"/>
              </w:rPr>
            </w:pPr>
          </w:p>
        </w:tc>
        <w:tc>
          <w:tcPr>
            <w:tcW w:w="2795" w:type="pct"/>
            <w:vAlign w:val="center"/>
          </w:tcPr>
          <w:p w14:paraId="651C2920" w14:textId="77777777" w:rsidR="0083163C" w:rsidRPr="00B91365" w:rsidRDefault="0083163C" w:rsidP="00043F59">
            <w:pPr>
              <w:pStyle w:val="ConsPlusNormal"/>
              <w:rPr>
                <w:rFonts w:ascii="Times New Roman" w:hAnsi="Times New Roman" w:cs="Times New Roman"/>
                <w:sz w:val="24"/>
                <w:szCs w:val="24"/>
              </w:rPr>
            </w:pPr>
            <w:r w:rsidRPr="00B91365">
              <w:rPr>
                <w:rFonts w:ascii="Times New Roman" w:hAnsi="Times New Roman" w:cs="Times New Roman"/>
                <w:sz w:val="24"/>
                <w:szCs w:val="24"/>
              </w:rPr>
              <w:t>Транспортная доступность, минут</w:t>
            </w:r>
          </w:p>
        </w:tc>
        <w:tc>
          <w:tcPr>
            <w:tcW w:w="736" w:type="pct"/>
            <w:vAlign w:val="center"/>
          </w:tcPr>
          <w:p w14:paraId="0462AD3C" w14:textId="77777777" w:rsidR="0083163C" w:rsidRPr="00B91365" w:rsidRDefault="0083163C" w:rsidP="00043F59">
            <w:pPr>
              <w:pStyle w:val="ConsPlusNormal"/>
              <w:jc w:val="center"/>
              <w:rPr>
                <w:rFonts w:ascii="Times New Roman" w:hAnsi="Times New Roman" w:cs="Times New Roman"/>
                <w:sz w:val="24"/>
                <w:szCs w:val="24"/>
              </w:rPr>
            </w:pPr>
            <w:r w:rsidRPr="00B91365">
              <w:rPr>
                <w:rFonts w:ascii="Times New Roman" w:hAnsi="Times New Roman" w:cs="Times New Roman"/>
                <w:sz w:val="24"/>
                <w:szCs w:val="24"/>
              </w:rPr>
              <w:t>30-40</w:t>
            </w:r>
          </w:p>
        </w:tc>
      </w:tr>
      <w:tr w:rsidR="007D47E1" w:rsidRPr="00B91365" w14:paraId="0362858A" w14:textId="77777777" w:rsidTr="00BF3421">
        <w:trPr>
          <w:trHeight w:val="541"/>
        </w:trPr>
        <w:tc>
          <w:tcPr>
            <w:tcW w:w="295" w:type="pct"/>
            <w:vMerge w:val="restart"/>
            <w:vAlign w:val="center"/>
          </w:tcPr>
          <w:p w14:paraId="08D60C94" w14:textId="77777777" w:rsidR="007D47E1" w:rsidRPr="00B91365" w:rsidRDefault="007D47E1" w:rsidP="00043F59">
            <w:pPr>
              <w:pStyle w:val="ConsPlusNormal"/>
              <w:jc w:val="center"/>
              <w:rPr>
                <w:rFonts w:ascii="Times New Roman" w:hAnsi="Times New Roman" w:cs="Times New Roman"/>
                <w:sz w:val="24"/>
                <w:szCs w:val="24"/>
              </w:rPr>
            </w:pPr>
            <w:r>
              <w:rPr>
                <w:rFonts w:ascii="Times New Roman" w:hAnsi="Times New Roman" w:cs="Times New Roman"/>
                <w:sz w:val="24"/>
                <w:szCs w:val="24"/>
              </w:rPr>
              <w:t>1.2</w:t>
            </w:r>
            <w:r w:rsidR="00041EBD">
              <w:rPr>
                <w:rFonts w:ascii="Times New Roman" w:hAnsi="Times New Roman" w:cs="Times New Roman"/>
                <w:sz w:val="24"/>
                <w:szCs w:val="24"/>
              </w:rPr>
              <w:t>.</w:t>
            </w:r>
          </w:p>
        </w:tc>
        <w:tc>
          <w:tcPr>
            <w:tcW w:w="1174" w:type="pct"/>
            <w:vMerge w:val="restart"/>
            <w:vAlign w:val="center"/>
          </w:tcPr>
          <w:p w14:paraId="16AD4603" w14:textId="77777777" w:rsidR="007D47E1" w:rsidRPr="00B91365" w:rsidRDefault="007D47E1" w:rsidP="00043F59">
            <w:pPr>
              <w:pStyle w:val="ConsPlusNormal"/>
              <w:rPr>
                <w:rFonts w:ascii="Times New Roman" w:hAnsi="Times New Roman" w:cs="Times New Roman"/>
                <w:sz w:val="24"/>
                <w:szCs w:val="24"/>
              </w:rPr>
            </w:pPr>
            <w:r w:rsidRPr="00B91365">
              <w:rPr>
                <w:rFonts w:ascii="Times New Roman" w:hAnsi="Times New Roman" w:cs="Times New Roman"/>
                <w:sz w:val="24"/>
                <w:szCs w:val="24"/>
              </w:rPr>
              <w:t>Детская библиотека</w:t>
            </w:r>
          </w:p>
        </w:tc>
        <w:tc>
          <w:tcPr>
            <w:tcW w:w="2795" w:type="pct"/>
            <w:vAlign w:val="center"/>
          </w:tcPr>
          <w:p w14:paraId="10639611" w14:textId="77777777" w:rsidR="007D47E1" w:rsidRPr="00B91365" w:rsidRDefault="007D47E1" w:rsidP="002B50F8">
            <w:pPr>
              <w:pStyle w:val="ConsPlusNormal"/>
              <w:rPr>
                <w:rFonts w:ascii="Times New Roman" w:hAnsi="Times New Roman" w:cs="Times New Roman"/>
                <w:sz w:val="24"/>
                <w:szCs w:val="24"/>
              </w:rPr>
            </w:pPr>
            <w:r w:rsidRPr="00B91365">
              <w:rPr>
                <w:rFonts w:ascii="Times New Roman" w:hAnsi="Times New Roman" w:cs="Times New Roman"/>
                <w:sz w:val="24"/>
                <w:szCs w:val="24"/>
              </w:rPr>
              <w:t>Уровень обеспеченности,</w:t>
            </w:r>
            <w:r w:rsidR="002B50F8">
              <w:rPr>
                <w:rFonts w:ascii="Times New Roman" w:hAnsi="Times New Roman" w:cs="Times New Roman"/>
                <w:sz w:val="24"/>
                <w:szCs w:val="24"/>
              </w:rPr>
              <w:t xml:space="preserve"> </w:t>
            </w:r>
            <w:r w:rsidRPr="00B91365">
              <w:rPr>
                <w:rFonts w:ascii="Times New Roman" w:hAnsi="Times New Roman" w:cs="Times New Roman"/>
                <w:sz w:val="24"/>
                <w:szCs w:val="24"/>
              </w:rPr>
              <w:t>объект</w:t>
            </w:r>
            <w:r w:rsidR="00BF3421">
              <w:rPr>
                <w:rFonts w:ascii="Times New Roman" w:hAnsi="Times New Roman" w:cs="Times New Roman"/>
                <w:sz w:val="24"/>
                <w:szCs w:val="24"/>
              </w:rPr>
              <w:t>ов</w:t>
            </w:r>
            <w:r w:rsidR="00F9592A">
              <w:rPr>
                <w:rFonts w:ascii="Times New Roman" w:hAnsi="Times New Roman" w:cs="Times New Roman"/>
                <w:sz w:val="24"/>
                <w:szCs w:val="24"/>
              </w:rPr>
              <w:t xml:space="preserve"> на 10 тысяч человек</w:t>
            </w:r>
          </w:p>
        </w:tc>
        <w:tc>
          <w:tcPr>
            <w:tcW w:w="736" w:type="pct"/>
            <w:vAlign w:val="center"/>
          </w:tcPr>
          <w:p w14:paraId="5780CDC3" w14:textId="77777777" w:rsidR="007D47E1" w:rsidRPr="00B91365" w:rsidRDefault="00F9592A" w:rsidP="00043F59">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D47E1" w:rsidRPr="00B91365" w14:paraId="39F408A7" w14:textId="77777777" w:rsidTr="00BF3421">
        <w:trPr>
          <w:trHeight w:val="380"/>
        </w:trPr>
        <w:tc>
          <w:tcPr>
            <w:tcW w:w="295" w:type="pct"/>
            <w:vMerge/>
            <w:vAlign w:val="center"/>
          </w:tcPr>
          <w:p w14:paraId="75A9AE7C" w14:textId="77777777" w:rsidR="007D47E1" w:rsidRPr="00B91365" w:rsidRDefault="007D47E1" w:rsidP="00043F59">
            <w:pPr>
              <w:pStyle w:val="ConsPlusNormal"/>
              <w:jc w:val="center"/>
              <w:rPr>
                <w:rFonts w:ascii="Times New Roman" w:hAnsi="Times New Roman" w:cs="Times New Roman"/>
                <w:sz w:val="24"/>
                <w:szCs w:val="24"/>
              </w:rPr>
            </w:pPr>
          </w:p>
        </w:tc>
        <w:tc>
          <w:tcPr>
            <w:tcW w:w="1174" w:type="pct"/>
            <w:vMerge/>
            <w:vAlign w:val="center"/>
          </w:tcPr>
          <w:p w14:paraId="0997C376" w14:textId="77777777" w:rsidR="007D47E1" w:rsidRPr="00B91365" w:rsidRDefault="007D47E1" w:rsidP="00043F59">
            <w:pPr>
              <w:pStyle w:val="ConsPlusNormal"/>
              <w:rPr>
                <w:rFonts w:ascii="Times New Roman" w:hAnsi="Times New Roman" w:cs="Times New Roman"/>
                <w:sz w:val="24"/>
                <w:szCs w:val="24"/>
              </w:rPr>
            </w:pPr>
          </w:p>
        </w:tc>
        <w:tc>
          <w:tcPr>
            <w:tcW w:w="2795" w:type="pct"/>
            <w:vAlign w:val="center"/>
          </w:tcPr>
          <w:p w14:paraId="1E323573" w14:textId="77777777" w:rsidR="007D47E1" w:rsidRPr="00B91365" w:rsidRDefault="007D47E1" w:rsidP="00043F59">
            <w:pPr>
              <w:pStyle w:val="ConsPlusNormal"/>
              <w:rPr>
                <w:rFonts w:ascii="Times New Roman" w:hAnsi="Times New Roman" w:cs="Times New Roman"/>
                <w:sz w:val="24"/>
                <w:szCs w:val="24"/>
              </w:rPr>
            </w:pPr>
            <w:r w:rsidRPr="00B91365">
              <w:rPr>
                <w:rFonts w:ascii="Times New Roman" w:hAnsi="Times New Roman" w:cs="Times New Roman"/>
                <w:sz w:val="24"/>
                <w:szCs w:val="24"/>
              </w:rPr>
              <w:t>Транспортная доступность, минут</w:t>
            </w:r>
          </w:p>
        </w:tc>
        <w:tc>
          <w:tcPr>
            <w:tcW w:w="736" w:type="pct"/>
            <w:vAlign w:val="center"/>
          </w:tcPr>
          <w:p w14:paraId="07393D5F" w14:textId="77777777" w:rsidR="007D47E1" w:rsidRPr="00B91365" w:rsidRDefault="007D47E1" w:rsidP="00043F59">
            <w:pPr>
              <w:pStyle w:val="ConsPlusNormal"/>
              <w:jc w:val="center"/>
              <w:rPr>
                <w:rFonts w:ascii="Times New Roman" w:hAnsi="Times New Roman" w:cs="Times New Roman"/>
                <w:sz w:val="24"/>
                <w:szCs w:val="24"/>
              </w:rPr>
            </w:pPr>
            <w:r w:rsidRPr="00B91365">
              <w:rPr>
                <w:rFonts w:ascii="Times New Roman" w:hAnsi="Times New Roman" w:cs="Times New Roman"/>
                <w:sz w:val="24"/>
                <w:szCs w:val="24"/>
              </w:rPr>
              <w:t>30-40</w:t>
            </w:r>
          </w:p>
        </w:tc>
      </w:tr>
      <w:tr w:rsidR="007D47E1" w:rsidRPr="00B91365" w14:paraId="5891E99F" w14:textId="77777777" w:rsidTr="00BF3421">
        <w:trPr>
          <w:trHeight w:val="667"/>
        </w:trPr>
        <w:tc>
          <w:tcPr>
            <w:tcW w:w="295" w:type="pct"/>
            <w:vMerge w:val="restart"/>
            <w:vAlign w:val="center"/>
          </w:tcPr>
          <w:p w14:paraId="61FCCFC6" w14:textId="77777777" w:rsidR="007D47E1" w:rsidRPr="00B91365" w:rsidRDefault="007D47E1" w:rsidP="00043F59">
            <w:pPr>
              <w:pStyle w:val="ConsPlusNormal"/>
              <w:jc w:val="center"/>
              <w:rPr>
                <w:rFonts w:ascii="Times New Roman" w:hAnsi="Times New Roman" w:cs="Times New Roman"/>
                <w:sz w:val="24"/>
                <w:szCs w:val="24"/>
              </w:rPr>
            </w:pPr>
            <w:r>
              <w:rPr>
                <w:rFonts w:ascii="Times New Roman" w:hAnsi="Times New Roman" w:cs="Times New Roman"/>
                <w:sz w:val="24"/>
                <w:szCs w:val="24"/>
              </w:rPr>
              <w:t>1.3</w:t>
            </w:r>
            <w:r w:rsidR="00041EBD">
              <w:rPr>
                <w:rFonts w:ascii="Times New Roman" w:hAnsi="Times New Roman" w:cs="Times New Roman"/>
                <w:sz w:val="24"/>
                <w:szCs w:val="24"/>
              </w:rPr>
              <w:t>.</w:t>
            </w:r>
          </w:p>
        </w:tc>
        <w:tc>
          <w:tcPr>
            <w:tcW w:w="1174" w:type="pct"/>
            <w:vMerge w:val="restart"/>
            <w:vAlign w:val="center"/>
          </w:tcPr>
          <w:p w14:paraId="3ABBC85B" w14:textId="77777777" w:rsidR="007D47E1" w:rsidRPr="00B91365" w:rsidRDefault="007D47E1" w:rsidP="00043F59">
            <w:pPr>
              <w:pStyle w:val="ConsPlusNormal"/>
              <w:rPr>
                <w:rFonts w:ascii="Times New Roman" w:hAnsi="Times New Roman" w:cs="Times New Roman"/>
                <w:sz w:val="24"/>
                <w:szCs w:val="24"/>
              </w:rPr>
            </w:pPr>
            <w:r w:rsidRPr="00B91365">
              <w:rPr>
                <w:rFonts w:ascii="Times New Roman" w:hAnsi="Times New Roman" w:cs="Times New Roman"/>
                <w:sz w:val="24"/>
                <w:szCs w:val="24"/>
              </w:rPr>
              <w:t>Точка доступа к полнотекстовым информационным ресурсам</w:t>
            </w:r>
          </w:p>
        </w:tc>
        <w:tc>
          <w:tcPr>
            <w:tcW w:w="2795" w:type="pct"/>
            <w:vAlign w:val="center"/>
          </w:tcPr>
          <w:p w14:paraId="51021456" w14:textId="77777777" w:rsidR="007D47E1" w:rsidRPr="00B91365" w:rsidRDefault="007D47E1" w:rsidP="002B50F8">
            <w:pPr>
              <w:pStyle w:val="ConsPlusNormal"/>
              <w:rPr>
                <w:rFonts w:ascii="Times New Roman" w:hAnsi="Times New Roman" w:cs="Times New Roman"/>
                <w:sz w:val="24"/>
                <w:szCs w:val="24"/>
              </w:rPr>
            </w:pPr>
            <w:r w:rsidRPr="00B91365">
              <w:rPr>
                <w:rFonts w:ascii="Times New Roman" w:hAnsi="Times New Roman" w:cs="Times New Roman"/>
                <w:sz w:val="24"/>
                <w:szCs w:val="24"/>
              </w:rPr>
              <w:t>Уровень обеспеченности,</w:t>
            </w:r>
            <w:r w:rsidR="002B50F8">
              <w:rPr>
                <w:rFonts w:ascii="Times New Roman" w:hAnsi="Times New Roman" w:cs="Times New Roman"/>
                <w:sz w:val="24"/>
                <w:szCs w:val="24"/>
              </w:rPr>
              <w:t xml:space="preserve"> </w:t>
            </w:r>
            <w:r w:rsidRPr="00B91365">
              <w:rPr>
                <w:rFonts w:ascii="Times New Roman" w:hAnsi="Times New Roman" w:cs="Times New Roman"/>
                <w:sz w:val="24"/>
                <w:szCs w:val="24"/>
              </w:rPr>
              <w:t>объект</w:t>
            </w:r>
            <w:r w:rsidR="00BF3421">
              <w:rPr>
                <w:rFonts w:ascii="Times New Roman" w:hAnsi="Times New Roman" w:cs="Times New Roman"/>
                <w:sz w:val="24"/>
                <w:szCs w:val="24"/>
              </w:rPr>
              <w:t>ов</w:t>
            </w:r>
            <w:r w:rsidR="00F9592A">
              <w:rPr>
                <w:rFonts w:ascii="Times New Roman" w:hAnsi="Times New Roman" w:cs="Times New Roman"/>
                <w:sz w:val="24"/>
                <w:szCs w:val="24"/>
              </w:rPr>
              <w:t xml:space="preserve"> на городской округ</w:t>
            </w:r>
          </w:p>
        </w:tc>
        <w:tc>
          <w:tcPr>
            <w:tcW w:w="736" w:type="pct"/>
            <w:vAlign w:val="center"/>
          </w:tcPr>
          <w:p w14:paraId="57D319CE" w14:textId="77777777" w:rsidR="007D47E1" w:rsidRPr="00B91365" w:rsidRDefault="007D47E1" w:rsidP="00043F59">
            <w:pPr>
              <w:pStyle w:val="ConsPlusNormal"/>
              <w:jc w:val="center"/>
              <w:rPr>
                <w:rFonts w:ascii="Times New Roman" w:hAnsi="Times New Roman" w:cs="Times New Roman"/>
                <w:sz w:val="24"/>
                <w:szCs w:val="24"/>
              </w:rPr>
            </w:pPr>
            <w:r w:rsidRPr="00B91365">
              <w:rPr>
                <w:rFonts w:ascii="Times New Roman" w:hAnsi="Times New Roman" w:cs="Times New Roman"/>
                <w:sz w:val="24"/>
                <w:szCs w:val="24"/>
              </w:rPr>
              <w:t>2</w:t>
            </w:r>
          </w:p>
        </w:tc>
      </w:tr>
      <w:tr w:rsidR="007D47E1" w:rsidRPr="00B91365" w14:paraId="0184BA0D" w14:textId="77777777" w:rsidTr="00BF3421">
        <w:trPr>
          <w:trHeight w:val="108"/>
        </w:trPr>
        <w:tc>
          <w:tcPr>
            <w:tcW w:w="295" w:type="pct"/>
            <w:vMerge/>
            <w:vAlign w:val="center"/>
          </w:tcPr>
          <w:p w14:paraId="70BC6747" w14:textId="77777777" w:rsidR="007D47E1" w:rsidRPr="00B91365" w:rsidRDefault="007D47E1" w:rsidP="00043F59">
            <w:pPr>
              <w:pStyle w:val="ConsPlusNormal"/>
              <w:jc w:val="center"/>
              <w:rPr>
                <w:rFonts w:ascii="Times New Roman" w:hAnsi="Times New Roman" w:cs="Times New Roman"/>
                <w:sz w:val="24"/>
                <w:szCs w:val="24"/>
              </w:rPr>
            </w:pPr>
          </w:p>
        </w:tc>
        <w:tc>
          <w:tcPr>
            <w:tcW w:w="1174" w:type="pct"/>
            <w:vMerge/>
            <w:vAlign w:val="center"/>
          </w:tcPr>
          <w:p w14:paraId="06D30BED" w14:textId="77777777" w:rsidR="007D47E1" w:rsidRPr="00B91365" w:rsidRDefault="007D47E1" w:rsidP="00043F59">
            <w:pPr>
              <w:pStyle w:val="ConsPlusNormal"/>
              <w:rPr>
                <w:rFonts w:ascii="Times New Roman" w:hAnsi="Times New Roman" w:cs="Times New Roman"/>
                <w:sz w:val="24"/>
                <w:szCs w:val="24"/>
              </w:rPr>
            </w:pPr>
          </w:p>
        </w:tc>
        <w:tc>
          <w:tcPr>
            <w:tcW w:w="2795" w:type="pct"/>
            <w:vAlign w:val="center"/>
          </w:tcPr>
          <w:p w14:paraId="697D43C2" w14:textId="77777777" w:rsidR="007D47E1" w:rsidRPr="00B91365" w:rsidRDefault="007D47E1" w:rsidP="00043F59">
            <w:pPr>
              <w:pStyle w:val="ConsPlusNormal"/>
              <w:rPr>
                <w:rFonts w:ascii="Times New Roman" w:hAnsi="Times New Roman" w:cs="Times New Roman"/>
                <w:sz w:val="24"/>
                <w:szCs w:val="24"/>
              </w:rPr>
            </w:pPr>
            <w:r w:rsidRPr="00B91365">
              <w:rPr>
                <w:rFonts w:ascii="Times New Roman" w:hAnsi="Times New Roman" w:cs="Times New Roman"/>
                <w:sz w:val="24"/>
                <w:szCs w:val="24"/>
              </w:rPr>
              <w:t>Транспортная доступность, минут</w:t>
            </w:r>
          </w:p>
        </w:tc>
        <w:tc>
          <w:tcPr>
            <w:tcW w:w="736" w:type="pct"/>
            <w:vAlign w:val="center"/>
          </w:tcPr>
          <w:p w14:paraId="059D6051" w14:textId="77777777" w:rsidR="007D47E1" w:rsidRPr="00B91365" w:rsidRDefault="007D47E1" w:rsidP="00043F59">
            <w:pPr>
              <w:pStyle w:val="ConsPlusNormal"/>
              <w:jc w:val="center"/>
              <w:rPr>
                <w:rFonts w:ascii="Times New Roman" w:hAnsi="Times New Roman" w:cs="Times New Roman"/>
                <w:sz w:val="24"/>
                <w:szCs w:val="24"/>
              </w:rPr>
            </w:pPr>
            <w:r w:rsidRPr="00B91365">
              <w:rPr>
                <w:rFonts w:ascii="Times New Roman" w:hAnsi="Times New Roman" w:cs="Times New Roman"/>
                <w:sz w:val="24"/>
                <w:szCs w:val="24"/>
              </w:rPr>
              <w:t>30-40</w:t>
            </w:r>
          </w:p>
        </w:tc>
      </w:tr>
      <w:tr w:rsidR="007D47E1" w:rsidRPr="00B91365" w14:paraId="7C693033" w14:textId="77777777" w:rsidTr="00BF3421">
        <w:trPr>
          <w:trHeight w:val="108"/>
        </w:trPr>
        <w:tc>
          <w:tcPr>
            <w:tcW w:w="295" w:type="pct"/>
            <w:vMerge w:val="restart"/>
            <w:vAlign w:val="center"/>
          </w:tcPr>
          <w:p w14:paraId="5BE24828" w14:textId="77777777" w:rsidR="007D47E1" w:rsidRPr="00B91365" w:rsidRDefault="007D47E1" w:rsidP="00043F59">
            <w:pPr>
              <w:pStyle w:val="ConsPlusNormal"/>
              <w:jc w:val="center"/>
              <w:rPr>
                <w:rFonts w:ascii="Times New Roman" w:hAnsi="Times New Roman" w:cs="Times New Roman"/>
                <w:sz w:val="24"/>
                <w:szCs w:val="24"/>
              </w:rPr>
            </w:pPr>
            <w:r>
              <w:rPr>
                <w:rFonts w:ascii="Times New Roman" w:hAnsi="Times New Roman" w:cs="Times New Roman"/>
                <w:sz w:val="24"/>
                <w:szCs w:val="24"/>
              </w:rPr>
              <w:t>1.4</w:t>
            </w:r>
            <w:r w:rsidR="00041EBD">
              <w:rPr>
                <w:rFonts w:ascii="Times New Roman" w:hAnsi="Times New Roman" w:cs="Times New Roman"/>
                <w:sz w:val="24"/>
                <w:szCs w:val="24"/>
              </w:rPr>
              <w:t>.</w:t>
            </w:r>
          </w:p>
        </w:tc>
        <w:tc>
          <w:tcPr>
            <w:tcW w:w="1174" w:type="pct"/>
            <w:vMerge w:val="restart"/>
            <w:vAlign w:val="center"/>
          </w:tcPr>
          <w:p w14:paraId="12F712A8" w14:textId="77777777" w:rsidR="007D47E1" w:rsidRPr="00B91365" w:rsidRDefault="007D47E1" w:rsidP="00043F59">
            <w:pPr>
              <w:pStyle w:val="ConsPlusNormal"/>
              <w:rPr>
                <w:rFonts w:ascii="Times New Roman" w:hAnsi="Times New Roman" w:cs="Times New Roman"/>
                <w:sz w:val="24"/>
                <w:szCs w:val="24"/>
              </w:rPr>
            </w:pPr>
            <w:r w:rsidRPr="00B91365">
              <w:rPr>
                <w:rFonts w:ascii="Times New Roman" w:hAnsi="Times New Roman" w:cs="Times New Roman"/>
                <w:sz w:val="24"/>
                <w:szCs w:val="24"/>
              </w:rPr>
              <w:t>Тематический музей</w:t>
            </w:r>
          </w:p>
        </w:tc>
        <w:tc>
          <w:tcPr>
            <w:tcW w:w="2795" w:type="pct"/>
            <w:vAlign w:val="center"/>
          </w:tcPr>
          <w:p w14:paraId="2B937A18" w14:textId="77777777" w:rsidR="007D47E1" w:rsidRPr="00B91365" w:rsidRDefault="007D47E1" w:rsidP="002B50F8">
            <w:pPr>
              <w:pStyle w:val="ConsPlusNormal"/>
              <w:rPr>
                <w:rFonts w:ascii="Times New Roman" w:hAnsi="Times New Roman" w:cs="Times New Roman"/>
                <w:sz w:val="24"/>
                <w:szCs w:val="24"/>
              </w:rPr>
            </w:pPr>
            <w:r w:rsidRPr="00B91365">
              <w:rPr>
                <w:rFonts w:ascii="Times New Roman" w:hAnsi="Times New Roman" w:cs="Times New Roman"/>
                <w:sz w:val="24"/>
                <w:szCs w:val="24"/>
              </w:rPr>
              <w:t>Уровень обеспеченности,</w:t>
            </w:r>
            <w:r w:rsidR="002B50F8">
              <w:rPr>
                <w:rFonts w:ascii="Times New Roman" w:hAnsi="Times New Roman" w:cs="Times New Roman"/>
                <w:sz w:val="24"/>
                <w:szCs w:val="24"/>
              </w:rPr>
              <w:t xml:space="preserve"> </w:t>
            </w:r>
            <w:r w:rsidRPr="00B91365">
              <w:rPr>
                <w:rFonts w:ascii="Times New Roman" w:hAnsi="Times New Roman" w:cs="Times New Roman"/>
                <w:sz w:val="24"/>
                <w:szCs w:val="24"/>
              </w:rPr>
              <w:t>объект</w:t>
            </w:r>
            <w:r w:rsidR="00BF3421">
              <w:rPr>
                <w:rFonts w:ascii="Times New Roman" w:hAnsi="Times New Roman" w:cs="Times New Roman"/>
                <w:sz w:val="24"/>
                <w:szCs w:val="24"/>
              </w:rPr>
              <w:t>ов</w:t>
            </w:r>
            <w:r w:rsidR="00F9592A">
              <w:rPr>
                <w:rFonts w:ascii="Times New Roman" w:hAnsi="Times New Roman" w:cs="Times New Roman"/>
                <w:sz w:val="24"/>
                <w:szCs w:val="24"/>
              </w:rPr>
              <w:t xml:space="preserve"> на городской округ</w:t>
            </w:r>
          </w:p>
        </w:tc>
        <w:tc>
          <w:tcPr>
            <w:tcW w:w="736" w:type="pct"/>
            <w:vAlign w:val="center"/>
          </w:tcPr>
          <w:p w14:paraId="53BFB3FF" w14:textId="77777777" w:rsidR="007D47E1" w:rsidRPr="00B91365" w:rsidRDefault="007D47E1" w:rsidP="00043F59">
            <w:pPr>
              <w:pStyle w:val="ConsPlusNormal"/>
              <w:jc w:val="center"/>
              <w:rPr>
                <w:rFonts w:ascii="Times New Roman" w:hAnsi="Times New Roman" w:cs="Times New Roman"/>
                <w:sz w:val="24"/>
                <w:szCs w:val="24"/>
              </w:rPr>
            </w:pPr>
            <w:r w:rsidRPr="00B91365">
              <w:rPr>
                <w:rFonts w:ascii="Times New Roman" w:hAnsi="Times New Roman" w:cs="Times New Roman"/>
                <w:sz w:val="24"/>
                <w:szCs w:val="24"/>
              </w:rPr>
              <w:t>1</w:t>
            </w:r>
          </w:p>
        </w:tc>
      </w:tr>
      <w:tr w:rsidR="007D47E1" w:rsidRPr="00B91365" w14:paraId="7AA28812" w14:textId="77777777" w:rsidTr="00BF3421">
        <w:trPr>
          <w:trHeight w:val="108"/>
        </w:trPr>
        <w:tc>
          <w:tcPr>
            <w:tcW w:w="295" w:type="pct"/>
            <w:vMerge/>
            <w:vAlign w:val="center"/>
          </w:tcPr>
          <w:p w14:paraId="6A6B0A50" w14:textId="77777777" w:rsidR="007D47E1" w:rsidRPr="00B91365" w:rsidRDefault="007D47E1" w:rsidP="00043F59">
            <w:pPr>
              <w:pStyle w:val="ConsPlusNormal"/>
              <w:jc w:val="center"/>
              <w:rPr>
                <w:rFonts w:ascii="Times New Roman" w:hAnsi="Times New Roman" w:cs="Times New Roman"/>
                <w:sz w:val="24"/>
                <w:szCs w:val="24"/>
              </w:rPr>
            </w:pPr>
          </w:p>
        </w:tc>
        <w:tc>
          <w:tcPr>
            <w:tcW w:w="1174" w:type="pct"/>
            <w:vMerge/>
            <w:vAlign w:val="center"/>
          </w:tcPr>
          <w:p w14:paraId="27778D95" w14:textId="77777777" w:rsidR="007D47E1" w:rsidRPr="00B91365" w:rsidRDefault="007D47E1" w:rsidP="00043F59">
            <w:pPr>
              <w:pStyle w:val="ConsPlusNormal"/>
              <w:rPr>
                <w:rFonts w:ascii="Times New Roman" w:hAnsi="Times New Roman" w:cs="Times New Roman"/>
                <w:sz w:val="24"/>
                <w:szCs w:val="24"/>
              </w:rPr>
            </w:pPr>
          </w:p>
        </w:tc>
        <w:tc>
          <w:tcPr>
            <w:tcW w:w="2795" w:type="pct"/>
            <w:vAlign w:val="center"/>
          </w:tcPr>
          <w:p w14:paraId="307F63E6" w14:textId="77777777" w:rsidR="007D47E1" w:rsidRPr="00B91365" w:rsidRDefault="007D47E1" w:rsidP="00043F59">
            <w:pPr>
              <w:pStyle w:val="ConsPlusNormal"/>
              <w:rPr>
                <w:rFonts w:ascii="Times New Roman" w:hAnsi="Times New Roman" w:cs="Times New Roman"/>
                <w:sz w:val="24"/>
                <w:szCs w:val="24"/>
              </w:rPr>
            </w:pPr>
            <w:r w:rsidRPr="00B91365">
              <w:rPr>
                <w:rFonts w:ascii="Times New Roman" w:hAnsi="Times New Roman" w:cs="Times New Roman"/>
                <w:sz w:val="24"/>
                <w:szCs w:val="24"/>
              </w:rPr>
              <w:t>Транспортная доступность, минут</w:t>
            </w:r>
          </w:p>
        </w:tc>
        <w:tc>
          <w:tcPr>
            <w:tcW w:w="736" w:type="pct"/>
            <w:vAlign w:val="center"/>
          </w:tcPr>
          <w:p w14:paraId="22282F12" w14:textId="77777777" w:rsidR="007D47E1" w:rsidRPr="00B91365" w:rsidRDefault="007D47E1" w:rsidP="00043F59">
            <w:pPr>
              <w:pStyle w:val="ConsPlusNormal"/>
              <w:jc w:val="center"/>
              <w:rPr>
                <w:rFonts w:ascii="Times New Roman" w:hAnsi="Times New Roman" w:cs="Times New Roman"/>
                <w:sz w:val="24"/>
                <w:szCs w:val="24"/>
              </w:rPr>
            </w:pPr>
            <w:r w:rsidRPr="00B91365">
              <w:rPr>
                <w:rFonts w:ascii="Times New Roman" w:hAnsi="Times New Roman" w:cs="Times New Roman"/>
                <w:sz w:val="24"/>
                <w:szCs w:val="24"/>
              </w:rPr>
              <w:t>30-40</w:t>
            </w:r>
          </w:p>
        </w:tc>
      </w:tr>
      <w:tr w:rsidR="007D47E1" w:rsidRPr="00B91365" w14:paraId="56F3C61B" w14:textId="77777777" w:rsidTr="00BF3421">
        <w:trPr>
          <w:trHeight w:val="108"/>
        </w:trPr>
        <w:tc>
          <w:tcPr>
            <w:tcW w:w="295" w:type="pct"/>
            <w:vMerge w:val="restart"/>
            <w:vAlign w:val="center"/>
          </w:tcPr>
          <w:p w14:paraId="484B2621" w14:textId="77777777" w:rsidR="007D47E1" w:rsidRPr="00B91365" w:rsidRDefault="007D47E1" w:rsidP="00043F59">
            <w:pPr>
              <w:pStyle w:val="ConsPlusNormal"/>
              <w:jc w:val="center"/>
              <w:rPr>
                <w:rFonts w:ascii="Times New Roman" w:hAnsi="Times New Roman" w:cs="Times New Roman"/>
                <w:sz w:val="24"/>
                <w:szCs w:val="24"/>
              </w:rPr>
            </w:pPr>
            <w:r>
              <w:rPr>
                <w:rFonts w:ascii="Times New Roman" w:hAnsi="Times New Roman" w:cs="Times New Roman"/>
                <w:sz w:val="24"/>
                <w:szCs w:val="24"/>
              </w:rPr>
              <w:t>1.5</w:t>
            </w:r>
            <w:r w:rsidR="00041EBD">
              <w:rPr>
                <w:rFonts w:ascii="Times New Roman" w:hAnsi="Times New Roman" w:cs="Times New Roman"/>
                <w:sz w:val="24"/>
                <w:szCs w:val="24"/>
              </w:rPr>
              <w:t>.</w:t>
            </w:r>
          </w:p>
        </w:tc>
        <w:tc>
          <w:tcPr>
            <w:tcW w:w="1174" w:type="pct"/>
            <w:vMerge w:val="restart"/>
            <w:vAlign w:val="center"/>
          </w:tcPr>
          <w:p w14:paraId="0602A91E" w14:textId="77777777" w:rsidR="007D47E1" w:rsidRPr="00B91365" w:rsidRDefault="007D47E1" w:rsidP="00043F59">
            <w:pPr>
              <w:pStyle w:val="ConsPlusNormal"/>
              <w:rPr>
                <w:rFonts w:ascii="Times New Roman" w:hAnsi="Times New Roman" w:cs="Times New Roman"/>
                <w:sz w:val="24"/>
                <w:szCs w:val="24"/>
              </w:rPr>
            </w:pPr>
            <w:r w:rsidRPr="00B91365">
              <w:rPr>
                <w:rFonts w:ascii="Times New Roman" w:hAnsi="Times New Roman" w:cs="Times New Roman"/>
                <w:sz w:val="24"/>
                <w:szCs w:val="24"/>
              </w:rPr>
              <w:t>Краеведческий музей</w:t>
            </w:r>
          </w:p>
        </w:tc>
        <w:tc>
          <w:tcPr>
            <w:tcW w:w="2795" w:type="pct"/>
            <w:vAlign w:val="center"/>
          </w:tcPr>
          <w:p w14:paraId="2F1E914E" w14:textId="77777777" w:rsidR="007D47E1" w:rsidRPr="00B91365" w:rsidRDefault="008D5B12" w:rsidP="002B50F8">
            <w:pPr>
              <w:pStyle w:val="ConsPlusNormal"/>
              <w:rPr>
                <w:rFonts w:ascii="Times New Roman" w:hAnsi="Times New Roman" w:cs="Times New Roman"/>
                <w:sz w:val="24"/>
                <w:szCs w:val="24"/>
              </w:rPr>
            </w:pPr>
            <w:r>
              <w:rPr>
                <w:rFonts w:ascii="Times New Roman" w:hAnsi="Times New Roman" w:cs="Times New Roman"/>
                <w:sz w:val="24"/>
                <w:szCs w:val="24"/>
              </w:rPr>
              <w:t>Уровень обеспеченности,</w:t>
            </w:r>
            <w:r w:rsidR="002B50F8">
              <w:rPr>
                <w:rFonts w:ascii="Times New Roman" w:hAnsi="Times New Roman" w:cs="Times New Roman"/>
                <w:sz w:val="24"/>
                <w:szCs w:val="24"/>
              </w:rPr>
              <w:t xml:space="preserve"> </w:t>
            </w:r>
            <w:r w:rsidR="007D47E1" w:rsidRPr="00B91365">
              <w:rPr>
                <w:rFonts w:ascii="Times New Roman" w:hAnsi="Times New Roman" w:cs="Times New Roman"/>
                <w:sz w:val="24"/>
                <w:szCs w:val="24"/>
              </w:rPr>
              <w:t>объект</w:t>
            </w:r>
            <w:r w:rsidR="00BF3421">
              <w:rPr>
                <w:rFonts w:ascii="Times New Roman" w:hAnsi="Times New Roman" w:cs="Times New Roman"/>
                <w:sz w:val="24"/>
                <w:szCs w:val="24"/>
              </w:rPr>
              <w:t>ов</w:t>
            </w:r>
            <w:r w:rsidR="00F9592A">
              <w:rPr>
                <w:rFonts w:ascii="Times New Roman" w:hAnsi="Times New Roman" w:cs="Times New Roman"/>
                <w:sz w:val="24"/>
                <w:szCs w:val="24"/>
              </w:rPr>
              <w:t xml:space="preserve"> на городской округ</w:t>
            </w:r>
          </w:p>
        </w:tc>
        <w:tc>
          <w:tcPr>
            <w:tcW w:w="736" w:type="pct"/>
            <w:vAlign w:val="center"/>
          </w:tcPr>
          <w:p w14:paraId="42B93A06" w14:textId="77777777" w:rsidR="007D47E1" w:rsidRPr="00B91365" w:rsidRDefault="007D47E1" w:rsidP="00043F59">
            <w:pPr>
              <w:pStyle w:val="ConsPlusNormal"/>
              <w:jc w:val="center"/>
              <w:rPr>
                <w:rFonts w:ascii="Times New Roman" w:hAnsi="Times New Roman" w:cs="Times New Roman"/>
                <w:sz w:val="24"/>
                <w:szCs w:val="24"/>
              </w:rPr>
            </w:pPr>
            <w:r w:rsidRPr="00B91365">
              <w:rPr>
                <w:rFonts w:ascii="Times New Roman" w:hAnsi="Times New Roman" w:cs="Times New Roman"/>
                <w:sz w:val="24"/>
                <w:szCs w:val="24"/>
              </w:rPr>
              <w:t>1</w:t>
            </w:r>
          </w:p>
        </w:tc>
      </w:tr>
      <w:tr w:rsidR="007D47E1" w:rsidRPr="00B91365" w14:paraId="78338182" w14:textId="77777777" w:rsidTr="00BF3421">
        <w:trPr>
          <w:trHeight w:val="108"/>
        </w:trPr>
        <w:tc>
          <w:tcPr>
            <w:tcW w:w="295" w:type="pct"/>
            <w:vMerge/>
            <w:vAlign w:val="center"/>
          </w:tcPr>
          <w:p w14:paraId="6103D00D" w14:textId="77777777" w:rsidR="007D47E1" w:rsidRPr="00B91365" w:rsidRDefault="007D47E1" w:rsidP="00043F59">
            <w:pPr>
              <w:pStyle w:val="ConsPlusNormal"/>
              <w:jc w:val="center"/>
              <w:rPr>
                <w:rFonts w:ascii="Times New Roman" w:hAnsi="Times New Roman" w:cs="Times New Roman"/>
                <w:sz w:val="24"/>
                <w:szCs w:val="24"/>
              </w:rPr>
            </w:pPr>
          </w:p>
        </w:tc>
        <w:tc>
          <w:tcPr>
            <w:tcW w:w="1174" w:type="pct"/>
            <w:vMerge/>
            <w:vAlign w:val="center"/>
          </w:tcPr>
          <w:p w14:paraId="6A515F2F" w14:textId="77777777" w:rsidR="007D47E1" w:rsidRPr="00B91365" w:rsidRDefault="007D47E1" w:rsidP="00043F59">
            <w:pPr>
              <w:pStyle w:val="ConsPlusNormal"/>
              <w:rPr>
                <w:rFonts w:ascii="Times New Roman" w:hAnsi="Times New Roman" w:cs="Times New Roman"/>
                <w:sz w:val="24"/>
                <w:szCs w:val="24"/>
              </w:rPr>
            </w:pPr>
          </w:p>
        </w:tc>
        <w:tc>
          <w:tcPr>
            <w:tcW w:w="2795" w:type="pct"/>
            <w:vAlign w:val="center"/>
          </w:tcPr>
          <w:p w14:paraId="4EBD6D75" w14:textId="77777777" w:rsidR="007D47E1" w:rsidRPr="00B91365" w:rsidRDefault="007D47E1" w:rsidP="00043F59">
            <w:pPr>
              <w:pStyle w:val="ConsPlusNormal"/>
              <w:rPr>
                <w:rFonts w:ascii="Times New Roman" w:hAnsi="Times New Roman" w:cs="Times New Roman"/>
                <w:sz w:val="24"/>
                <w:szCs w:val="24"/>
              </w:rPr>
            </w:pPr>
            <w:r w:rsidRPr="00B91365">
              <w:rPr>
                <w:rFonts w:ascii="Times New Roman" w:hAnsi="Times New Roman" w:cs="Times New Roman"/>
                <w:sz w:val="24"/>
                <w:szCs w:val="24"/>
              </w:rPr>
              <w:t>Транспортная доступность, минут</w:t>
            </w:r>
          </w:p>
        </w:tc>
        <w:tc>
          <w:tcPr>
            <w:tcW w:w="736" w:type="pct"/>
            <w:vAlign w:val="center"/>
          </w:tcPr>
          <w:p w14:paraId="541D041C" w14:textId="77777777" w:rsidR="007D47E1" w:rsidRPr="00B91365" w:rsidRDefault="007D47E1" w:rsidP="00043F59">
            <w:pPr>
              <w:pStyle w:val="ConsPlusNormal"/>
              <w:jc w:val="center"/>
              <w:rPr>
                <w:rFonts w:ascii="Times New Roman" w:hAnsi="Times New Roman" w:cs="Times New Roman"/>
                <w:sz w:val="24"/>
                <w:szCs w:val="24"/>
              </w:rPr>
            </w:pPr>
            <w:r w:rsidRPr="00B91365">
              <w:rPr>
                <w:rFonts w:ascii="Times New Roman" w:hAnsi="Times New Roman" w:cs="Times New Roman"/>
                <w:sz w:val="24"/>
                <w:szCs w:val="24"/>
              </w:rPr>
              <w:t>30-40</w:t>
            </w:r>
          </w:p>
        </w:tc>
      </w:tr>
      <w:tr w:rsidR="007D47E1" w:rsidRPr="00B91365" w14:paraId="53A61788" w14:textId="77777777" w:rsidTr="00BF3421">
        <w:trPr>
          <w:trHeight w:val="108"/>
        </w:trPr>
        <w:tc>
          <w:tcPr>
            <w:tcW w:w="295" w:type="pct"/>
            <w:vAlign w:val="center"/>
          </w:tcPr>
          <w:p w14:paraId="6AFC422C" w14:textId="77777777" w:rsidR="007D47E1" w:rsidRPr="00B91365" w:rsidRDefault="007D47E1" w:rsidP="00043F59">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041EBD">
              <w:rPr>
                <w:rFonts w:ascii="Times New Roman" w:hAnsi="Times New Roman" w:cs="Times New Roman"/>
                <w:sz w:val="24"/>
                <w:szCs w:val="24"/>
              </w:rPr>
              <w:t>.</w:t>
            </w:r>
          </w:p>
        </w:tc>
        <w:tc>
          <w:tcPr>
            <w:tcW w:w="4705" w:type="pct"/>
            <w:gridSpan w:val="3"/>
            <w:vAlign w:val="center"/>
          </w:tcPr>
          <w:p w14:paraId="6A838C31" w14:textId="77777777" w:rsidR="007D47E1" w:rsidRPr="00B91365" w:rsidRDefault="007D47E1" w:rsidP="00043F59">
            <w:pPr>
              <w:pStyle w:val="ConsPlusNormal"/>
              <w:jc w:val="center"/>
              <w:rPr>
                <w:rFonts w:ascii="Times New Roman" w:hAnsi="Times New Roman" w:cs="Times New Roman"/>
                <w:sz w:val="24"/>
                <w:szCs w:val="24"/>
              </w:rPr>
            </w:pPr>
            <w:r w:rsidRPr="00B91365">
              <w:rPr>
                <w:rFonts w:ascii="Times New Roman" w:hAnsi="Times New Roman" w:cs="Times New Roman"/>
                <w:sz w:val="24"/>
                <w:szCs w:val="24"/>
              </w:rPr>
              <w:t>Театры</w:t>
            </w:r>
          </w:p>
        </w:tc>
      </w:tr>
      <w:tr w:rsidR="007D47E1" w:rsidRPr="00B91365" w14:paraId="7E4D857B" w14:textId="77777777" w:rsidTr="00BF3421">
        <w:trPr>
          <w:trHeight w:val="20"/>
        </w:trPr>
        <w:tc>
          <w:tcPr>
            <w:tcW w:w="295" w:type="pct"/>
            <w:vMerge w:val="restart"/>
            <w:vAlign w:val="center"/>
          </w:tcPr>
          <w:p w14:paraId="25E18D2E" w14:textId="77777777" w:rsidR="007D47E1" w:rsidRPr="00B91365" w:rsidRDefault="007D47E1" w:rsidP="00043F59">
            <w:pPr>
              <w:pStyle w:val="ConsPlusNormal"/>
              <w:jc w:val="center"/>
              <w:rPr>
                <w:rFonts w:ascii="Times New Roman" w:hAnsi="Times New Roman" w:cs="Times New Roman"/>
                <w:sz w:val="24"/>
                <w:szCs w:val="24"/>
              </w:rPr>
            </w:pPr>
            <w:r>
              <w:rPr>
                <w:rFonts w:ascii="Times New Roman" w:hAnsi="Times New Roman" w:cs="Times New Roman"/>
                <w:sz w:val="24"/>
                <w:szCs w:val="24"/>
              </w:rPr>
              <w:t>2.1</w:t>
            </w:r>
            <w:r w:rsidR="00041EBD">
              <w:rPr>
                <w:rFonts w:ascii="Times New Roman" w:hAnsi="Times New Roman" w:cs="Times New Roman"/>
                <w:sz w:val="24"/>
                <w:szCs w:val="24"/>
              </w:rPr>
              <w:t>.</w:t>
            </w:r>
          </w:p>
        </w:tc>
        <w:tc>
          <w:tcPr>
            <w:tcW w:w="1174" w:type="pct"/>
            <w:vMerge w:val="restart"/>
            <w:vAlign w:val="center"/>
          </w:tcPr>
          <w:p w14:paraId="58F1F035" w14:textId="77777777" w:rsidR="007D47E1" w:rsidRPr="00B91365" w:rsidRDefault="007D47E1" w:rsidP="00043F59">
            <w:pPr>
              <w:pStyle w:val="ConsPlusNormal"/>
              <w:rPr>
                <w:rFonts w:ascii="Times New Roman" w:hAnsi="Times New Roman" w:cs="Times New Roman"/>
                <w:sz w:val="24"/>
                <w:szCs w:val="24"/>
              </w:rPr>
            </w:pPr>
            <w:r w:rsidRPr="00B91365">
              <w:rPr>
                <w:rFonts w:ascii="Times New Roman" w:hAnsi="Times New Roman" w:cs="Times New Roman"/>
                <w:sz w:val="24"/>
                <w:szCs w:val="24"/>
              </w:rPr>
              <w:t>Театр по видам искусств</w:t>
            </w:r>
          </w:p>
        </w:tc>
        <w:tc>
          <w:tcPr>
            <w:tcW w:w="2795" w:type="pct"/>
            <w:vAlign w:val="center"/>
          </w:tcPr>
          <w:p w14:paraId="5498FA91" w14:textId="77777777" w:rsidR="007D47E1" w:rsidRPr="00B91365" w:rsidRDefault="007D47E1" w:rsidP="002B50F8">
            <w:pPr>
              <w:pStyle w:val="ConsPlusNormal"/>
              <w:rPr>
                <w:rFonts w:ascii="Times New Roman" w:hAnsi="Times New Roman" w:cs="Times New Roman"/>
                <w:sz w:val="24"/>
                <w:szCs w:val="24"/>
              </w:rPr>
            </w:pPr>
            <w:r w:rsidRPr="00B91365">
              <w:rPr>
                <w:rFonts w:ascii="Times New Roman" w:hAnsi="Times New Roman" w:cs="Times New Roman"/>
                <w:sz w:val="24"/>
                <w:szCs w:val="24"/>
              </w:rPr>
              <w:t>Уровень обеспеченности,</w:t>
            </w:r>
            <w:r w:rsidR="002B50F8">
              <w:rPr>
                <w:rFonts w:ascii="Times New Roman" w:hAnsi="Times New Roman" w:cs="Times New Roman"/>
                <w:sz w:val="24"/>
                <w:szCs w:val="24"/>
              </w:rPr>
              <w:t xml:space="preserve"> </w:t>
            </w:r>
            <w:r w:rsidRPr="00B91365">
              <w:rPr>
                <w:rFonts w:ascii="Times New Roman" w:hAnsi="Times New Roman" w:cs="Times New Roman"/>
                <w:sz w:val="24"/>
                <w:szCs w:val="24"/>
              </w:rPr>
              <w:t>объект</w:t>
            </w:r>
            <w:r w:rsidR="00BF3421">
              <w:rPr>
                <w:rFonts w:ascii="Times New Roman" w:hAnsi="Times New Roman" w:cs="Times New Roman"/>
                <w:sz w:val="24"/>
                <w:szCs w:val="24"/>
              </w:rPr>
              <w:t>ов</w:t>
            </w:r>
            <w:r w:rsidR="00F9592A">
              <w:rPr>
                <w:rFonts w:ascii="Times New Roman" w:hAnsi="Times New Roman" w:cs="Times New Roman"/>
                <w:sz w:val="24"/>
                <w:szCs w:val="24"/>
              </w:rPr>
              <w:t xml:space="preserve"> на городской округ</w:t>
            </w:r>
          </w:p>
        </w:tc>
        <w:tc>
          <w:tcPr>
            <w:tcW w:w="736" w:type="pct"/>
            <w:vAlign w:val="center"/>
          </w:tcPr>
          <w:p w14:paraId="0BD17A4D" w14:textId="77777777" w:rsidR="007D47E1" w:rsidRPr="00B91365" w:rsidRDefault="007D47E1" w:rsidP="00043F59">
            <w:pPr>
              <w:pStyle w:val="ConsPlusNormal"/>
              <w:jc w:val="center"/>
              <w:rPr>
                <w:rFonts w:ascii="Times New Roman" w:hAnsi="Times New Roman" w:cs="Times New Roman"/>
                <w:sz w:val="24"/>
                <w:szCs w:val="24"/>
              </w:rPr>
            </w:pPr>
            <w:r w:rsidRPr="00B91365">
              <w:rPr>
                <w:rFonts w:ascii="Times New Roman" w:hAnsi="Times New Roman" w:cs="Times New Roman"/>
                <w:sz w:val="24"/>
                <w:szCs w:val="24"/>
              </w:rPr>
              <w:t>1</w:t>
            </w:r>
          </w:p>
        </w:tc>
      </w:tr>
      <w:tr w:rsidR="007D47E1" w:rsidRPr="00B91365" w14:paraId="481E2E02" w14:textId="77777777" w:rsidTr="00BF3421">
        <w:trPr>
          <w:trHeight w:val="108"/>
        </w:trPr>
        <w:tc>
          <w:tcPr>
            <w:tcW w:w="295" w:type="pct"/>
            <w:vMerge/>
            <w:vAlign w:val="center"/>
          </w:tcPr>
          <w:p w14:paraId="7F06B1A5" w14:textId="77777777" w:rsidR="007D47E1" w:rsidRPr="00B91365" w:rsidRDefault="007D47E1" w:rsidP="00043F59">
            <w:pPr>
              <w:pStyle w:val="ConsPlusNormal"/>
              <w:jc w:val="center"/>
              <w:rPr>
                <w:rFonts w:ascii="Times New Roman" w:hAnsi="Times New Roman" w:cs="Times New Roman"/>
                <w:sz w:val="24"/>
                <w:szCs w:val="24"/>
              </w:rPr>
            </w:pPr>
          </w:p>
        </w:tc>
        <w:tc>
          <w:tcPr>
            <w:tcW w:w="1174" w:type="pct"/>
            <w:vMerge/>
            <w:vAlign w:val="center"/>
          </w:tcPr>
          <w:p w14:paraId="3EDA11C9" w14:textId="77777777" w:rsidR="007D47E1" w:rsidRPr="00B91365" w:rsidRDefault="007D47E1" w:rsidP="00043F59">
            <w:pPr>
              <w:pStyle w:val="ConsPlusNormal"/>
              <w:rPr>
                <w:rFonts w:ascii="Times New Roman" w:hAnsi="Times New Roman" w:cs="Times New Roman"/>
                <w:sz w:val="24"/>
                <w:szCs w:val="24"/>
              </w:rPr>
            </w:pPr>
          </w:p>
        </w:tc>
        <w:tc>
          <w:tcPr>
            <w:tcW w:w="2795" w:type="pct"/>
            <w:vAlign w:val="center"/>
          </w:tcPr>
          <w:p w14:paraId="4EE915D3" w14:textId="77777777" w:rsidR="007D47E1" w:rsidRPr="00B91365" w:rsidRDefault="007D47E1" w:rsidP="00043F59">
            <w:pPr>
              <w:pStyle w:val="ConsPlusNormal"/>
              <w:rPr>
                <w:rFonts w:ascii="Times New Roman" w:hAnsi="Times New Roman" w:cs="Times New Roman"/>
                <w:sz w:val="24"/>
                <w:szCs w:val="24"/>
              </w:rPr>
            </w:pPr>
            <w:r w:rsidRPr="00B91365">
              <w:rPr>
                <w:rFonts w:ascii="Times New Roman" w:hAnsi="Times New Roman" w:cs="Times New Roman"/>
                <w:sz w:val="24"/>
                <w:szCs w:val="24"/>
              </w:rPr>
              <w:t>Транспортная доступность, минут</w:t>
            </w:r>
          </w:p>
        </w:tc>
        <w:tc>
          <w:tcPr>
            <w:tcW w:w="736" w:type="pct"/>
            <w:vAlign w:val="center"/>
          </w:tcPr>
          <w:p w14:paraId="5EF71645" w14:textId="77777777" w:rsidR="007D47E1" w:rsidRPr="00B91365" w:rsidRDefault="007D47E1" w:rsidP="00043F59">
            <w:pPr>
              <w:pStyle w:val="ConsPlusNormal"/>
              <w:jc w:val="center"/>
              <w:rPr>
                <w:rFonts w:ascii="Times New Roman" w:hAnsi="Times New Roman" w:cs="Times New Roman"/>
                <w:sz w:val="24"/>
                <w:szCs w:val="24"/>
              </w:rPr>
            </w:pPr>
            <w:r w:rsidRPr="00B91365">
              <w:rPr>
                <w:rFonts w:ascii="Times New Roman" w:hAnsi="Times New Roman" w:cs="Times New Roman"/>
                <w:sz w:val="24"/>
                <w:szCs w:val="24"/>
              </w:rPr>
              <w:t>30-40</w:t>
            </w:r>
          </w:p>
        </w:tc>
      </w:tr>
      <w:tr w:rsidR="007D47E1" w:rsidRPr="00B91365" w14:paraId="350DA3B3" w14:textId="77777777" w:rsidTr="00BF3421">
        <w:trPr>
          <w:trHeight w:val="108"/>
        </w:trPr>
        <w:tc>
          <w:tcPr>
            <w:tcW w:w="295" w:type="pct"/>
            <w:vAlign w:val="center"/>
          </w:tcPr>
          <w:p w14:paraId="48D7CD81" w14:textId="77777777" w:rsidR="007D47E1" w:rsidRPr="00B91365" w:rsidRDefault="007D47E1" w:rsidP="00043F59">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041EBD">
              <w:rPr>
                <w:rFonts w:ascii="Times New Roman" w:hAnsi="Times New Roman" w:cs="Times New Roman"/>
                <w:sz w:val="24"/>
                <w:szCs w:val="24"/>
              </w:rPr>
              <w:t>.</w:t>
            </w:r>
          </w:p>
        </w:tc>
        <w:tc>
          <w:tcPr>
            <w:tcW w:w="4705" w:type="pct"/>
            <w:gridSpan w:val="3"/>
            <w:vAlign w:val="center"/>
          </w:tcPr>
          <w:p w14:paraId="19F3B258" w14:textId="77777777" w:rsidR="007D47E1" w:rsidRPr="00B91365" w:rsidRDefault="007D47E1" w:rsidP="00043F59">
            <w:pPr>
              <w:pStyle w:val="ConsPlusNormal"/>
              <w:jc w:val="center"/>
              <w:rPr>
                <w:rFonts w:ascii="Times New Roman" w:hAnsi="Times New Roman" w:cs="Times New Roman"/>
                <w:sz w:val="24"/>
                <w:szCs w:val="24"/>
              </w:rPr>
            </w:pPr>
            <w:r w:rsidRPr="00B91365">
              <w:rPr>
                <w:rFonts w:ascii="Times New Roman" w:hAnsi="Times New Roman" w:cs="Times New Roman"/>
                <w:sz w:val="24"/>
                <w:szCs w:val="24"/>
              </w:rPr>
              <w:t>Концертные организации</w:t>
            </w:r>
          </w:p>
        </w:tc>
      </w:tr>
      <w:tr w:rsidR="007D47E1" w:rsidRPr="00B91365" w14:paraId="02E73EC3" w14:textId="77777777" w:rsidTr="00BF3421">
        <w:trPr>
          <w:trHeight w:val="108"/>
        </w:trPr>
        <w:tc>
          <w:tcPr>
            <w:tcW w:w="295" w:type="pct"/>
            <w:vMerge w:val="restart"/>
            <w:vAlign w:val="center"/>
          </w:tcPr>
          <w:p w14:paraId="674DD9AD" w14:textId="77777777" w:rsidR="007D47E1" w:rsidRPr="00B91365" w:rsidRDefault="007D47E1" w:rsidP="00043F59">
            <w:pPr>
              <w:pStyle w:val="ConsPlusNormal"/>
              <w:jc w:val="center"/>
              <w:rPr>
                <w:rFonts w:ascii="Times New Roman" w:hAnsi="Times New Roman" w:cs="Times New Roman"/>
                <w:sz w:val="24"/>
                <w:szCs w:val="24"/>
              </w:rPr>
            </w:pPr>
            <w:r>
              <w:rPr>
                <w:rFonts w:ascii="Times New Roman" w:hAnsi="Times New Roman" w:cs="Times New Roman"/>
                <w:sz w:val="24"/>
                <w:szCs w:val="24"/>
              </w:rPr>
              <w:t>3.2</w:t>
            </w:r>
            <w:r w:rsidR="00041EBD">
              <w:rPr>
                <w:rFonts w:ascii="Times New Roman" w:hAnsi="Times New Roman" w:cs="Times New Roman"/>
                <w:sz w:val="24"/>
                <w:szCs w:val="24"/>
              </w:rPr>
              <w:t>.</w:t>
            </w:r>
          </w:p>
        </w:tc>
        <w:tc>
          <w:tcPr>
            <w:tcW w:w="1174" w:type="pct"/>
            <w:vMerge w:val="restart"/>
            <w:vAlign w:val="center"/>
          </w:tcPr>
          <w:p w14:paraId="30A49EE9" w14:textId="77777777" w:rsidR="007D47E1" w:rsidRPr="00B91365" w:rsidRDefault="007D47E1" w:rsidP="00043F59">
            <w:pPr>
              <w:pStyle w:val="ConsPlusNormal"/>
              <w:rPr>
                <w:rFonts w:ascii="Times New Roman" w:hAnsi="Times New Roman" w:cs="Times New Roman"/>
                <w:sz w:val="24"/>
                <w:szCs w:val="24"/>
              </w:rPr>
            </w:pPr>
            <w:r w:rsidRPr="00B91365">
              <w:rPr>
                <w:rFonts w:ascii="Times New Roman" w:hAnsi="Times New Roman" w:cs="Times New Roman"/>
                <w:sz w:val="24"/>
                <w:szCs w:val="24"/>
              </w:rPr>
              <w:t>Концертный зал</w:t>
            </w:r>
          </w:p>
        </w:tc>
        <w:tc>
          <w:tcPr>
            <w:tcW w:w="2795" w:type="pct"/>
            <w:vAlign w:val="center"/>
          </w:tcPr>
          <w:p w14:paraId="36711B0D" w14:textId="77777777" w:rsidR="007D47E1" w:rsidRPr="00B91365" w:rsidRDefault="007D47E1" w:rsidP="002B50F8">
            <w:pPr>
              <w:pStyle w:val="ConsPlusNormal"/>
              <w:rPr>
                <w:rFonts w:ascii="Times New Roman" w:hAnsi="Times New Roman" w:cs="Times New Roman"/>
                <w:sz w:val="24"/>
                <w:szCs w:val="24"/>
              </w:rPr>
            </w:pPr>
            <w:r w:rsidRPr="00B91365">
              <w:rPr>
                <w:rFonts w:ascii="Times New Roman" w:hAnsi="Times New Roman" w:cs="Times New Roman"/>
                <w:sz w:val="24"/>
                <w:szCs w:val="24"/>
              </w:rPr>
              <w:t>Уровень обеспече</w:t>
            </w:r>
            <w:r w:rsidR="008D5B12">
              <w:rPr>
                <w:rFonts w:ascii="Times New Roman" w:hAnsi="Times New Roman" w:cs="Times New Roman"/>
                <w:sz w:val="24"/>
                <w:szCs w:val="24"/>
              </w:rPr>
              <w:t>нности,</w:t>
            </w:r>
            <w:r w:rsidR="002B50F8">
              <w:rPr>
                <w:rFonts w:ascii="Times New Roman" w:hAnsi="Times New Roman" w:cs="Times New Roman"/>
                <w:sz w:val="24"/>
                <w:szCs w:val="24"/>
              </w:rPr>
              <w:t xml:space="preserve"> </w:t>
            </w:r>
            <w:r w:rsidRPr="00B91365">
              <w:rPr>
                <w:rFonts w:ascii="Times New Roman" w:hAnsi="Times New Roman" w:cs="Times New Roman"/>
                <w:sz w:val="24"/>
                <w:szCs w:val="24"/>
              </w:rPr>
              <w:t>объект</w:t>
            </w:r>
            <w:r w:rsidR="00BF3421">
              <w:rPr>
                <w:rFonts w:ascii="Times New Roman" w:hAnsi="Times New Roman" w:cs="Times New Roman"/>
                <w:sz w:val="24"/>
                <w:szCs w:val="24"/>
              </w:rPr>
              <w:t>ов</w:t>
            </w:r>
            <w:r w:rsidR="00F9592A">
              <w:rPr>
                <w:rFonts w:ascii="Times New Roman" w:hAnsi="Times New Roman" w:cs="Times New Roman"/>
                <w:sz w:val="24"/>
                <w:szCs w:val="24"/>
              </w:rPr>
              <w:t xml:space="preserve"> на городской округ</w:t>
            </w:r>
          </w:p>
        </w:tc>
        <w:tc>
          <w:tcPr>
            <w:tcW w:w="736" w:type="pct"/>
            <w:vAlign w:val="center"/>
          </w:tcPr>
          <w:p w14:paraId="2C27835D" w14:textId="77777777" w:rsidR="007D47E1" w:rsidRPr="00B91365" w:rsidRDefault="007D47E1" w:rsidP="00043F59">
            <w:pPr>
              <w:pStyle w:val="ConsPlusNormal"/>
              <w:jc w:val="center"/>
              <w:rPr>
                <w:rFonts w:ascii="Times New Roman" w:hAnsi="Times New Roman" w:cs="Times New Roman"/>
                <w:sz w:val="24"/>
                <w:szCs w:val="24"/>
              </w:rPr>
            </w:pPr>
            <w:r w:rsidRPr="00B91365">
              <w:rPr>
                <w:rFonts w:ascii="Times New Roman" w:hAnsi="Times New Roman" w:cs="Times New Roman"/>
                <w:sz w:val="24"/>
                <w:szCs w:val="24"/>
              </w:rPr>
              <w:t>1</w:t>
            </w:r>
          </w:p>
        </w:tc>
      </w:tr>
      <w:tr w:rsidR="007D47E1" w:rsidRPr="00B91365" w14:paraId="2F2BA3CD" w14:textId="77777777" w:rsidTr="00BF3421">
        <w:trPr>
          <w:trHeight w:val="108"/>
        </w:trPr>
        <w:tc>
          <w:tcPr>
            <w:tcW w:w="295" w:type="pct"/>
            <w:vMerge/>
            <w:vAlign w:val="center"/>
          </w:tcPr>
          <w:p w14:paraId="7C5F6640" w14:textId="77777777" w:rsidR="007D47E1" w:rsidRPr="00B91365" w:rsidRDefault="007D47E1" w:rsidP="00043F59">
            <w:pPr>
              <w:pStyle w:val="ConsPlusNormal"/>
              <w:jc w:val="center"/>
              <w:rPr>
                <w:rFonts w:ascii="Times New Roman" w:hAnsi="Times New Roman" w:cs="Times New Roman"/>
                <w:sz w:val="24"/>
                <w:szCs w:val="24"/>
              </w:rPr>
            </w:pPr>
          </w:p>
        </w:tc>
        <w:tc>
          <w:tcPr>
            <w:tcW w:w="1174" w:type="pct"/>
            <w:vMerge/>
            <w:vAlign w:val="center"/>
          </w:tcPr>
          <w:p w14:paraId="72E293EB" w14:textId="77777777" w:rsidR="007D47E1" w:rsidRPr="00B91365" w:rsidRDefault="007D47E1" w:rsidP="00043F59">
            <w:pPr>
              <w:pStyle w:val="ConsPlusNormal"/>
              <w:rPr>
                <w:rFonts w:ascii="Times New Roman" w:hAnsi="Times New Roman" w:cs="Times New Roman"/>
                <w:sz w:val="24"/>
                <w:szCs w:val="24"/>
              </w:rPr>
            </w:pPr>
          </w:p>
        </w:tc>
        <w:tc>
          <w:tcPr>
            <w:tcW w:w="2795" w:type="pct"/>
            <w:vAlign w:val="center"/>
          </w:tcPr>
          <w:p w14:paraId="79519A13" w14:textId="77777777" w:rsidR="007D47E1" w:rsidRPr="00B91365" w:rsidRDefault="007D47E1" w:rsidP="00043F59">
            <w:pPr>
              <w:pStyle w:val="ConsPlusNormal"/>
              <w:rPr>
                <w:rFonts w:ascii="Times New Roman" w:hAnsi="Times New Roman" w:cs="Times New Roman"/>
                <w:sz w:val="24"/>
                <w:szCs w:val="24"/>
              </w:rPr>
            </w:pPr>
            <w:r w:rsidRPr="00B91365">
              <w:rPr>
                <w:rFonts w:ascii="Times New Roman" w:hAnsi="Times New Roman" w:cs="Times New Roman"/>
                <w:sz w:val="24"/>
                <w:szCs w:val="24"/>
              </w:rPr>
              <w:t>Транспортная доступность, минут</w:t>
            </w:r>
          </w:p>
        </w:tc>
        <w:tc>
          <w:tcPr>
            <w:tcW w:w="736" w:type="pct"/>
            <w:vAlign w:val="center"/>
          </w:tcPr>
          <w:p w14:paraId="4A90C6E9" w14:textId="77777777" w:rsidR="007D47E1" w:rsidRPr="00B91365" w:rsidRDefault="007D47E1" w:rsidP="00043F59">
            <w:pPr>
              <w:pStyle w:val="ConsPlusNormal"/>
              <w:jc w:val="center"/>
              <w:rPr>
                <w:rFonts w:ascii="Times New Roman" w:hAnsi="Times New Roman" w:cs="Times New Roman"/>
                <w:sz w:val="24"/>
                <w:szCs w:val="24"/>
              </w:rPr>
            </w:pPr>
            <w:r w:rsidRPr="00B91365">
              <w:rPr>
                <w:rFonts w:ascii="Times New Roman" w:hAnsi="Times New Roman" w:cs="Times New Roman"/>
                <w:sz w:val="24"/>
                <w:szCs w:val="24"/>
              </w:rPr>
              <w:t>30-40</w:t>
            </w:r>
          </w:p>
        </w:tc>
      </w:tr>
      <w:tr w:rsidR="007D47E1" w:rsidRPr="00B91365" w14:paraId="4B3F3048" w14:textId="77777777" w:rsidTr="00BF3421">
        <w:trPr>
          <w:trHeight w:val="108"/>
        </w:trPr>
        <w:tc>
          <w:tcPr>
            <w:tcW w:w="295" w:type="pct"/>
            <w:vAlign w:val="center"/>
          </w:tcPr>
          <w:p w14:paraId="3837AA11" w14:textId="77777777" w:rsidR="007D47E1" w:rsidRPr="00B91365" w:rsidRDefault="007D47E1" w:rsidP="00043F59">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041EBD">
              <w:rPr>
                <w:rFonts w:ascii="Times New Roman" w:hAnsi="Times New Roman" w:cs="Times New Roman"/>
                <w:sz w:val="24"/>
                <w:szCs w:val="24"/>
              </w:rPr>
              <w:t>.</w:t>
            </w:r>
          </w:p>
        </w:tc>
        <w:tc>
          <w:tcPr>
            <w:tcW w:w="4705" w:type="pct"/>
            <w:gridSpan w:val="3"/>
            <w:vAlign w:val="center"/>
          </w:tcPr>
          <w:p w14:paraId="4A8429AA" w14:textId="77777777" w:rsidR="007D47E1" w:rsidRPr="00B91365" w:rsidRDefault="007D47E1" w:rsidP="00043F59">
            <w:pPr>
              <w:pStyle w:val="ConsPlusNormal"/>
              <w:jc w:val="center"/>
              <w:rPr>
                <w:rFonts w:ascii="Times New Roman" w:hAnsi="Times New Roman" w:cs="Times New Roman"/>
                <w:sz w:val="24"/>
                <w:szCs w:val="24"/>
              </w:rPr>
            </w:pPr>
            <w:r w:rsidRPr="00B91365">
              <w:rPr>
                <w:rFonts w:ascii="Times New Roman" w:hAnsi="Times New Roman" w:cs="Times New Roman"/>
                <w:sz w:val="24"/>
                <w:szCs w:val="24"/>
              </w:rPr>
              <w:t>Цирки</w:t>
            </w:r>
          </w:p>
        </w:tc>
      </w:tr>
      <w:tr w:rsidR="007D47E1" w:rsidRPr="00B91365" w14:paraId="611D93E7" w14:textId="77777777" w:rsidTr="00BF3421">
        <w:trPr>
          <w:trHeight w:val="108"/>
        </w:trPr>
        <w:tc>
          <w:tcPr>
            <w:tcW w:w="295" w:type="pct"/>
            <w:vMerge w:val="restart"/>
            <w:vAlign w:val="center"/>
          </w:tcPr>
          <w:p w14:paraId="522C059C" w14:textId="77777777" w:rsidR="007D47E1" w:rsidRPr="00B91365" w:rsidRDefault="007D47E1" w:rsidP="00043F59">
            <w:pPr>
              <w:pStyle w:val="ConsPlusNormal"/>
              <w:jc w:val="center"/>
              <w:rPr>
                <w:rFonts w:ascii="Times New Roman" w:hAnsi="Times New Roman" w:cs="Times New Roman"/>
                <w:sz w:val="24"/>
                <w:szCs w:val="24"/>
              </w:rPr>
            </w:pPr>
            <w:r>
              <w:rPr>
                <w:rFonts w:ascii="Times New Roman" w:hAnsi="Times New Roman" w:cs="Times New Roman"/>
                <w:sz w:val="24"/>
                <w:szCs w:val="24"/>
              </w:rPr>
              <w:t>4.1</w:t>
            </w:r>
            <w:r w:rsidR="00041EBD">
              <w:rPr>
                <w:rFonts w:ascii="Times New Roman" w:hAnsi="Times New Roman" w:cs="Times New Roman"/>
                <w:sz w:val="24"/>
                <w:szCs w:val="24"/>
              </w:rPr>
              <w:t>.</w:t>
            </w:r>
          </w:p>
        </w:tc>
        <w:tc>
          <w:tcPr>
            <w:tcW w:w="1174" w:type="pct"/>
            <w:vMerge w:val="restart"/>
            <w:vAlign w:val="center"/>
          </w:tcPr>
          <w:p w14:paraId="7DE00823" w14:textId="77777777" w:rsidR="007D47E1" w:rsidRPr="00B91365" w:rsidRDefault="007D47E1" w:rsidP="00043F59">
            <w:pPr>
              <w:pStyle w:val="ConsPlusNormal"/>
              <w:rPr>
                <w:rFonts w:ascii="Times New Roman" w:hAnsi="Times New Roman" w:cs="Times New Roman"/>
                <w:sz w:val="24"/>
                <w:szCs w:val="24"/>
              </w:rPr>
            </w:pPr>
            <w:r w:rsidRPr="00B91365">
              <w:rPr>
                <w:rFonts w:ascii="Times New Roman" w:hAnsi="Times New Roman" w:cs="Times New Roman"/>
                <w:sz w:val="24"/>
                <w:szCs w:val="24"/>
              </w:rPr>
              <w:t>Цирковая площадка (цирковой коллектив)</w:t>
            </w:r>
          </w:p>
        </w:tc>
        <w:tc>
          <w:tcPr>
            <w:tcW w:w="2795" w:type="pct"/>
            <w:vAlign w:val="center"/>
          </w:tcPr>
          <w:p w14:paraId="16A51816" w14:textId="77777777" w:rsidR="007D47E1" w:rsidRPr="00B91365" w:rsidRDefault="007D47E1" w:rsidP="002B50F8">
            <w:pPr>
              <w:pStyle w:val="ConsPlusNormal"/>
              <w:rPr>
                <w:rFonts w:ascii="Times New Roman" w:hAnsi="Times New Roman" w:cs="Times New Roman"/>
                <w:sz w:val="24"/>
                <w:szCs w:val="24"/>
              </w:rPr>
            </w:pPr>
            <w:r w:rsidRPr="00B91365">
              <w:rPr>
                <w:rFonts w:ascii="Times New Roman" w:hAnsi="Times New Roman" w:cs="Times New Roman"/>
                <w:sz w:val="24"/>
                <w:szCs w:val="24"/>
              </w:rPr>
              <w:t>Уровень обеспеченности,</w:t>
            </w:r>
            <w:r w:rsidR="002B50F8">
              <w:rPr>
                <w:rFonts w:ascii="Times New Roman" w:hAnsi="Times New Roman" w:cs="Times New Roman"/>
                <w:sz w:val="24"/>
                <w:szCs w:val="24"/>
              </w:rPr>
              <w:t xml:space="preserve"> </w:t>
            </w:r>
            <w:r w:rsidRPr="00B91365">
              <w:rPr>
                <w:rFonts w:ascii="Times New Roman" w:hAnsi="Times New Roman" w:cs="Times New Roman"/>
                <w:sz w:val="24"/>
                <w:szCs w:val="24"/>
              </w:rPr>
              <w:t>объект</w:t>
            </w:r>
            <w:r w:rsidR="00BF3421">
              <w:rPr>
                <w:rFonts w:ascii="Times New Roman" w:hAnsi="Times New Roman" w:cs="Times New Roman"/>
                <w:sz w:val="24"/>
                <w:szCs w:val="24"/>
              </w:rPr>
              <w:t>ов</w:t>
            </w:r>
            <w:r w:rsidR="00F9592A">
              <w:rPr>
                <w:rFonts w:ascii="Times New Roman" w:hAnsi="Times New Roman" w:cs="Times New Roman"/>
                <w:sz w:val="24"/>
                <w:szCs w:val="24"/>
              </w:rPr>
              <w:t xml:space="preserve"> на городской округ</w:t>
            </w:r>
          </w:p>
        </w:tc>
        <w:tc>
          <w:tcPr>
            <w:tcW w:w="736" w:type="pct"/>
            <w:vAlign w:val="center"/>
          </w:tcPr>
          <w:p w14:paraId="5699B0B9" w14:textId="77777777" w:rsidR="007D47E1" w:rsidRPr="00B91365" w:rsidRDefault="007D47E1" w:rsidP="00043F59">
            <w:pPr>
              <w:pStyle w:val="ConsPlusNormal"/>
              <w:jc w:val="center"/>
              <w:rPr>
                <w:rFonts w:ascii="Times New Roman" w:hAnsi="Times New Roman" w:cs="Times New Roman"/>
                <w:sz w:val="24"/>
                <w:szCs w:val="24"/>
              </w:rPr>
            </w:pPr>
            <w:r w:rsidRPr="00B91365">
              <w:rPr>
                <w:rFonts w:ascii="Times New Roman" w:hAnsi="Times New Roman" w:cs="Times New Roman"/>
                <w:sz w:val="24"/>
                <w:szCs w:val="24"/>
              </w:rPr>
              <w:t>1</w:t>
            </w:r>
          </w:p>
        </w:tc>
      </w:tr>
      <w:tr w:rsidR="007D47E1" w:rsidRPr="00B91365" w14:paraId="31F3E510" w14:textId="77777777" w:rsidTr="00BF3421">
        <w:trPr>
          <w:trHeight w:val="108"/>
        </w:trPr>
        <w:tc>
          <w:tcPr>
            <w:tcW w:w="295" w:type="pct"/>
            <w:vMerge/>
            <w:vAlign w:val="center"/>
          </w:tcPr>
          <w:p w14:paraId="46BFF7EF" w14:textId="77777777" w:rsidR="007D47E1" w:rsidRPr="00B91365" w:rsidRDefault="007D47E1" w:rsidP="00043F59">
            <w:pPr>
              <w:pStyle w:val="ConsPlusNormal"/>
              <w:jc w:val="center"/>
              <w:rPr>
                <w:rFonts w:ascii="Times New Roman" w:hAnsi="Times New Roman" w:cs="Times New Roman"/>
                <w:sz w:val="24"/>
                <w:szCs w:val="24"/>
              </w:rPr>
            </w:pPr>
          </w:p>
        </w:tc>
        <w:tc>
          <w:tcPr>
            <w:tcW w:w="1174" w:type="pct"/>
            <w:vMerge/>
            <w:vAlign w:val="center"/>
          </w:tcPr>
          <w:p w14:paraId="4D975EB2" w14:textId="77777777" w:rsidR="007D47E1" w:rsidRPr="00B91365" w:rsidRDefault="007D47E1" w:rsidP="00043F59">
            <w:pPr>
              <w:pStyle w:val="ConsPlusNormal"/>
              <w:rPr>
                <w:rFonts w:ascii="Times New Roman" w:hAnsi="Times New Roman" w:cs="Times New Roman"/>
                <w:sz w:val="24"/>
                <w:szCs w:val="24"/>
              </w:rPr>
            </w:pPr>
          </w:p>
        </w:tc>
        <w:tc>
          <w:tcPr>
            <w:tcW w:w="2795" w:type="pct"/>
            <w:vAlign w:val="center"/>
          </w:tcPr>
          <w:p w14:paraId="4318A875" w14:textId="77777777" w:rsidR="007D47E1" w:rsidRPr="00B91365" w:rsidRDefault="007D47E1" w:rsidP="00043F59">
            <w:pPr>
              <w:pStyle w:val="ConsPlusNormal"/>
              <w:rPr>
                <w:rFonts w:ascii="Times New Roman" w:hAnsi="Times New Roman" w:cs="Times New Roman"/>
                <w:sz w:val="24"/>
                <w:szCs w:val="24"/>
              </w:rPr>
            </w:pPr>
            <w:r w:rsidRPr="00B91365">
              <w:rPr>
                <w:rFonts w:ascii="Times New Roman" w:hAnsi="Times New Roman" w:cs="Times New Roman"/>
                <w:sz w:val="24"/>
                <w:szCs w:val="24"/>
              </w:rPr>
              <w:t>Транспортная доступность, минут</w:t>
            </w:r>
          </w:p>
        </w:tc>
        <w:tc>
          <w:tcPr>
            <w:tcW w:w="736" w:type="pct"/>
            <w:vAlign w:val="center"/>
          </w:tcPr>
          <w:p w14:paraId="24036985" w14:textId="77777777" w:rsidR="007D47E1" w:rsidRPr="00B91365" w:rsidRDefault="007D47E1" w:rsidP="00043F59">
            <w:pPr>
              <w:pStyle w:val="ConsPlusNormal"/>
              <w:jc w:val="center"/>
              <w:rPr>
                <w:rFonts w:ascii="Times New Roman" w:hAnsi="Times New Roman" w:cs="Times New Roman"/>
                <w:sz w:val="24"/>
                <w:szCs w:val="24"/>
              </w:rPr>
            </w:pPr>
            <w:r w:rsidRPr="00B91365">
              <w:rPr>
                <w:rFonts w:ascii="Times New Roman" w:hAnsi="Times New Roman" w:cs="Times New Roman"/>
                <w:sz w:val="24"/>
                <w:szCs w:val="24"/>
              </w:rPr>
              <w:t>30-40</w:t>
            </w:r>
          </w:p>
        </w:tc>
      </w:tr>
      <w:tr w:rsidR="007D47E1" w:rsidRPr="00B91365" w14:paraId="54FE478E" w14:textId="77777777" w:rsidTr="00BF3421">
        <w:trPr>
          <w:trHeight w:val="19"/>
        </w:trPr>
        <w:tc>
          <w:tcPr>
            <w:tcW w:w="295" w:type="pct"/>
            <w:vAlign w:val="center"/>
          </w:tcPr>
          <w:p w14:paraId="74A7772B" w14:textId="77777777" w:rsidR="007D47E1" w:rsidRPr="00B91365" w:rsidRDefault="007D47E1" w:rsidP="00043F59">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00041EBD">
              <w:rPr>
                <w:rFonts w:ascii="Times New Roman" w:hAnsi="Times New Roman" w:cs="Times New Roman"/>
                <w:sz w:val="24"/>
                <w:szCs w:val="24"/>
              </w:rPr>
              <w:t>.</w:t>
            </w:r>
          </w:p>
        </w:tc>
        <w:tc>
          <w:tcPr>
            <w:tcW w:w="4705" w:type="pct"/>
            <w:gridSpan w:val="3"/>
            <w:vAlign w:val="center"/>
          </w:tcPr>
          <w:p w14:paraId="57939D16" w14:textId="77777777" w:rsidR="007D47E1" w:rsidRPr="00B91365" w:rsidRDefault="007D47E1" w:rsidP="00043F59">
            <w:pPr>
              <w:pStyle w:val="ConsPlusNormal"/>
              <w:jc w:val="center"/>
              <w:rPr>
                <w:rFonts w:ascii="Times New Roman" w:hAnsi="Times New Roman" w:cs="Times New Roman"/>
                <w:sz w:val="24"/>
                <w:szCs w:val="24"/>
              </w:rPr>
            </w:pPr>
            <w:r w:rsidRPr="00B91365">
              <w:rPr>
                <w:rFonts w:ascii="Times New Roman" w:hAnsi="Times New Roman" w:cs="Times New Roman"/>
                <w:sz w:val="24"/>
                <w:szCs w:val="24"/>
              </w:rPr>
              <w:t>Объекты культурно-досугового (клубного) типа</w:t>
            </w:r>
          </w:p>
        </w:tc>
      </w:tr>
      <w:tr w:rsidR="007D47E1" w:rsidRPr="00B91365" w14:paraId="74AFBB0F" w14:textId="77777777" w:rsidTr="00BF3421">
        <w:trPr>
          <w:trHeight w:val="108"/>
        </w:trPr>
        <w:tc>
          <w:tcPr>
            <w:tcW w:w="295" w:type="pct"/>
            <w:vMerge w:val="restart"/>
            <w:vAlign w:val="center"/>
          </w:tcPr>
          <w:p w14:paraId="3A0C0860" w14:textId="77777777" w:rsidR="007D47E1" w:rsidRPr="00B91365" w:rsidRDefault="007D47E1" w:rsidP="00043F59">
            <w:pPr>
              <w:pStyle w:val="ConsPlusNormal"/>
              <w:jc w:val="center"/>
              <w:rPr>
                <w:rFonts w:ascii="Times New Roman" w:hAnsi="Times New Roman" w:cs="Times New Roman"/>
                <w:sz w:val="24"/>
                <w:szCs w:val="24"/>
              </w:rPr>
            </w:pPr>
            <w:r>
              <w:rPr>
                <w:rFonts w:ascii="Times New Roman" w:hAnsi="Times New Roman" w:cs="Times New Roman"/>
                <w:sz w:val="24"/>
                <w:szCs w:val="24"/>
              </w:rPr>
              <w:t>5.1</w:t>
            </w:r>
            <w:r w:rsidR="00041EBD">
              <w:rPr>
                <w:rFonts w:ascii="Times New Roman" w:hAnsi="Times New Roman" w:cs="Times New Roman"/>
                <w:sz w:val="24"/>
                <w:szCs w:val="24"/>
              </w:rPr>
              <w:t>.</w:t>
            </w:r>
          </w:p>
        </w:tc>
        <w:tc>
          <w:tcPr>
            <w:tcW w:w="1174" w:type="pct"/>
            <w:vMerge w:val="restart"/>
            <w:vAlign w:val="center"/>
          </w:tcPr>
          <w:p w14:paraId="7AAA1307" w14:textId="77777777" w:rsidR="007D47E1" w:rsidRPr="00B91365" w:rsidRDefault="007D47E1" w:rsidP="00043F59">
            <w:pPr>
              <w:pStyle w:val="ConsPlusNormal"/>
              <w:rPr>
                <w:rFonts w:ascii="Times New Roman" w:hAnsi="Times New Roman" w:cs="Times New Roman"/>
                <w:sz w:val="24"/>
                <w:szCs w:val="24"/>
              </w:rPr>
            </w:pPr>
            <w:r w:rsidRPr="00B91365">
              <w:rPr>
                <w:rFonts w:ascii="Times New Roman" w:hAnsi="Times New Roman" w:cs="Times New Roman"/>
                <w:sz w:val="24"/>
                <w:szCs w:val="24"/>
              </w:rPr>
              <w:t>Дом культуры</w:t>
            </w:r>
          </w:p>
        </w:tc>
        <w:tc>
          <w:tcPr>
            <w:tcW w:w="2795" w:type="pct"/>
            <w:vAlign w:val="center"/>
          </w:tcPr>
          <w:p w14:paraId="69A8F0AC" w14:textId="77777777" w:rsidR="007D47E1" w:rsidRPr="00B91365" w:rsidRDefault="007D47E1" w:rsidP="002B50F8">
            <w:pPr>
              <w:pStyle w:val="ConsPlusNormal"/>
              <w:rPr>
                <w:rFonts w:ascii="Times New Roman" w:hAnsi="Times New Roman" w:cs="Times New Roman"/>
                <w:sz w:val="24"/>
                <w:szCs w:val="24"/>
              </w:rPr>
            </w:pPr>
            <w:r w:rsidRPr="00B91365">
              <w:rPr>
                <w:rFonts w:ascii="Times New Roman" w:hAnsi="Times New Roman" w:cs="Times New Roman"/>
                <w:sz w:val="24"/>
                <w:szCs w:val="24"/>
              </w:rPr>
              <w:t>Уровень обеспеченности,</w:t>
            </w:r>
            <w:r w:rsidR="002B50F8">
              <w:rPr>
                <w:rFonts w:ascii="Times New Roman" w:hAnsi="Times New Roman" w:cs="Times New Roman"/>
                <w:sz w:val="24"/>
                <w:szCs w:val="24"/>
              </w:rPr>
              <w:t xml:space="preserve"> </w:t>
            </w:r>
            <w:r w:rsidRPr="00B91365">
              <w:rPr>
                <w:rFonts w:ascii="Times New Roman" w:hAnsi="Times New Roman" w:cs="Times New Roman"/>
                <w:sz w:val="24"/>
                <w:szCs w:val="24"/>
              </w:rPr>
              <w:t>объект</w:t>
            </w:r>
            <w:r w:rsidR="00BF3421">
              <w:rPr>
                <w:rFonts w:ascii="Times New Roman" w:hAnsi="Times New Roman" w:cs="Times New Roman"/>
                <w:sz w:val="24"/>
                <w:szCs w:val="24"/>
              </w:rPr>
              <w:t>ов</w:t>
            </w:r>
            <w:r w:rsidR="00F9592A">
              <w:rPr>
                <w:rFonts w:ascii="Times New Roman" w:hAnsi="Times New Roman" w:cs="Times New Roman"/>
                <w:sz w:val="24"/>
                <w:szCs w:val="24"/>
              </w:rPr>
              <w:t xml:space="preserve"> на городской округ</w:t>
            </w:r>
          </w:p>
        </w:tc>
        <w:tc>
          <w:tcPr>
            <w:tcW w:w="736" w:type="pct"/>
            <w:vAlign w:val="center"/>
          </w:tcPr>
          <w:p w14:paraId="1125DD84" w14:textId="77777777" w:rsidR="007D47E1" w:rsidRPr="00B91365" w:rsidRDefault="007D47E1" w:rsidP="00043F59">
            <w:pPr>
              <w:pStyle w:val="ConsPlusNormal"/>
              <w:jc w:val="center"/>
              <w:rPr>
                <w:rFonts w:ascii="Times New Roman" w:hAnsi="Times New Roman" w:cs="Times New Roman"/>
                <w:sz w:val="24"/>
                <w:szCs w:val="24"/>
              </w:rPr>
            </w:pPr>
            <w:r w:rsidRPr="00B91365">
              <w:rPr>
                <w:rFonts w:ascii="Times New Roman" w:hAnsi="Times New Roman" w:cs="Times New Roman"/>
                <w:sz w:val="24"/>
                <w:szCs w:val="24"/>
              </w:rPr>
              <w:t>1</w:t>
            </w:r>
          </w:p>
        </w:tc>
      </w:tr>
      <w:tr w:rsidR="007D47E1" w:rsidRPr="00B91365" w14:paraId="12773BBE" w14:textId="77777777" w:rsidTr="00BF3421">
        <w:trPr>
          <w:trHeight w:val="108"/>
        </w:trPr>
        <w:tc>
          <w:tcPr>
            <w:tcW w:w="295" w:type="pct"/>
            <w:vMerge/>
            <w:vAlign w:val="center"/>
          </w:tcPr>
          <w:p w14:paraId="14A831CD" w14:textId="77777777" w:rsidR="007D47E1" w:rsidRPr="00B91365" w:rsidRDefault="007D47E1" w:rsidP="00043F59">
            <w:pPr>
              <w:pStyle w:val="ConsPlusNormal"/>
              <w:jc w:val="center"/>
              <w:rPr>
                <w:rFonts w:ascii="Times New Roman" w:hAnsi="Times New Roman" w:cs="Times New Roman"/>
                <w:sz w:val="24"/>
                <w:szCs w:val="24"/>
              </w:rPr>
            </w:pPr>
          </w:p>
        </w:tc>
        <w:tc>
          <w:tcPr>
            <w:tcW w:w="1174" w:type="pct"/>
            <w:vMerge/>
            <w:vAlign w:val="center"/>
          </w:tcPr>
          <w:p w14:paraId="138B48FC" w14:textId="77777777" w:rsidR="007D47E1" w:rsidRPr="00B91365" w:rsidRDefault="007D47E1" w:rsidP="00043F59">
            <w:pPr>
              <w:pStyle w:val="ConsPlusNormal"/>
              <w:rPr>
                <w:rFonts w:ascii="Times New Roman" w:hAnsi="Times New Roman" w:cs="Times New Roman"/>
                <w:sz w:val="24"/>
                <w:szCs w:val="24"/>
              </w:rPr>
            </w:pPr>
          </w:p>
        </w:tc>
        <w:tc>
          <w:tcPr>
            <w:tcW w:w="2795" w:type="pct"/>
            <w:vAlign w:val="center"/>
          </w:tcPr>
          <w:p w14:paraId="617BB846" w14:textId="77777777" w:rsidR="007D47E1" w:rsidRPr="00B91365" w:rsidRDefault="007D47E1" w:rsidP="00043F59">
            <w:pPr>
              <w:pStyle w:val="ConsPlusNormal"/>
              <w:rPr>
                <w:rFonts w:ascii="Times New Roman" w:hAnsi="Times New Roman" w:cs="Times New Roman"/>
                <w:sz w:val="24"/>
                <w:szCs w:val="24"/>
              </w:rPr>
            </w:pPr>
            <w:r w:rsidRPr="00B91365">
              <w:rPr>
                <w:rFonts w:ascii="Times New Roman" w:hAnsi="Times New Roman" w:cs="Times New Roman"/>
                <w:sz w:val="24"/>
                <w:szCs w:val="24"/>
              </w:rPr>
              <w:t>Транспортная доступность, минут</w:t>
            </w:r>
          </w:p>
        </w:tc>
        <w:tc>
          <w:tcPr>
            <w:tcW w:w="736" w:type="pct"/>
            <w:vAlign w:val="center"/>
          </w:tcPr>
          <w:p w14:paraId="62592F44" w14:textId="77777777" w:rsidR="007D47E1" w:rsidRPr="00B91365" w:rsidRDefault="007D47E1" w:rsidP="00043F59">
            <w:pPr>
              <w:pStyle w:val="ConsPlusNormal"/>
              <w:jc w:val="center"/>
              <w:rPr>
                <w:rFonts w:ascii="Times New Roman" w:hAnsi="Times New Roman" w:cs="Times New Roman"/>
                <w:sz w:val="24"/>
                <w:szCs w:val="24"/>
              </w:rPr>
            </w:pPr>
            <w:r w:rsidRPr="00B91365">
              <w:rPr>
                <w:rFonts w:ascii="Times New Roman" w:hAnsi="Times New Roman" w:cs="Times New Roman"/>
                <w:sz w:val="24"/>
                <w:szCs w:val="24"/>
              </w:rPr>
              <w:t>30-40</w:t>
            </w:r>
          </w:p>
        </w:tc>
      </w:tr>
      <w:tr w:rsidR="007D47E1" w:rsidRPr="00B91365" w14:paraId="4B3C2E48" w14:textId="77777777" w:rsidTr="00BF3421">
        <w:trPr>
          <w:trHeight w:val="108"/>
        </w:trPr>
        <w:tc>
          <w:tcPr>
            <w:tcW w:w="295" w:type="pct"/>
            <w:vAlign w:val="center"/>
          </w:tcPr>
          <w:p w14:paraId="033B9B0E" w14:textId="77777777" w:rsidR="007D47E1" w:rsidRPr="00B91365" w:rsidRDefault="007D47E1" w:rsidP="00043F59">
            <w:pPr>
              <w:pStyle w:val="ConsPlusNormal"/>
              <w:jc w:val="center"/>
              <w:rPr>
                <w:rFonts w:ascii="Times New Roman" w:hAnsi="Times New Roman" w:cs="Times New Roman"/>
                <w:sz w:val="24"/>
                <w:szCs w:val="24"/>
              </w:rPr>
            </w:pPr>
            <w:r>
              <w:rPr>
                <w:rFonts w:ascii="Times New Roman" w:hAnsi="Times New Roman" w:cs="Times New Roman"/>
                <w:sz w:val="24"/>
                <w:szCs w:val="24"/>
              </w:rPr>
              <w:t>5.2</w:t>
            </w:r>
            <w:r w:rsidR="00041EBD">
              <w:rPr>
                <w:rFonts w:ascii="Times New Roman" w:hAnsi="Times New Roman" w:cs="Times New Roman"/>
                <w:sz w:val="24"/>
                <w:szCs w:val="24"/>
              </w:rPr>
              <w:t>.</w:t>
            </w:r>
          </w:p>
        </w:tc>
        <w:tc>
          <w:tcPr>
            <w:tcW w:w="1174" w:type="pct"/>
            <w:vAlign w:val="center"/>
          </w:tcPr>
          <w:p w14:paraId="20B80FF3" w14:textId="77777777" w:rsidR="007D47E1" w:rsidRPr="00B91365" w:rsidRDefault="007D47E1" w:rsidP="00043F59">
            <w:pPr>
              <w:pStyle w:val="ConsPlusNormal"/>
              <w:rPr>
                <w:rFonts w:ascii="Times New Roman" w:hAnsi="Times New Roman" w:cs="Times New Roman"/>
                <w:sz w:val="24"/>
                <w:szCs w:val="24"/>
              </w:rPr>
            </w:pPr>
            <w:r w:rsidRPr="00B91365">
              <w:rPr>
                <w:rFonts w:ascii="Times New Roman" w:hAnsi="Times New Roman" w:cs="Times New Roman"/>
                <w:sz w:val="24"/>
                <w:szCs w:val="24"/>
              </w:rPr>
              <w:t>Кинозал</w:t>
            </w:r>
          </w:p>
        </w:tc>
        <w:tc>
          <w:tcPr>
            <w:tcW w:w="2795" w:type="pct"/>
            <w:vAlign w:val="center"/>
          </w:tcPr>
          <w:p w14:paraId="5048A908" w14:textId="77777777" w:rsidR="007D47E1" w:rsidRPr="00B91365" w:rsidRDefault="007D47E1" w:rsidP="002B50F8">
            <w:pPr>
              <w:pStyle w:val="ConsPlusNormal"/>
              <w:rPr>
                <w:rFonts w:ascii="Times New Roman" w:hAnsi="Times New Roman" w:cs="Times New Roman"/>
                <w:sz w:val="24"/>
                <w:szCs w:val="24"/>
              </w:rPr>
            </w:pPr>
            <w:r w:rsidRPr="00B91365">
              <w:rPr>
                <w:rFonts w:ascii="Times New Roman" w:hAnsi="Times New Roman" w:cs="Times New Roman"/>
                <w:sz w:val="24"/>
                <w:szCs w:val="24"/>
              </w:rPr>
              <w:t>Уровень обеспеченности,</w:t>
            </w:r>
            <w:r w:rsidR="002B50F8">
              <w:rPr>
                <w:rFonts w:ascii="Times New Roman" w:hAnsi="Times New Roman" w:cs="Times New Roman"/>
                <w:sz w:val="24"/>
                <w:szCs w:val="24"/>
              </w:rPr>
              <w:t xml:space="preserve"> </w:t>
            </w:r>
            <w:r w:rsidRPr="00B91365">
              <w:rPr>
                <w:rFonts w:ascii="Times New Roman" w:hAnsi="Times New Roman" w:cs="Times New Roman"/>
                <w:sz w:val="24"/>
                <w:szCs w:val="24"/>
              </w:rPr>
              <w:t>объект</w:t>
            </w:r>
            <w:r w:rsidR="00BF3421">
              <w:rPr>
                <w:rFonts w:ascii="Times New Roman" w:hAnsi="Times New Roman" w:cs="Times New Roman"/>
                <w:sz w:val="24"/>
                <w:szCs w:val="24"/>
              </w:rPr>
              <w:t>ов</w:t>
            </w:r>
            <w:r w:rsidR="00F9592A">
              <w:rPr>
                <w:rFonts w:ascii="Times New Roman" w:hAnsi="Times New Roman" w:cs="Times New Roman"/>
                <w:sz w:val="24"/>
                <w:szCs w:val="24"/>
              </w:rPr>
              <w:t xml:space="preserve"> на городской округ</w:t>
            </w:r>
          </w:p>
        </w:tc>
        <w:tc>
          <w:tcPr>
            <w:tcW w:w="736" w:type="pct"/>
            <w:vAlign w:val="center"/>
          </w:tcPr>
          <w:p w14:paraId="0E897AE4" w14:textId="77777777" w:rsidR="007D47E1" w:rsidRPr="00B91365" w:rsidRDefault="00F9592A" w:rsidP="00043F59">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D47E1" w:rsidRPr="00B91365" w14:paraId="7354A7A5" w14:textId="77777777" w:rsidTr="00BF3421">
        <w:trPr>
          <w:trHeight w:val="108"/>
        </w:trPr>
        <w:tc>
          <w:tcPr>
            <w:tcW w:w="295" w:type="pct"/>
            <w:vAlign w:val="center"/>
          </w:tcPr>
          <w:p w14:paraId="5EC8557F" w14:textId="77777777" w:rsidR="007D47E1" w:rsidRPr="00B91365" w:rsidRDefault="007D47E1" w:rsidP="00043F59">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00041EBD">
              <w:rPr>
                <w:rFonts w:ascii="Times New Roman" w:hAnsi="Times New Roman" w:cs="Times New Roman"/>
                <w:sz w:val="24"/>
                <w:szCs w:val="24"/>
              </w:rPr>
              <w:t>.</w:t>
            </w:r>
          </w:p>
        </w:tc>
        <w:tc>
          <w:tcPr>
            <w:tcW w:w="4705" w:type="pct"/>
            <w:gridSpan w:val="3"/>
            <w:vAlign w:val="center"/>
          </w:tcPr>
          <w:p w14:paraId="4684E511" w14:textId="77777777" w:rsidR="007D47E1" w:rsidRPr="00B91365" w:rsidRDefault="007D47E1" w:rsidP="00043F59">
            <w:pPr>
              <w:pStyle w:val="ConsPlusNormal"/>
              <w:jc w:val="center"/>
              <w:rPr>
                <w:rFonts w:ascii="Times New Roman" w:hAnsi="Times New Roman" w:cs="Times New Roman"/>
                <w:sz w:val="24"/>
                <w:szCs w:val="24"/>
              </w:rPr>
            </w:pPr>
            <w:r w:rsidRPr="00B91365">
              <w:rPr>
                <w:rFonts w:ascii="Times New Roman" w:hAnsi="Times New Roman" w:cs="Times New Roman"/>
                <w:sz w:val="24"/>
                <w:szCs w:val="24"/>
              </w:rPr>
              <w:t>Парки культуры и отдыха</w:t>
            </w:r>
          </w:p>
        </w:tc>
      </w:tr>
      <w:tr w:rsidR="007D47E1" w:rsidRPr="00B91365" w14:paraId="32F8B8F0" w14:textId="77777777" w:rsidTr="00BF3421">
        <w:trPr>
          <w:trHeight w:val="73"/>
        </w:trPr>
        <w:tc>
          <w:tcPr>
            <w:tcW w:w="295" w:type="pct"/>
            <w:vMerge w:val="restart"/>
            <w:vAlign w:val="center"/>
          </w:tcPr>
          <w:p w14:paraId="11B0696B" w14:textId="77777777" w:rsidR="007D47E1" w:rsidRPr="00B91365" w:rsidRDefault="007D47E1" w:rsidP="00043F59">
            <w:pPr>
              <w:pStyle w:val="ConsPlusNormal"/>
              <w:jc w:val="center"/>
              <w:rPr>
                <w:rFonts w:ascii="Times New Roman" w:hAnsi="Times New Roman" w:cs="Times New Roman"/>
                <w:sz w:val="24"/>
                <w:szCs w:val="24"/>
              </w:rPr>
            </w:pPr>
            <w:r>
              <w:rPr>
                <w:rFonts w:ascii="Times New Roman" w:hAnsi="Times New Roman" w:cs="Times New Roman"/>
                <w:sz w:val="24"/>
                <w:szCs w:val="24"/>
              </w:rPr>
              <w:t>6.1</w:t>
            </w:r>
            <w:r w:rsidR="00041EBD">
              <w:rPr>
                <w:rFonts w:ascii="Times New Roman" w:hAnsi="Times New Roman" w:cs="Times New Roman"/>
                <w:sz w:val="24"/>
                <w:szCs w:val="24"/>
              </w:rPr>
              <w:t>.</w:t>
            </w:r>
          </w:p>
        </w:tc>
        <w:tc>
          <w:tcPr>
            <w:tcW w:w="1174" w:type="pct"/>
            <w:vMerge w:val="restart"/>
            <w:vAlign w:val="center"/>
          </w:tcPr>
          <w:p w14:paraId="37C8E6BE" w14:textId="77777777" w:rsidR="007D47E1" w:rsidRPr="00B91365" w:rsidRDefault="007D47E1" w:rsidP="00043F59">
            <w:pPr>
              <w:pStyle w:val="ConsPlusNormal"/>
              <w:rPr>
                <w:rFonts w:ascii="Times New Roman" w:hAnsi="Times New Roman" w:cs="Times New Roman"/>
                <w:sz w:val="24"/>
                <w:szCs w:val="24"/>
              </w:rPr>
            </w:pPr>
            <w:r w:rsidRPr="00B91365">
              <w:rPr>
                <w:rFonts w:ascii="Times New Roman" w:hAnsi="Times New Roman" w:cs="Times New Roman"/>
                <w:sz w:val="24"/>
                <w:szCs w:val="24"/>
              </w:rPr>
              <w:t>Парк культуры и отдыха</w:t>
            </w:r>
          </w:p>
        </w:tc>
        <w:tc>
          <w:tcPr>
            <w:tcW w:w="2795" w:type="pct"/>
            <w:vAlign w:val="center"/>
          </w:tcPr>
          <w:p w14:paraId="3148DBB2" w14:textId="77777777" w:rsidR="007D47E1" w:rsidRPr="00B91365" w:rsidRDefault="007D47E1" w:rsidP="002B50F8">
            <w:pPr>
              <w:pStyle w:val="ConsPlusNormal"/>
              <w:rPr>
                <w:rFonts w:ascii="Times New Roman" w:hAnsi="Times New Roman" w:cs="Times New Roman"/>
                <w:sz w:val="24"/>
                <w:szCs w:val="24"/>
              </w:rPr>
            </w:pPr>
            <w:r w:rsidRPr="00B91365">
              <w:rPr>
                <w:rFonts w:ascii="Times New Roman" w:hAnsi="Times New Roman" w:cs="Times New Roman"/>
                <w:sz w:val="24"/>
                <w:szCs w:val="24"/>
              </w:rPr>
              <w:t>Уровень обеспеченности,</w:t>
            </w:r>
            <w:r w:rsidR="002B50F8">
              <w:rPr>
                <w:rFonts w:ascii="Times New Roman" w:hAnsi="Times New Roman" w:cs="Times New Roman"/>
                <w:sz w:val="24"/>
                <w:szCs w:val="24"/>
              </w:rPr>
              <w:t xml:space="preserve"> </w:t>
            </w:r>
            <w:r w:rsidRPr="00B91365">
              <w:rPr>
                <w:rFonts w:ascii="Times New Roman" w:hAnsi="Times New Roman" w:cs="Times New Roman"/>
                <w:sz w:val="24"/>
                <w:szCs w:val="24"/>
              </w:rPr>
              <w:t>объект</w:t>
            </w:r>
            <w:r w:rsidR="00BF3421">
              <w:rPr>
                <w:rFonts w:ascii="Times New Roman" w:hAnsi="Times New Roman" w:cs="Times New Roman"/>
                <w:sz w:val="24"/>
                <w:szCs w:val="24"/>
              </w:rPr>
              <w:t>ов</w:t>
            </w:r>
            <w:r w:rsidR="00F9592A">
              <w:rPr>
                <w:rFonts w:ascii="Times New Roman" w:hAnsi="Times New Roman" w:cs="Times New Roman"/>
                <w:sz w:val="24"/>
                <w:szCs w:val="24"/>
              </w:rPr>
              <w:t xml:space="preserve"> на 30 тысяч человек</w:t>
            </w:r>
          </w:p>
        </w:tc>
        <w:tc>
          <w:tcPr>
            <w:tcW w:w="736" w:type="pct"/>
            <w:vAlign w:val="center"/>
          </w:tcPr>
          <w:p w14:paraId="5320F8E1" w14:textId="77777777" w:rsidR="007D47E1" w:rsidRPr="00B91365" w:rsidRDefault="00F9592A" w:rsidP="00043F59">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D47E1" w:rsidRPr="00B91365" w14:paraId="7A9536D6" w14:textId="77777777" w:rsidTr="00BF3421">
        <w:trPr>
          <w:trHeight w:val="20"/>
        </w:trPr>
        <w:tc>
          <w:tcPr>
            <w:tcW w:w="295" w:type="pct"/>
            <w:vMerge/>
            <w:vAlign w:val="center"/>
          </w:tcPr>
          <w:p w14:paraId="0ADBA9EE" w14:textId="77777777" w:rsidR="007D47E1" w:rsidRPr="00B91365" w:rsidRDefault="007D47E1" w:rsidP="00043F59">
            <w:pPr>
              <w:pStyle w:val="ConsPlusNormal"/>
              <w:jc w:val="center"/>
              <w:rPr>
                <w:rFonts w:ascii="Times New Roman" w:hAnsi="Times New Roman" w:cs="Times New Roman"/>
                <w:sz w:val="24"/>
                <w:szCs w:val="24"/>
              </w:rPr>
            </w:pPr>
          </w:p>
        </w:tc>
        <w:tc>
          <w:tcPr>
            <w:tcW w:w="1174" w:type="pct"/>
            <w:vMerge/>
            <w:vAlign w:val="center"/>
          </w:tcPr>
          <w:p w14:paraId="2812C1AA" w14:textId="77777777" w:rsidR="007D47E1" w:rsidRPr="00B91365" w:rsidRDefault="007D47E1" w:rsidP="00043F59">
            <w:pPr>
              <w:pStyle w:val="ConsPlusNormal"/>
              <w:rPr>
                <w:rFonts w:ascii="Times New Roman" w:hAnsi="Times New Roman" w:cs="Times New Roman"/>
                <w:sz w:val="24"/>
                <w:szCs w:val="24"/>
              </w:rPr>
            </w:pPr>
          </w:p>
        </w:tc>
        <w:tc>
          <w:tcPr>
            <w:tcW w:w="2795" w:type="pct"/>
            <w:vAlign w:val="center"/>
          </w:tcPr>
          <w:p w14:paraId="729C650E" w14:textId="77777777" w:rsidR="007D47E1" w:rsidRPr="00B91365" w:rsidRDefault="007D47E1" w:rsidP="00043F59">
            <w:pPr>
              <w:widowControl w:val="0"/>
              <w:spacing w:after="0" w:line="240" w:lineRule="auto"/>
              <w:rPr>
                <w:rFonts w:ascii="Times New Roman" w:hAnsi="Times New Roman" w:cs="Times New Roman"/>
                <w:sz w:val="24"/>
                <w:szCs w:val="24"/>
                <w:lang w:eastAsia="ru-RU"/>
              </w:rPr>
            </w:pPr>
            <w:r w:rsidRPr="00B91365">
              <w:rPr>
                <w:rFonts w:ascii="Times New Roman" w:hAnsi="Times New Roman" w:cs="Times New Roman"/>
                <w:sz w:val="24"/>
                <w:szCs w:val="24"/>
                <w:lang w:eastAsia="ru-RU"/>
              </w:rPr>
              <w:t>Транспортная доступность, минут</w:t>
            </w:r>
          </w:p>
        </w:tc>
        <w:tc>
          <w:tcPr>
            <w:tcW w:w="736" w:type="pct"/>
            <w:vAlign w:val="center"/>
          </w:tcPr>
          <w:p w14:paraId="74DDC32B" w14:textId="77777777" w:rsidR="007D47E1" w:rsidRPr="00B91365" w:rsidRDefault="007D47E1" w:rsidP="00043F59">
            <w:pPr>
              <w:widowControl w:val="0"/>
              <w:spacing w:after="0" w:line="240" w:lineRule="auto"/>
              <w:jc w:val="center"/>
              <w:rPr>
                <w:rFonts w:ascii="Times New Roman" w:hAnsi="Times New Roman" w:cs="Times New Roman"/>
                <w:sz w:val="24"/>
                <w:szCs w:val="24"/>
                <w:lang w:eastAsia="ru-RU"/>
              </w:rPr>
            </w:pPr>
            <w:r w:rsidRPr="00B91365">
              <w:rPr>
                <w:rFonts w:ascii="Times New Roman" w:hAnsi="Times New Roman" w:cs="Times New Roman"/>
                <w:sz w:val="24"/>
                <w:szCs w:val="24"/>
                <w:lang w:eastAsia="ru-RU"/>
              </w:rPr>
              <w:t>30-40</w:t>
            </w:r>
          </w:p>
        </w:tc>
      </w:tr>
    </w:tbl>
    <w:p w14:paraId="4965B770" w14:textId="77777777" w:rsidR="005B6348" w:rsidRDefault="005B6348" w:rsidP="00BF3421">
      <w:pPr>
        <w:pStyle w:val="af4"/>
        <w:spacing w:before="0" w:after="0"/>
        <w:rPr>
          <w:b w:val="0"/>
          <w:sz w:val="28"/>
          <w:szCs w:val="28"/>
        </w:rPr>
      </w:pPr>
      <w:bookmarkStart w:id="19" w:name="_Toc83039429"/>
    </w:p>
    <w:p w14:paraId="5E3B1BBA" w14:textId="60D09D2F" w:rsidR="00B91365" w:rsidRPr="00BF3421" w:rsidRDefault="00BF3421" w:rsidP="00BF3421">
      <w:pPr>
        <w:pStyle w:val="af4"/>
        <w:spacing w:before="0" w:after="0"/>
        <w:rPr>
          <w:b w:val="0"/>
          <w:sz w:val="28"/>
          <w:szCs w:val="28"/>
        </w:rPr>
      </w:pPr>
      <w:r w:rsidRPr="00BF3421">
        <w:rPr>
          <w:b w:val="0"/>
          <w:sz w:val="28"/>
          <w:szCs w:val="28"/>
        </w:rPr>
        <w:lastRenderedPageBreak/>
        <w:t xml:space="preserve">Таблица </w:t>
      </w:r>
      <w:r w:rsidRPr="00BF3421">
        <w:rPr>
          <w:b w:val="0"/>
          <w:sz w:val="28"/>
          <w:szCs w:val="28"/>
        </w:rPr>
        <w:fldChar w:fldCharType="begin"/>
      </w:r>
      <w:r w:rsidRPr="00BF3421">
        <w:rPr>
          <w:b w:val="0"/>
          <w:sz w:val="28"/>
          <w:szCs w:val="28"/>
        </w:rPr>
        <w:instrText xml:space="preserve"> SEQ Таблица \* ARABIC </w:instrText>
      </w:r>
      <w:r w:rsidRPr="00BF3421">
        <w:rPr>
          <w:b w:val="0"/>
          <w:sz w:val="28"/>
          <w:szCs w:val="28"/>
        </w:rPr>
        <w:fldChar w:fldCharType="separate"/>
      </w:r>
      <w:r w:rsidR="00FD3AD8">
        <w:rPr>
          <w:b w:val="0"/>
          <w:noProof/>
          <w:sz w:val="28"/>
          <w:szCs w:val="28"/>
        </w:rPr>
        <w:t>15</w:t>
      </w:r>
      <w:r w:rsidRPr="00BF3421">
        <w:rPr>
          <w:b w:val="0"/>
          <w:sz w:val="28"/>
          <w:szCs w:val="28"/>
        </w:rPr>
        <w:fldChar w:fldCharType="end"/>
      </w:r>
      <w:r w:rsidRPr="00BF3421">
        <w:rPr>
          <w:b w:val="0"/>
          <w:sz w:val="28"/>
          <w:szCs w:val="28"/>
        </w:rPr>
        <w:t xml:space="preserve">. </w:t>
      </w:r>
      <w:r w:rsidR="00B91365" w:rsidRPr="00BF3421">
        <w:rPr>
          <w:b w:val="0"/>
          <w:sz w:val="28"/>
          <w:szCs w:val="28"/>
        </w:rPr>
        <w:t>Расчетные показатели минимально допустимого уровня обеспеченности объектами местного значения городского округа в области архивного дела</w:t>
      </w:r>
      <w:bookmarkEnd w:id="19"/>
      <w:r w:rsidR="00FF5D48" w:rsidRPr="00BF3421">
        <w:rPr>
          <w:b w:val="0"/>
          <w:sz w:val="28"/>
          <w:szCs w:val="28"/>
        </w:rPr>
        <w:t xml:space="preserve"> и показатели максимально допустимого уровня территориальной доступности таких объектов</w:t>
      </w:r>
    </w:p>
    <w:tbl>
      <w:tblPr>
        <w:tblStyle w:val="af"/>
        <w:tblW w:w="5000" w:type="pct"/>
        <w:tblCellMar>
          <w:left w:w="57" w:type="dxa"/>
          <w:right w:w="57" w:type="dxa"/>
        </w:tblCellMar>
        <w:tblLook w:val="04A0" w:firstRow="1" w:lastRow="0" w:firstColumn="1" w:lastColumn="0" w:noHBand="0" w:noVBand="1"/>
      </w:tblPr>
      <w:tblGrid>
        <w:gridCol w:w="576"/>
        <w:gridCol w:w="2756"/>
        <w:gridCol w:w="4209"/>
        <w:gridCol w:w="2087"/>
      </w:tblGrid>
      <w:tr w:rsidR="007A7CB2" w:rsidRPr="00B91365" w14:paraId="12F1293C" w14:textId="77777777" w:rsidTr="00BF3421">
        <w:trPr>
          <w:trHeight w:val="291"/>
        </w:trPr>
        <w:tc>
          <w:tcPr>
            <w:tcW w:w="299" w:type="pct"/>
            <w:vAlign w:val="center"/>
          </w:tcPr>
          <w:p w14:paraId="1CA398D2" w14:textId="77777777" w:rsidR="007A7CB2" w:rsidRPr="00B91365" w:rsidRDefault="007A7CB2" w:rsidP="00BF3421">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п/п</w:t>
            </w:r>
          </w:p>
        </w:tc>
        <w:tc>
          <w:tcPr>
            <w:tcW w:w="1431" w:type="pct"/>
            <w:vAlign w:val="center"/>
          </w:tcPr>
          <w:p w14:paraId="4B2A797E" w14:textId="77777777" w:rsidR="007A7CB2" w:rsidRPr="00B91365" w:rsidRDefault="007A7CB2" w:rsidP="00BF3421">
            <w:pPr>
              <w:widowControl w:val="0"/>
              <w:spacing w:after="0" w:line="240" w:lineRule="auto"/>
              <w:jc w:val="center"/>
              <w:rPr>
                <w:rFonts w:ascii="Times New Roman" w:hAnsi="Times New Roman" w:cs="Times New Roman"/>
                <w:sz w:val="24"/>
                <w:szCs w:val="24"/>
                <w:lang w:eastAsia="ru-RU"/>
              </w:rPr>
            </w:pPr>
            <w:r w:rsidRPr="00B91365">
              <w:rPr>
                <w:rFonts w:ascii="Times New Roman" w:hAnsi="Times New Roman" w:cs="Times New Roman"/>
                <w:sz w:val="24"/>
                <w:szCs w:val="24"/>
                <w:lang w:eastAsia="ru-RU"/>
              </w:rPr>
              <w:t>Наименование вида объекта</w:t>
            </w:r>
          </w:p>
        </w:tc>
        <w:tc>
          <w:tcPr>
            <w:tcW w:w="2186" w:type="pct"/>
            <w:vAlign w:val="center"/>
          </w:tcPr>
          <w:p w14:paraId="3783C25F" w14:textId="77777777" w:rsidR="007A7CB2" w:rsidRPr="00B91365" w:rsidRDefault="007A7CB2" w:rsidP="00BF3421">
            <w:pPr>
              <w:widowControl w:val="0"/>
              <w:spacing w:after="0" w:line="240" w:lineRule="auto"/>
              <w:jc w:val="center"/>
              <w:rPr>
                <w:rFonts w:ascii="Times New Roman" w:hAnsi="Times New Roman" w:cs="Times New Roman"/>
                <w:sz w:val="24"/>
                <w:szCs w:val="24"/>
                <w:lang w:eastAsia="ru-RU"/>
              </w:rPr>
            </w:pPr>
            <w:r w:rsidRPr="00B91365">
              <w:rPr>
                <w:rFonts w:ascii="Times New Roman" w:hAnsi="Times New Roman" w:cs="Times New Roman"/>
                <w:sz w:val="24"/>
                <w:szCs w:val="24"/>
                <w:lang w:eastAsia="ru-RU"/>
              </w:rPr>
              <w:t>Наименование расчетного показателя, единица измерения</w:t>
            </w:r>
          </w:p>
        </w:tc>
        <w:tc>
          <w:tcPr>
            <w:tcW w:w="1084" w:type="pct"/>
            <w:vAlign w:val="center"/>
          </w:tcPr>
          <w:p w14:paraId="54C48A0E" w14:textId="77777777" w:rsidR="007A7CB2" w:rsidRPr="00B91365" w:rsidRDefault="007A7CB2" w:rsidP="00BF3421">
            <w:pPr>
              <w:widowControl w:val="0"/>
              <w:spacing w:after="0" w:line="240" w:lineRule="auto"/>
              <w:jc w:val="center"/>
              <w:rPr>
                <w:rFonts w:ascii="Times New Roman" w:hAnsi="Times New Roman" w:cs="Times New Roman"/>
                <w:sz w:val="24"/>
                <w:szCs w:val="24"/>
                <w:lang w:eastAsia="ru-RU"/>
              </w:rPr>
            </w:pPr>
            <w:r w:rsidRPr="00B91365">
              <w:rPr>
                <w:rFonts w:ascii="Times New Roman" w:hAnsi="Times New Roman" w:cs="Times New Roman"/>
                <w:sz w:val="24"/>
                <w:szCs w:val="24"/>
                <w:lang w:eastAsia="ru-RU"/>
              </w:rPr>
              <w:t>Значение расчетного показателя</w:t>
            </w:r>
          </w:p>
        </w:tc>
      </w:tr>
      <w:tr w:rsidR="00BF3421" w:rsidRPr="00B91365" w14:paraId="7C41340F" w14:textId="77777777" w:rsidTr="00796C16">
        <w:trPr>
          <w:trHeight w:val="291"/>
        </w:trPr>
        <w:tc>
          <w:tcPr>
            <w:tcW w:w="299" w:type="pct"/>
            <w:vAlign w:val="center"/>
          </w:tcPr>
          <w:p w14:paraId="48C796B9" w14:textId="77777777" w:rsidR="00BF3421" w:rsidRDefault="00BF3421" w:rsidP="00C74309">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431" w:type="pct"/>
          </w:tcPr>
          <w:p w14:paraId="2BEE0C54" w14:textId="77777777" w:rsidR="00BF3421" w:rsidRPr="00B91365" w:rsidRDefault="00BF3421" w:rsidP="00C74309">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186" w:type="pct"/>
          </w:tcPr>
          <w:p w14:paraId="665BB32D" w14:textId="77777777" w:rsidR="00BF3421" w:rsidRPr="00B91365" w:rsidRDefault="00BF3421" w:rsidP="00C74309">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084" w:type="pct"/>
          </w:tcPr>
          <w:p w14:paraId="66F5BC2F" w14:textId="77777777" w:rsidR="00BF3421" w:rsidRPr="00B91365" w:rsidRDefault="00BF3421" w:rsidP="00C74309">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r>
      <w:tr w:rsidR="00F9592A" w:rsidRPr="00B91365" w14:paraId="3DBB7999" w14:textId="77777777" w:rsidTr="002B50F8">
        <w:trPr>
          <w:trHeight w:val="342"/>
        </w:trPr>
        <w:tc>
          <w:tcPr>
            <w:tcW w:w="299" w:type="pct"/>
            <w:vMerge w:val="restart"/>
            <w:vAlign w:val="center"/>
          </w:tcPr>
          <w:p w14:paraId="6C770D3F" w14:textId="77777777" w:rsidR="00F9592A" w:rsidRPr="00B91365" w:rsidRDefault="00F9592A" w:rsidP="00C7430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041EBD">
              <w:rPr>
                <w:rFonts w:ascii="Times New Roman" w:hAnsi="Times New Roman" w:cs="Times New Roman"/>
                <w:sz w:val="24"/>
                <w:szCs w:val="24"/>
              </w:rPr>
              <w:t>.</w:t>
            </w:r>
          </w:p>
        </w:tc>
        <w:tc>
          <w:tcPr>
            <w:tcW w:w="1431" w:type="pct"/>
            <w:vMerge w:val="restart"/>
            <w:vAlign w:val="center"/>
          </w:tcPr>
          <w:p w14:paraId="2E441602" w14:textId="77777777" w:rsidR="00F9592A" w:rsidRPr="00B91365" w:rsidRDefault="00F9592A" w:rsidP="00C74309">
            <w:pPr>
              <w:widowControl w:val="0"/>
              <w:spacing w:after="0" w:line="240" w:lineRule="auto"/>
              <w:jc w:val="center"/>
              <w:rPr>
                <w:rFonts w:ascii="Times New Roman" w:hAnsi="Times New Roman" w:cs="Times New Roman"/>
                <w:sz w:val="24"/>
                <w:szCs w:val="24"/>
              </w:rPr>
            </w:pPr>
            <w:r w:rsidRPr="00B91365">
              <w:rPr>
                <w:rFonts w:ascii="Times New Roman" w:hAnsi="Times New Roman" w:cs="Times New Roman"/>
                <w:sz w:val="24"/>
                <w:szCs w:val="24"/>
              </w:rPr>
              <w:t>Муниципальные архивы</w:t>
            </w:r>
          </w:p>
        </w:tc>
        <w:tc>
          <w:tcPr>
            <w:tcW w:w="2186" w:type="pct"/>
          </w:tcPr>
          <w:p w14:paraId="050D28C4" w14:textId="77777777" w:rsidR="00F9592A" w:rsidRPr="00B91365" w:rsidRDefault="00F9592A" w:rsidP="00C74309">
            <w:pPr>
              <w:widowControl w:val="0"/>
              <w:spacing w:after="0" w:line="240" w:lineRule="auto"/>
              <w:rPr>
                <w:rFonts w:ascii="Times New Roman" w:hAnsi="Times New Roman" w:cs="Times New Roman"/>
                <w:sz w:val="24"/>
                <w:szCs w:val="24"/>
                <w:lang w:eastAsia="ru-RU"/>
              </w:rPr>
            </w:pPr>
            <w:r w:rsidRPr="00B91365">
              <w:rPr>
                <w:rFonts w:ascii="Times New Roman" w:hAnsi="Times New Roman" w:cs="Times New Roman"/>
                <w:sz w:val="24"/>
                <w:szCs w:val="24"/>
                <w:lang w:eastAsia="ru-RU"/>
              </w:rPr>
              <w:t>Уровень обеспеченности, объект</w:t>
            </w:r>
            <w:r w:rsidR="00BF3421">
              <w:rPr>
                <w:rFonts w:ascii="Times New Roman" w:hAnsi="Times New Roman" w:cs="Times New Roman"/>
                <w:sz w:val="24"/>
                <w:szCs w:val="24"/>
                <w:lang w:eastAsia="ru-RU"/>
              </w:rPr>
              <w:t>ов</w:t>
            </w:r>
            <w:r>
              <w:rPr>
                <w:rFonts w:ascii="Times New Roman" w:hAnsi="Times New Roman" w:cs="Times New Roman"/>
                <w:sz w:val="24"/>
                <w:szCs w:val="24"/>
                <w:lang w:eastAsia="ru-RU"/>
              </w:rPr>
              <w:t xml:space="preserve"> на городской округ</w:t>
            </w:r>
          </w:p>
        </w:tc>
        <w:tc>
          <w:tcPr>
            <w:tcW w:w="1084" w:type="pct"/>
          </w:tcPr>
          <w:p w14:paraId="64E1991A" w14:textId="77777777" w:rsidR="00F9592A" w:rsidRPr="00B91365" w:rsidRDefault="00F9592A" w:rsidP="00C74309">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F9592A" w:rsidRPr="00B91365" w14:paraId="3F407FBC" w14:textId="77777777" w:rsidTr="002B50F8">
        <w:trPr>
          <w:trHeight w:val="73"/>
        </w:trPr>
        <w:tc>
          <w:tcPr>
            <w:tcW w:w="299" w:type="pct"/>
            <w:vMerge/>
            <w:vAlign w:val="center"/>
          </w:tcPr>
          <w:p w14:paraId="5C34C5C9" w14:textId="77777777" w:rsidR="00F9592A" w:rsidRPr="00B91365" w:rsidRDefault="00F9592A" w:rsidP="00C74309">
            <w:pPr>
              <w:widowControl w:val="0"/>
              <w:spacing w:after="0" w:line="240" w:lineRule="auto"/>
              <w:jc w:val="center"/>
              <w:rPr>
                <w:rFonts w:ascii="Times New Roman" w:hAnsi="Times New Roman" w:cs="Times New Roman"/>
                <w:sz w:val="24"/>
                <w:szCs w:val="24"/>
              </w:rPr>
            </w:pPr>
          </w:p>
        </w:tc>
        <w:tc>
          <w:tcPr>
            <w:tcW w:w="1431" w:type="pct"/>
            <w:vMerge/>
          </w:tcPr>
          <w:p w14:paraId="6F949CBD" w14:textId="77777777" w:rsidR="00F9592A" w:rsidRPr="00B91365" w:rsidRDefault="00F9592A" w:rsidP="00C74309">
            <w:pPr>
              <w:widowControl w:val="0"/>
              <w:spacing w:after="0" w:line="240" w:lineRule="auto"/>
              <w:rPr>
                <w:rFonts w:ascii="Times New Roman" w:hAnsi="Times New Roman" w:cs="Times New Roman"/>
                <w:sz w:val="24"/>
                <w:szCs w:val="24"/>
              </w:rPr>
            </w:pPr>
          </w:p>
        </w:tc>
        <w:tc>
          <w:tcPr>
            <w:tcW w:w="2186" w:type="pct"/>
          </w:tcPr>
          <w:p w14:paraId="334DEE01" w14:textId="77777777" w:rsidR="00F9592A" w:rsidRPr="00B91365" w:rsidRDefault="00F9592A" w:rsidP="00C74309">
            <w:pPr>
              <w:widowControl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Территориальная доступность, минут</w:t>
            </w:r>
          </w:p>
        </w:tc>
        <w:tc>
          <w:tcPr>
            <w:tcW w:w="1084" w:type="pct"/>
          </w:tcPr>
          <w:p w14:paraId="4FB07334" w14:textId="77777777" w:rsidR="00F9592A" w:rsidRPr="00B91365" w:rsidRDefault="00BF3421" w:rsidP="00C74309">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Н</w:t>
            </w:r>
            <w:r w:rsidR="00F9592A">
              <w:rPr>
                <w:rFonts w:ascii="Times New Roman" w:hAnsi="Times New Roman" w:cs="Times New Roman"/>
                <w:sz w:val="24"/>
                <w:szCs w:val="24"/>
                <w:lang w:eastAsia="ru-RU"/>
              </w:rPr>
              <w:t>е нормируется</w:t>
            </w:r>
          </w:p>
        </w:tc>
      </w:tr>
    </w:tbl>
    <w:p w14:paraId="28713414" w14:textId="77777777" w:rsidR="00697BED" w:rsidRDefault="00697BED" w:rsidP="00BF3421">
      <w:pPr>
        <w:pStyle w:val="af4"/>
        <w:spacing w:before="0" w:after="0"/>
        <w:rPr>
          <w:b w:val="0"/>
          <w:sz w:val="28"/>
          <w:szCs w:val="28"/>
        </w:rPr>
      </w:pPr>
      <w:bookmarkStart w:id="20" w:name="_Toc83039430"/>
    </w:p>
    <w:p w14:paraId="19E7A282" w14:textId="231DEFA5" w:rsidR="00B91365" w:rsidRPr="00BF3421" w:rsidRDefault="00BF3421" w:rsidP="00BF3421">
      <w:pPr>
        <w:pStyle w:val="af4"/>
        <w:spacing w:before="0" w:after="0"/>
        <w:rPr>
          <w:b w:val="0"/>
          <w:sz w:val="28"/>
          <w:szCs w:val="28"/>
        </w:rPr>
      </w:pPr>
      <w:r w:rsidRPr="00BF3421">
        <w:rPr>
          <w:b w:val="0"/>
          <w:sz w:val="28"/>
          <w:szCs w:val="28"/>
        </w:rPr>
        <w:t xml:space="preserve">Таблица </w:t>
      </w:r>
      <w:r w:rsidRPr="00BF3421">
        <w:rPr>
          <w:b w:val="0"/>
          <w:sz w:val="28"/>
          <w:szCs w:val="28"/>
        </w:rPr>
        <w:fldChar w:fldCharType="begin"/>
      </w:r>
      <w:r w:rsidRPr="00BF3421">
        <w:rPr>
          <w:b w:val="0"/>
          <w:sz w:val="28"/>
          <w:szCs w:val="28"/>
        </w:rPr>
        <w:instrText xml:space="preserve"> SEQ Таблица \* ARABIC </w:instrText>
      </w:r>
      <w:r w:rsidRPr="00BF3421">
        <w:rPr>
          <w:b w:val="0"/>
          <w:sz w:val="28"/>
          <w:szCs w:val="28"/>
        </w:rPr>
        <w:fldChar w:fldCharType="separate"/>
      </w:r>
      <w:r w:rsidR="00FD3AD8">
        <w:rPr>
          <w:b w:val="0"/>
          <w:noProof/>
          <w:sz w:val="28"/>
          <w:szCs w:val="28"/>
        </w:rPr>
        <w:t>16</w:t>
      </w:r>
      <w:r w:rsidRPr="00BF3421">
        <w:rPr>
          <w:b w:val="0"/>
          <w:sz w:val="28"/>
          <w:szCs w:val="28"/>
        </w:rPr>
        <w:fldChar w:fldCharType="end"/>
      </w:r>
      <w:r w:rsidRPr="00BF3421">
        <w:rPr>
          <w:b w:val="0"/>
          <w:sz w:val="28"/>
          <w:szCs w:val="28"/>
        </w:rPr>
        <w:t xml:space="preserve">. </w:t>
      </w:r>
      <w:r w:rsidR="00B91365" w:rsidRPr="00BF3421">
        <w:rPr>
          <w:b w:val="0"/>
          <w:sz w:val="28"/>
          <w:szCs w:val="28"/>
        </w:rPr>
        <w:t>Расчетные показатели</w:t>
      </w:r>
      <w:r w:rsidR="00385581" w:rsidRPr="00BF3421">
        <w:rPr>
          <w:b w:val="0"/>
          <w:sz w:val="28"/>
          <w:szCs w:val="28"/>
        </w:rPr>
        <w:t xml:space="preserve"> минимально допустимого уровня обеспеченности объектами местного значения городского округа</w:t>
      </w:r>
      <w:r w:rsidR="008D5847" w:rsidRPr="00BF3421">
        <w:rPr>
          <w:b w:val="0"/>
          <w:sz w:val="28"/>
          <w:szCs w:val="28"/>
        </w:rPr>
        <w:t xml:space="preserve"> в области</w:t>
      </w:r>
      <w:r w:rsidR="00B91365" w:rsidRPr="00BF3421">
        <w:rPr>
          <w:b w:val="0"/>
          <w:sz w:val="28"/>
          <w:szCs w:val="28"/>
        </w:rPr>
        <w:t xml:space="preserve"> торговли, общественного питания и бытового обслуживания</w:t>
      </w:r>
      <w:bookmarkEnd w:id="20"/>
      <w:r w:rsidR="00DB6C7B" w:rsidRPr="00BF3421">
        <w:rPr>
          <w:b w:val="0"/>
          <w:sz w:val="28"/>
          <w:szCs w:val="28"/>
        </w:rPr>
        <w:t xml:space="preserve"> и </w:t>
      </w:r>
      <w:r w:rsidR="008D5847" w:rsidRPr="00BF3421">
        <w:rPr>
          <w:b w:val="0"/>
          <w:sz w:val="28"/>
          <w:szCs w:val="28"/>
        </w:rPr>
        <w:t xml:space="preserve">показатели </w:t>
      </w:r>
      <w:r w:rsidR="00DB6C7B" w:rsidRPr="00BF3421">
        <w:rPr>
          <w:b w:val="0"/>
          <w:sz w:val="28"/>
          <w:szCs w:val="28"/>
        </w:rPr>
        <w:t xml:space="preserve">максимально допустимого уровня территориальной доступности </w:t>
      </w:r>
      <w:r w:rsidR="00FF5D48" w:rsidRPr="00BF3421">
        <w:rPr>
          <w:b w:val="0"/>
          <w:sz w:val="28"/>
          <w:szCs w:val="28"/>
        </w:rPr>
        <w:t>таких</w:t>
      </w:r>
      <w:r w:rsidR="00DB6C7B" w:rsidRPr="00BF3421">
        <w:rPr>
          <w:b w:val="0"/>
          <w:sz w:val="28"/>
          <w:szCs w:val="28"/>
        </w:rPr>
        <w:t xml:space="preserve"> объектов</w:t>
      </w: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563"/>
        <w:gridCol w:w="2183"/>
        <w:gridCol w:w="3061"/>
        <w:gridCol w:w="2837"/>
        <w:gridCol w:w="849"/>
      </w:tblGrid>
      <w:tr w:rsidR="007A7CB2" w:rsidRPr="00B91365" w14:paraId="0553F32A" w14:textId="77777777" w:rsidTr="00796C16">
        <w:trPr>
          <w:trHeight w:val="31"/>
          <w:tblHeader/>
        </w:trPr>
        <w:tc>
          <w:tcPr>
            <w:tcW w:w="297" w:type="pct"/>
            <w:vAlign w:val="center"/>
          </w:tcPr>
          <w:p w14:paraId="66521464" w14:textId="77777777" w:rsidR="007A7CB2" w:rsidRPr="00B91365" w:rsidRDefault="007A7CB2" w:rsidP="00C74309">
            <w:pPr>
              <w:pStyle w:val="af0"/>
              <w:keepNext w:val="0"/>
              <w:keepLines w:val="0"/>
              <w:widowControl w:val="0"/>
              <w:rPr>
                <w:b w:val="0"/>
                <w:sz w:val="24"/>
                <w:szCs w:val="24"/>
              </w:rPr>
            </w:pPr>
            <w:r>
              <w:rPr>
                <w:b w:val="0"/>
                <w:sz w:val="24"/>
                <w:szCs w:val="24"/>
              </w:rPr>
              <w:t>№ п/п</w:t>
            </w:r>
          </w:p>
        </w:tc>
        <w:tc>
          <w:tcPr>
            <w:tcW w:w="1150" w:type="pct"/>
            <w:vAlign w:val="center"/>
          </w:tcPr>
          <w:p w14:paraId="75E51EE2" w14:textId="77777777" w:rsidR="007A7CB2" w:rsidRPr="00B91365" w:rsidRDefault="007A7CB2" w:rsidP="00C74309">
            <w:pPr>
              <w:pStyle w:val="af0"/>
              <w:keepNext w:val="0"/>
              <w:keepLines w:val="0"/>
              <w:widowControl w:val="0"/>
              <w:rPr>
                <w:b w:val="0"/>
                <w:sz w:val="24"/>
                <w:szCs w:val="24"/>
              </w:rPr>
            </w:pPr>
            <w:r w:rsidRPr="00B91365">
              <w:rPr>
                <w:b w:val="0"/>
                <w:sz w:val="24"/>
                <w:szCs w:val="24"/>
              </w:rPr>
              <w:t>Наименование вида объекта</w:t>
            </w:r>
          </w:p>
        </w:tc>
        <w:tc>
          <w:tcPr>
            <w:tcW w:w="1612" w:type="pct"/>
            <w:vAlign w:val="center"/>
          </w:tcPr>
          <w:p w14:paraId="71DECD25" w14:textId="77777777" w:rsidR="007A7CB2" w:rsidRPr="00B91365" w:rsidRDefault="007A7CB2" w:rsidP="00C74309">
            <w:pPr>
              <w:pStyle w:val="af0"/>
              <w:keepNext w:val="0"/>
              <w:keepLines w:val="0"/>
              <w:widowControl w:val="0"/>
              <w:rPr>
                <w:b w:val="0"/>
                <w:sz w:val="24"/>
                <w:szCs w:val="24"/>
              </w:rPr>
            </w:pPr>
            <w:r w:rsidRPr="00B91365">
              <w:rPr>
                <w:b w:val="0"/>
                <w:sz w:val="24"/>
                <w:szCs w:val="24"/>
              </w:rPr>
              <w:t>Наименование расчетного показателя, единица измерения</w:t>
            </w:r>
          </w:p>
        </w:tc>
        <w:tc>
          <w:tcPr>
            <w:tcW w:w="1941" w:type="pct"/>
            <w:gridSpan w:val="2"/>
            <w:vAlign w:val="center"/>
          </w:tcPr>
          <w:p w14:paraId="0B70E6D3" w14:textId="77777777" w:rsidR="007A7CB2" w:rsidRPr="00B91365" w:rsidRDefault="007A7CB2" w:rsidP="00C74309">
            <w:pPr>
              <w:pStyle w:val="af0"/>
              <w:keepNext w:val="0"/>
              <w:keepLines w:val="0"/>
              <w:widowControl w:val="0"/>
              <w:rPr>
                <w:b w:val="0"/>
                <w:sz w:val="24"/>
                <w:szCs w:val="24"/>
              </w:rPr>
            </w:pPr>
            <w:r w:rsidRPr="00B91365">
              <w:rPr>
                <w:b w:val="0"/>
                <w:sz w:val="24"/>
                <w:szCs w:val="24"/>
              </w:rPr>
              <w:t>Значение расчетного показателя</w:t>
            </w:r>
          </w:p>
        </w:tc>
      </w:tr>
      <w:tr w:rsidR="00BF3421" w:rsidRPr="00B91365" w14:paraId="7336DE00" w14:textId="77777777" w:rsidTr="00796C16">
        <w:trPr>
          <w:trHeight w:val="31"/>
          <w:tblHeader/>
        </w:trPr>
        <w:tc>
          <w:tcPr>
            <w:tcW w:w="297" w:type="pct"/>
            <w:vAlign w:val="center"/>
          </w:tcPr>
          <w:p w14:paraId="00A442D1" w14:textId="77777777" w:rsidR="00BF3421" w:rsidRDefault="00BF3421" w:rsidP="00C74309">
            <w:pPr>
              <w:pStyle w:val="af0"/>
              <w:keepNext w:val="0"/>
              <w:keepLines w:val="0"/>
              <w:widowControl w:val="0"/>
              <w:rPr>
                <w:b w:val="0"/>
                <w:sz w:val="24"/>
                <w:szCs w:val="24"/>
              </w:rPr>
            </w:pPr>
            <w:r>
              <w:rPr>
                <w:b w:val="0"/>
                <w:sz w:val="24"/>
                <w:szCs w:val="24"/>
              </w:rPr>
              <w:t>1</w:t>
            </w:r>
          </w:p>
        </w:tc>
        <w:tc>
          <w:tcPr>
            <w:tcW w:w="1150" w:type="pct"/>
            <w:vAlign w:val="center"/>
          </w:tcPr>
          <w:p w14:paraId="38A3F403" w14:textId="77777777" w:rsidR="00BF3421" w:rsidRPr="00B91365" w:rsidRDefault="00BF3421" w:rsidP="00C74309">
            <w:pPr>
              <w:pStyle w:val="af0"/>
              <w:keepNext w:val="0"/>
              <w:keepLines w:val="0"/>
              <w:widowControl w:val="0"/>
              <w:rPr>
                <w:b w:val="0"/>
                <w:sz w:val="24"/>
                <w:szCs w:val="24"/>
              </w:rPr>
            </w:pPr>
            <w:r>
              <w:rPr>
                <w:b w:val="0"/>
                <w:sz w:val="24"/>
                <w:szCs w:val="24"/>
              </w:rPr>
              <w:t>2</w:t>
            </w:r>
          </w:p>
        </w:tc>
        <w:tc>
          <w:tcPr>
            <w:tcW w:w="1612" w:type="pct"/>
            <w:vAlign w:val="center"/>
          </w:tcPr>
          <w:p w14:paraId="04D4F7C1" w14:textId="77777777" w:rsidR="00BF3421" w:rsidRPr="00B91365" w:rsidRDefault="00BF3421" w:rsidP="00C74309">
            <w:pPr>
              <w:pStyle w:val="af0"/>
              <w:keepNext w:val="0"/>
              <w:keepLines w:val="0"/>
              <w:widowControl w:val="0"/>
              <w:rPr>
                <w:b w:val="0"/>
                <w:sz w:val="24"/>
                <w:szCs w:val="24"/>
              </w:rPr>
            </w:pPr>
            <w:r>
              <w:rPr>
                <w:b w:val="0"/>
                <w:sz w:val="24"/>
                <w:szCs w:val="24"/>
              </w:rPr>
              <w:t>3</w:t>
            </w:r>
          </w:p>
        </w:tc>
        <w:tc>
          <w:tcPr>
            <w:tcW w:w="1941" w:type="pct"/>
            <w:gridSpan w:val="2"/>
            <w:vAlign w:val="center"/>
          </w:tcPr>
          <w:p w14:paraId="79314BD3" w14:textId="77777777" w:rsidR="00BF3421" w:rsidRPr="00B91365" w:rsidRDefault="00BF3421" w:rsidP="00C74309">
            <w:pPr>
              <w:pStyle w:val="af0"/>
              <w:keepNext w:val="0"/>
              <w:keepLines w:val="0"/>
              <w:widowControl w:val="0"/>
              <w:rPr>
                <w:b w:val="0"/>
                <w:sz w:val="24"/>
                <w:szCs w:val="24"/>
              </w:rPr>
            </w:pPr>
            <w:r>
              <w:rPr>
                <w:b w:val="0"/>
                <w:sz w:val="24"/>
                <w:szCs w:val="24"/>
              </w:rPr>
              <w:t>4</w:t>
            </w:r>
          </w:p>
        </w:tc>
      </w:tr>
      <w:tr w:rsidR="007A7CB2" w:rsidRPr="00B91365" w14:paraId="52A7DA22" w14:textId="77777777" w:rsidTr="00796C16">
        <w:trPr>
          <w:trHeight w:val="20"/>
        </w:trPr>
        <w:tc>
          <w:tcPr>
            <w:tcW w:w="297" w:type="pct"/>
            <w:vMerge w:val="restart"/>
            <w:vAlign w:val="center"/>
          </w:tcPr>
          <w:p w14:paraId="1AEFAC0D" w14:textId="77777777" w:rsidR="007A7CB2" w:rsidRPr="00B91365" w:rsidRDefault="007A7CB2" w:rsidP="00C74309">
            <w:pPr>
              <w:pStyle w:val="af1"/>
              <w:widowControl w:val="0"/>
              <w:rPr>
                <w:sz w:val="24"/>
                <w:szCs w:val="24"/>
              </w:rPr>
            </w:pPr>
            <w:r>
              <w:rPr>
                <w:sz w:val="24"/>
                <w:szCs w:val="24"/>
              </w:rPr>
              <w:t>1</w:t>
            </w:r>
            <w:r w:rsidR="00041EBD">
              <w:rPr>
                <w:sz w:val="24"/>
                <w:szCs w:val="24"/>
              </w:rPr>
              <w:t>.</w:t>
            </w:r>
          </w:p>
        </w:tc>
        <w:tc>
          <w:tcPr>
            <w:tcW w:w="1150" w:type="pct"/>
            <w:vMerge w:val="restart"/>
            <w:vAlign w:val="center"/>
          </w:tcPr>
          <w:p w14:paraId="77A8208C" w14:textId="77777777" w:rsidR="007A7CB2" w:rsidRPr="00B91365" w:rsidRDefault="007A7CB2" w:rsidP="00C74309">
            <w:pPr>
              <w:pStyle w:val="af1"/>
              <w:widowControl w:val="0"/>
              <w:jc w:val="left"/>
              <w:rPr>
                <w:sz w:val="24"/>
                <w:szCs w:val="24"/>
              </w:rPr>
            </w:pPr>
            <w:r w:rsidRPr="00B91365">
              <w:rPr>
                <w:sz w:val="24"/>
                <w:szCs w:val="24"/>
              </w:rPr>
              <w:t>Предприятия торговли</w:t>
            </w:r>
          </w:p>
        </w:tc>
        <w:tc>
          <w:tcPr>
            <w:tcW w:w="1612" w:type="pct"/>
            <w:vAlign w:val="center"/>
          </w:tcPr>
          <w:p w14:paraId="07F5930C" w14:textId="77777777" w:rsidR="007A7CB2" w:rsidRPr="00B91365" w:rsidRDefault="007A7CB2" w:rsidP="00C74309">
            <w:pPr>
              <w:pStyle w:val="af1"/>
              <w:widowControl w:val="0"/>
              <w:jc w:val="left"/>
              <w:rPr>
                <w:sz w:val="24"/>
                <w:szCs w:val="24"/>
              </w:rPr>
            </w:pPr>
            <w:r w:rsidRPr="00B91365">
              <w:rPr>
                <w:sz w:val="24"/>
                <w:szCs w:val="24"/>
              </w:rPr>
              <w:t>Уровень обеспеченности, кв.м торговой площади на 1000 чел</w:t>
            </w:r>
            <w:r>
              <w:rPr>
                <w:sz w:val="24"/>
                <w:szCs w:val="24"/>
              </w:rPr>
              <w:t>овек</w:t>
            </w:r>
          </w:p>
        </w:tc>
        <w:tc>
          <w:tcPr>
            <w:tcW w:w="1941" w:type="pct"/>
            <w:gridSpan w:val="2"/>
            <w:vAlign w:val="center"/>
          </w:tcPr>
          <w:p w14:paraId="7316F452" w14:textId="77777777" w:rsidR="007A7CB2" w:rsidRPr="00B91365" w:rsidRDefault="007A7CB2" w:rsidP="00C74309">
            <w:pPr>
              <w:pStyle w:val="af1"/>
              <w:widowControl w:val="0"/>
              <w:rPr>
                <w:sz w:val="24"/>
                <w:szCs w:val="24"/>
              </w:rPr>
            </w:pPr>
            <w:r w:rsidRPr="00B91365">
              <w:rPr>
                <w:sz w:val="24"/>
                <w:szCs w:val="24"/>
              </w:rPr>
              <w:t>381,2</w:t>
            </w:r>
          </w:p>
        </w:tc>
      </w:tr>
      <w:tr w:rsidR="007A7CB2" w:rsidRPr="00B91365" w14:paraId="64DF42EE" w14:textId="77777777" w:rsidTr="00796C16">
        <w:trPr>
          <w:trHeight w:val="108"/>
        </w:trPr>
        <w:tc>
          <w:tcPr>
            <w:tcW w:w="297" w:type="pct"/>
            <w:vMerge/>
            <w:vAlign w:val="center"/>
          </w:tcPr>
          <w:p w14:paraId="0C683D5F" w14:textId="77777777" w:rsidR="007A7CB2" w:rsidRPr="00B91365" w:rsidRDefault="007A7CB2" w:rsidP="00C74309">
            <w:pPr>
              <w:pStyle w:val="af1"/>
              <w:widowControl w:val="0"/>
              <w:rPr>
                <w:sz w:val="24"/>
                <w:szCs w:val="24"/>
              </w:rPr>
            </w:pPr>
          </w:p>
        </w:tc>
        <w:tc>
          <w:tcPr>
            <w:tcW w:w="1150" w:type="pct"/>
            <w:vMerge/>
            <w:vAlign w:val="center"/>
          </w:tcPr>
          <w:p w14:paraId="16071206" w14:textId="77777777" w:rsidR="007A7CB2" w:rsidRPr="00B91365" w:rsidRDefault="007A7CB2" w:rsidP="00C74309">
            <w:pPr>
              <w:pStyle w:val="af1"/>
              <w:widowControl w:val="0"/>
              <w:jc w:val="left"/>
              <w:rPr>
                <w:sz w:val="24"/>
                <w:szCs w:val="24"/>
              </w:rPr>
            </w:pPr>
          </w:p>
        </w:tc>
        <w:tc>
          <w:tcPr>
            <w:tcW w:w="1612" w:type="pct"/>
            <w:vMerge w:val="restart"/>
            <w:vAlign w:val="center"/>
          </w:tcPr>
          <w:p w14:paraId="284B1F9C" w14:textId="77777777" w:rsidR="007A7CB2" w:rsidRPr="00B91365" w:rsidRDefault="007A7CB2" w:rsidP="00C74309">
            <w:pPr>
              <w:pStyle w:val="af1"/>
              <w:widowControl w:val="0"/>
              <w:jc w:val="left"/>
              <w:rPr>
                <w:sz w:val="24"/>
                <w:szCs w:val="24"/>
              </w:rPr>
            </w:pPr>
            <w:r w:rsidRPr="00B91365">
              <w:rPr>
                <w:sz w:val="24"/>
                <w:szCs w:val="24"/>
              </w:rPr>
              <w:t>Пешеходная доступность, м</w:t>
            </w:r>
            <w:r>
              <w:rPr>
                <w:sz w:val="24"/>
                <w:szCs w:val="24"/>
              </w:rPr>
              <w:t>инут</w:t>
            </w:r>
          </w:p>
        </w:tc>
        <w:tc>
          <w:tcPr>
            <w:tcW w:w="1494" w:type="pct"/>
            <w:vAlign w:val="center"/>
          </w:tcPr>
          <w:p w14:paraId="65087CAF" w14:textId="77777777" w:rsidR="007A7CB2" w:rsidRPr="00B91365" w:rsidRDefault="00BF3421" w:rsidP="00CC57BB">
            <w:pPr>
              <w:pStyle w:val="512"/>
              <w:widowControl w:val="0"/>
              <w:jc w:val="left"/>
            </w:pPr>
            <w:r>
              <w:t>П</w:t>
            </w:r>
            <w:r w:rsidR="007A7CB2" w:rsidRPr="00B91365">
              <w:t>ри средне-, многоэтажной застройке</w:t>
            </w:r>
          </w:p>
        </w:tc>
        <w:tc>
          <w:tcPr>
            <w:tcW w:w="447" w:type="pct"/>
            <w:vAlign w:val="center"/>
          </w:tcPr>
          <w:p w14:paraId="11A43DB0" w14:textId="77777777" w:rsidR="007A7CB2" w:rsidRPr="00B91365" w:rsidRDefault="007A7CB2" w:rsidP="00C74309">
            <w:pPr>
              <w:pStyle w:val="512"/>
              <w:widowControl w:val="0"/>
            </w:pPr>
            <w:r w:rsidRPr="00B91365">
              <w:t>500</w:t>
            </w:r>
          </w:p>
        </w:tc>
      </w:tr>
      <w:tr w:rsidR="007A7CB2" w:rsidRPr="00B91365" w14:paraId="041BC5EE" w14:textId="77777777" w:rsidTr="00796C16">
        <w:trPr>
          <w:trHeight w:val="108"/>
        </w:trPr>
        <w:tc>
          <w:tcPr>
            <w:tcW w:w="297" w:type="pct"/>
            <w:vMerge/>
            <w:vAlign w:val="center"/>
          </w:tcPr>
          <w:p w14:paraId="641794ED" w14:textId="77777777" w:rsidR="007A7CB2" w:rsidRPr="00B91365" w:rsidRDefault="007A7CB2" w:rsidP="00C74309">
            <w:pPr>
              <w:pStyle w:val="af1"/>
              <w:widowControl w:val="0"/>
              <w:rPr>
                <w:sz w:val="24"/>
                <w:szCs w:val="24"/>
              </w:rPr>
            </w:pPr>
          </w:p>
        </w:tc>
        <w:tc>
          <w:tcPr>
            <w:tcW w:w="1150" w:type="pct"/>
            <w:vMerge/>
            <w:vAlign w:val="center"/>
          </w:tcPr>
          <w:p w14:paraId="77B93A96" w14:textId="77777777" w:rsidR="007A7CB2" w:rsidRPr="00B91365" w:rsidRDefault="007A7CB2" w:rsidP="00C74309">
            <w:pPr>
              <w:pStyle w:val="af1"/>
              <w:widowControl w:val="0"/>
              <w:jc w:val="left"/>
              <w:rPr>
                <w:sz w:val="24"/>
                <w:szCs w:val="24"/>
              </w:rPr>
            </w:pPr>
          </w:p>
        </w:tc>
        <w:tc>
          <w:tcPr>
            <w:tcW w:w="1612" w:type="pct"/>
            <w:vMerge/>
            <w:vAlign w:val="center"/>
          </w:tcPr>
          <w:p w14:paraId="18097B50" w14:textId="77777777" w:rsidR="007A7CB2" w:rsidRPr="00B91365" w:rsidRDefault="007A7CB2" w:rsidP="00C74309">
            <w:pPr>
              <w:pStyle w:val="af1"/>
              <w:widowControl w:val="0"/>
              <w:jc w:val="left"/>
              <w:rPr>
                <w:sz w:val="24"/>
                <w:szCs w:val="24"/>
              </w:rPr>
            </w:pPr>
          </w:p>
        </w:tc>
        <w:tc>
          <w:tcPr>
            <w:tcW w:w="1494" w:type="pct"/>
            <w:vAlign w:val="center"/>
          </w:tcPr>
          <w:p w14:paraId="3ECC786A" w14:textId="77777777" w:rsidR="007A7CB2" w:rsidRPr="00B91365" w:rsidRDefault="00BF3421" w:rsidP="00C74309">
            <w:pPr>
              <w:pStyle w:val="512"/>
              <w:widowControl w:val="0"/>
              <w:jc w:val="left"/>
            </w:pPr>
            <w:r>
              <w:t>П</w:t>
            </w:r>
            <w:r w:rsidR="007A7CB2" w:rsidRPr="00B91365">
              <w:t>ри одно-, двухэтажной застройке</w:t>
            </w:r>
          </w:p>
        </w:tc>
        <w:tc>
          <w:tcPr>
            <w:tcW w:w="447" w:type="pct"/>
            <w:vAlign w:val="center"/>
          </w:tcPr>
          <w:p w14:paraId="453457DE" w14:textId="77777777" w:rsidR="007A7CB2" w:rsidRPr="00B91365" w:rsidRDefault="007A7CB2" w:rsidP="00C74309">
            <w:pPr>
              <w:pStyle w:val="512"/>
              <w:widowControl w:val="0"/>
            </w:pPr>
            <w:r w:rsidRPr="00B91365">
              <w:t>800</w:t>
            </w:r>
          </w:p>
        </w:tc>
      </w:tr>
      <w:tr w:rsidR="007A7CB2" w:rsidRPr="00B91365" w14:paraId="4983DC45" w14:textId="77777777" w:rsidTr="00796C16">
        <w:trPr>
          <w:trHeight w:val="108"/>
        </w:trPr>
        <w:tc>
          <w:tcPr>
            <w:tcW w:w="297" w:type="pct"/>
            <w:vMerge w:val="restart"/>
            <w:vAlign w:val="center"/>
          </w:tcPr>
          <w:p w14:paraId="3884EC9D" w14:textId="77777777" w:rsidR="007A7CB2" w:rsidRPr="00B91365" w:rsidRDefault="007A7CB2" w:rsidP="007A7CB2">
            <w:pPr>
              <w:pStyle w:val="af1"/>
              <w:rPr>
                <w:sz w:val="24"/>
                <w:szCs w:val="24"/>
              </w:rPr>
            </w:pPr>
            <w:r>
              <w:rPr>
                <w:sz w:val="24"/>
                <w:szCs w:val="24"/>
              </w:rPr>
              <w:t>2</w:t>
            </w:r>
            <w:r w:rsidR="00041EBD">
              <w:rPr>
                <w:sz w:val="24"/>
                <w:szCs w:val="24"/>
              </w:rPr>
              <w:t>.</w:t>
            </w:r>
          </w:p>
        </w:tc>
        <w:tc>
          <w:tcPr>
            <w:tcW w:w="1150" w:type="pct"/>
            <w:vMerge w:val="restart"/>
            <w:vAlign w:val="center"/>
          </w:tcPr>
          <w:p w14:paraId="5E7622DE" w14:textId="77777777" w:rsidR="007A7CB2" w:rsidRPr="00B91365" w:rsidRDefault="007A7CB2" w:rsidP="00E85A01">
            <w:pPr>
              <w:pStyle w:val="af1"/>
              <w:jc w:val="left"/>
              <w:rPr>
                <w:sz w:val="24"/>
                <w:szCs w:val="24"/>
              </w:rPr>
            </w:pPr>
            <w:r w:rsidRPr="00B91365">
              <w:rPr>
                <w:sz w:val="24"/>
                <w:szCs w:val="24"/>
              </w:rPr>
              <w:t>Предприятия общественного питания</w:t>
            </w:r>
          </w:p>
        </w:tc>
        <w:tc>
          <w:tcPr>
            <w:tcW w:w="1612" w:type="pct"/>
            <w:vAlign w:val="center"/>
          </w:tcPr>
          <w:p w14:paraId="752484B3" w14:textId="77777777" w:rsidR="007A7CB2" w:rsidRPr="00B91365" w:rsidRDefault="007A7CB2" w:rsidP="00E85A01">
            <w:pPr>
              <w:pStyle w:val="af1"/>
              <w:jc w:val="left"/>
              <w:rPr>
                <w:sz w:val="24"/>
                <w:szCs w:val="24"/>
              </w:rPr>
            </w:pPr>
            <w:r w:rsidRPr="00B91365">
              <w:rPr>
                <w:sz w:val="24"/>
                <w:szCs w:val="24"/>
              </w:rPr>
              <w:t>Уровень о</w:t>
            </w:r>
            <w:r>
              <w:rPr>
                <w:sz w:val="24"/>
                <w:szCs w:val="24"/>
              </w:rPr>
              <w:t>беспеченности, мест на 1000 человек</w:t>
            </w:r>
          </w:p>
        </w:tc>
        <w:tc>
          <w:tcPr>
            <w:tcW w:w="1941" w:type="pct"/>
            <w:gridSpan w:val="2"/>
            <w:vAlign w:val="center"/>
          </w:tcPr>
          <w:p w14:paraId="1503B001" w14:textId="77777777" w:rsidR="007A7CB2" w:rsidRPr="00B91365" w:rsidRDefault="007A7CB2" w:rsidP="00E85A01">
            <w:pPr>
              <w:pStyle w:val="af1"/>
              <w:rPr>
                <w:sz w:val="24"/>
                <w:szCs w:val="24"/>
              </w:rPr>
            </w:pPr>
            <w:r w:rsidRPr="00B91365">
              <w:rPr>
                <w:sz w:val="24"/>
                <w:szCs w:val="24"/>
              </w:rPr>
              <w:t>40</w:t>
            </w:r>
          </w:p>
        </w:tc>
      </w:tr>
      <w:tr w:rsidR="007A7CB2" w:rsidRPr="00B91365" w14:paraId="6454143C" w14:textId="77777777" w:rsidTr="00796C16">
        <w:trPr>
          <w:trHeight w:val="108"/>
        </w:trPr>
        <w:tc>
          <w:tcPr>
            <w:tcW w:w="297" w:type="pct"/>
            <w:vMerge/>
            <w:vAlign w:val="center"/>
          </w:tcPr>
          <w:p w14:paraId="62A62EF6" w14:textId="77777777" w:rsidR="007A7CB2" w:rsidRPr="00B91365" w:rsidRDefault="007A7CB2" w:rsidP="007A7CB2">
            <w:pPr>
              <w:pStyle w:val="af1"/>
              <w:rPr>
                <w:sz w:val="24"/>
                <w:szCs w:val="24"/>
              </w:rPr>
            </w:pPr>
          </w:p>
        </w:tc>
        <w:tc>
          <w:tcPr>
            <w:tcW w:w="1150" w:type="pct"/>
            <w:vMerge/>
            <w:vAlign w:val="center"/>
          </w:tcPr>
          <w:p w14:paraId="1C6482CA" w14:textId="77777777" w:rsidR="007A7CB2" w:rsidRPr="00B91365" w:rsidRDefault="007A7CB2" w:rsidP="00E85A01">
            <w:pPr>
              <w:pStyle w:val="af1"/>
              <w:jc w:val="left"/>
              <w:rPr>
                <w:sz w:val="24"/>
                <w:szCs w:val="24"/>
              </w:rPr>
            </w:pPr>
          </w:p>
        </w:tc>
        <w:tc>
          <w:tcPr>
            <w:tcW w:w="1612" w:type="pct"/>
            <w:vMerge w:val="restart"/>
            <w:vAlign w:val="center"/>
          </w:tcPr>
          <w:p w14:paraId="56FA36AE" w14:textId="77777777" w:rsidR="007A7CB2" w:rsidRPr="00B91365" w:rsidRDefault="007A7CB2" w:rsidP="00E85A01">
            <w:pPr>
              <w:pStyle w:val="af1"/>
              <w:jc w:val="left"/>
              <w:rPr>
                <w:sz w:val="24"/>
                <w:szCs w:val="24"/>
              </w:rPr>
            </w:pPr>
            <w:r w:rsidRPr="00B91365">
              <w:rPr>
                <w:sz w:val="24"/>
                <w:szCs w:val="24"/>
              </w:rPr>
              <w:t>Пешеходная доступность, м</w:t>
            </w:r>
            <w:r>
              <w:rPr>
                <w:sz w:val="24"/>
                <w:szCs w:val="24"/>
              </w:rPr>
              <w:t>инут</w:t>
            </w:r>
          </w:p>
        </w:tc>
        <w:tc>
          <w:tcPr>
            <w:tcW w:w="1494" w:type="pct"/>
            <w:vAlign w:val="center"/>
          </w:tcPr>
          <w:p w14:paraId="58108CFF" w14:textId="77777777" w:rsidR="007A7CB2" w:rsidRPr="00B91365" w:rsidRDefault="00BF3421" w:rsidP="00E85A01">
            <w:pPr>
              <w:pStyle w:val="512"/>
              <w:jc w:val="left"/>
            </w:pPr>
            <w:r>
              <w:t>П</w:t>
            </w:r>
            <w:r w:rsidR="007A7CB2" w:rsidRPr="00B91365">
              <w:t>ри средне-, многоэтажной застройке</w:t>
            </w:r>
          </w:p>
        </w:tc>
        <w:tc>
          <w:tcPr>
            <w:tcW w:w="447" w:type="pct"/>
            <w:vAlign w:val="center"/>
          </w:tcPr>
          <w:p w14:paraId="0DFE0009" w14:textId="77777777" w:rsidR="007A7CB2" w:rsidRPr="00B91365" w:rsidRDefault="007A7CB2" w:rsidP="00E85A01">
            <w:pPr>
              <w:pStyle w:val="512"/>
            </w:pPr>
            <w:r w:rsidRPr="00B91365">
              <w:t>500</w:t>
            </w:r>
          </w:p>
        </w:tc>
      </w:tr>
      <w:tr w:rsidR="007A7CB2" w:rsidRPr="00B91365" w14:paraId="29B98658" w14:textId="77777777" w:rsidTr="00796C16">
        <w:trPr>
          <w:trHeight w:val="108"/>
        </w:trPr>
        <w:tc>
          <w:tcPr>
            <w:tcW w:w="297" w:type="pct"/>
            <w:vMerge/>
            <w:vAlign w:val="center"/>
          </w:tcPr>
          <w:p w14:paraId="08994021" w14:textId="77777777" w:rsidR="007A7CB2" w:rsidRPr="00B91365" w:rsidRDefault="007A7CB2" w:rsidP="007A7CB2">
            <w:pPr>
              <w:pStyle w:val="af1"/>
              <w:rPr>
                <w:sz w:val="24"/>
                <w:szCs w:val="24"/>
              </w:rPr>
            </w:pPr>
          </w:p>
        </w:tc>
        <w:tc>
          <w:tcPr>
            <w:tcW w:w="1150" w:type="pct"/>
            <w:vMerge/>
            <w:vAlign w:val="center"/>
          </w:tcPr>
          <w:p w14:paraId="7A3DEEE7" w14:textId="77777777" w:rsidR="007A7CB2" w:rsidRPr="00B91365" w:rsidRDefault="007A7CB2" w:rsidP="00E85A01">
            <w:pPr>
              <w:pStyle w:val="af1"/>
              <w:jc w:val="left"/>
              <w:rPr>
                <w:sz w:val="24"/>
                <w:szCs w:val="24"/>
              </w:rPr>
            </w:pPr>
          </w:p>
        </w:tc>
        <w:tc>
          <w:tcPr>
            <w:tcW w:w="1612" w:type="pct"/>
            <w:vMerge/>
            <w:vAlign w:val="center"/>
          </w:tcPr>
          <w:p w14:paraId="3503079C" w14:textId="77777777" w:rsidR="007A7CB2" w:rsidRPr="00B91365" w:rsidRDefault="007A7CB2" w:rsidP="00E85A01">
            <w:pPr>
              <w:pStyle w:val="af1"/>
              <w:jc w:val="left"/>
              <w:rPr>
                <w:sz w:val="24"/>
                <w:szCs w:val="24"/>
              </w:rPr>
            </w:pPr>
          </w:p>
        </w:tc>
        <w:tc>
          <w:tcPr>
            <w:tcW w:w="1494" w:type="pct"/>
            <w:vAlign w:val="center"/>
          </w:tcPr>
          <w:p w14:paraId="5047B088" w14:textId="77777777" w:rsidR="007A7CB2" w:rsidRPr="00B91365" w:rsidRDefault="00BF3421" w:rsidP="00E85A01">
            <w:pPr>
              <w:pStyle w:val="af1"/>
              <w:jc w:val="left"/>
              <w:rPr>
                <w:sz w:val="24"/>
                <w:szCs w:val="24"/>
              </w:rPr>
            </w:pPr>
            <w:r>
              <w:rPr>
                <w:sz w:val="24"/>
                <w:szCs w:val="24"/>
              </w:rPr>
              <w:t>П</w:t>
            </w:r>
            <w:r w:rsidR="007A7CB2" w:rsidRPr="00B91365">
              <w:rPr>
                <w:sz w:val="24"/>
                <w:szCs w:val="24"/>
              </w:rPr>
              <w:t>ри одно-, двухэтажной застройке</w:t>
            </w:r>
          </w:p>
        </w:tc>
        <w:tc>
          <w:tcPr>
            <w:tcW w:w="447" w:type="pct"/>
            <w:vAlign w:val="center"/>
          </w:tcPr>
          <w:p w14:paraId="694C2879" w14:textId="77777777" w:rsidR="007A7CB2" w:rsidRPr="00B91365" w:rsidRDefault="007A7CB2" w:rsidP="00E85A01">
            <w:pPr>
              <w:pStyle w:val="af1"/>
              <w:rPr>
                <w:sz w:val="24"/>
                <w:szCs w:val="24"/>
              </w:rPr>
            </w:pPr>
            <w:r w:rsidRPr="00B91365">
              <w:rPr>
                <w:sz w:val="24"/>
                <w:szCs w:val="24"/>
              </w:rPr>
              <w:t>800</w:t>
            </w:r>
          </w:p>
        </w:tc>
      </w:tr>
      <w:tr w:rsidR="007A7CB2" w:rsidRPr="00B91365" w14:paraId="5BC42C6B" w14:textId="77777777" w:rsidTr="00796C16">
        <w:trPr>
          <w:trHeight w:val="108"/>
        </w:trPr>
        <w:tc>
          <w:tcPr>
            <w:tcW w:w="297" w:type="pct"/>
            <w:vMerge w:val="restart"/>
            <w:vAlign w:val="center"/>
          </w:tcPr>
          <w:p w14:paraId="4D63B662" w14:textId="77777777" w:rsidR="007A7CB2" w:rsidRPr="00B91365" w:rsidRDefault="007A7CB2" w:rsidP="007A7CB2">
            <w:pPr>
              <w:pStyle w:val="af1"/>
              <w:rPr>
                <w:sz w:val="24"/>
                <w:szCs w:val="24"/>
              </w:rPr>
            </w:pPr>
            <w:r>
              <w:rPr>
                <w:sz w:val="24"/>
                <w:szCs w:val="24"/>
              </w:rPr>
              <w:t>3</w:t>
            </w:r>
            <w:r w:rsidR="00041EBD">
              <w:rPr>
                <w:sz w:val="24"/>
                <w:szCs w:val="24"/>
              </w:rPr>
              <w:t>.</w:t>
            </w:r>
          </w:p>
        </w:tc>
        <w:tc>
          <w:tcPr>
            <w:tcW w:w="1150" w:type="pct"/>
            <w:vMerge w:val="restart"/>
            <w:vAlign w:val="center"/>
          </w:tcPr>
          <w:p w14:paraId="0558B455" w14:textId="77777777" w:rsidR="007A7CB2" w:rsidRPr="00B91365" w:rsidRDefault="007A7CB2" w:rsidP="00E85A01">
            <w:pPr>
              <w:pStyle w:val="af1"/>
              <w:jc w:val="left"/>
              <w:rPr>
                <w:sz w:val="24"/>
                <w:szCs w:val="24"/>
              </w:rPr>
            </w:pPr>
            <w:r w:rsidRPr="00B91365">
              <w:rPr>
                <w:sz w:val="24"/>
                <w:szCs w:val="24"/>
              </w:rPr>
              <w:t>Предприятия бытового обслуживания</w:t>
            </w:r>
          </w:p>
        </w:tc>
        <w:tc>
          <w:tcPr>
            <w:tcW w:w="1612" w:type="pct"/>
            <w:vMerge w:val="restart"/>
            <w:vAlign w:val="center"/>
          </w:tcPr>
          <w:p w14:paraId="370AD57B" w14:textId="77777777" w:rsidR="007A7CB2" w:rsidRPr="00B91365" w:rsidRDefault="007A7CB2" w:rsidP="00E85A01">
            <w:pPr>
              <w:pStyle w:val="af1"/>
              <w:jc w:val="left"/>
              <w:rPr>
                <w:sz w:val="24"/>
                <w:szCs w:val="24"/>
              </w:rPr>
            </w:pPr>
            <w:r w:rsidRPr="00B91365">
              <w:rPr>
                <w:sz w:val="24"/>
                <w:szCs w:val="24"/>
              </w:rPr>
              <w:t>Уровень обеспечен</w:t>
            </w:r>
            <w:r>
              <w:rPr>
                <w:sz w:val="24"/>
                <w:szCs w:val="24"/>
              </w:rPr>
              <w:t>ности, рабочих мест на 1000 человек</w:t>
            </w:r>
          </w:p>
        </w:tc>
        <w:tc>
          <w:tcPr>
            <w:tcW w:w="1494" w:type="pct"/>
            <w:vAlign w:val="center"/>
          </w:tcPr>
          <w:p w14:paraId="35AC96CB" w14:textId="77777777" w:rsidR="007A7CB2" w:rsidRPr="00B91365" w:rsidRDefault="007A7CB2" w:rsidP="008D5847">
            <w:pPr>
              <w:pStyle w:val="af1"/>
              <w:jc w:val="left"/>
              <w:rPr>
                <w:sz w:val="24"/>
                <w:szCs w:val="24"/>
              </w:rPr>
            </w:pPr>
            <w:r w:rsidRPr="00B91365">
              <w:rPr>
                <w:sz w:val="24"/>
                <w:szCs w:val="24"/>
              </w:rPr>
              <w:t>г. Чайковский</w:t>
            </w:r>
          </w:p>
        </w:tc>
        <w:tc>
          <w:tcPr>
            <w:tcW w:w="447" w:type="pct"/>
            <w:vAlign w:val="center"/>
          </w:tcPr>
          <w:p w14:paraId="3921ABAF" w14:textId="77777777" w:rsidR="007A7CB2" w:rsidRPr="00B91365" w:rsidRDefault="007A7CB2" w:rsidP="00E85A01">
            <w:pPr>
              <w:pStyle w:val="af1"/>
              <w:rPr>
                <w:sz w:val="24"/>
                <w:szCs w:val="24"/>
              </w:rPr>
            </w:pPr>
            <w:r w:rsidRPr="00B91365">
              <w:rPr>
                <w:sz w:val="24"/>
                <w:szCs w:val="24"/>
              </w:rPr>
              <w:t>9</w:t>
            </w:r>
          </w:p>
        </w:tc>
      </w:tr>
      <w:tr w:rsidR="007A7CB2" w:rsidRPr="00B91365" w14:paraId="3D88083E" w14:textId="77777777" w:rsidTr="00796C16">
        <w:trPr>
          <w:trHeight w:val="108"/>
        </w:trPr>
        <w:tc>
          <w:tcPr>
            <w:tcW w:w="297" w:type="pct"/>
            <w:vMerge/>
            <w:vAlign w:val="center"/>
          </w:tcPr>
          <w:p w14:paraId="0FE8E887" w14:textId="77777777" w:rsidR="007A7CB2" w:rsidRPr="00B91365" w:rsidRDefault="007A7CB2" w:rsidP="007A7CB2">
            <w:pPr>
              <w:pStyle w:val="af1"/>
              <w:rPr>
                <w:sz w:val="24"/>
                <w:szCs w:val="24"/>
              </w:rPr>
            </w:pPr>
          </w:p>
        </w:tc>
        <w:tc>
          <w:tcPr>
            <w:tcW w:w="1150" w:type="pct"/>
            <w:vMerge/>
            <w:vAlign w:val="center"/>
          </w:tcPr>
          <w:p w14:paraId="752D4CD8" w14:textId="77777777" w:rsidR="007A7CB2" w:rsidRPr="00B91365" w:rsidRDefault="007A7CB2" w:rsidP="00E85A01">
            <w:pPr>
              <w:pStyle w:val="af1"/>
              <w:rPr>
                <w:sz w:val="24"/>
                <w:szCs w:val="24"/>
              </w:rPr>
            </w:pPr>
          </w:p>
        </w:tc>
        <w:tc>
          <w:tcPr>
            <w:tcW w:w="1612" w:type="pct"/>
            <w:vMerge/>
            <w:vAlign w:val="center"/>
          </w:tcPr>
          <w:p w14:paraId="65E9F772" w14:textId="77777777" w:rsidR="007A7CB2" w:rsidRPr="00B91365" w:rsidRDefault="007A7CB2" w:rsidP="00E85A01">
            <w:pPr>
              <w:pStyle w:val="af1"/>
              <w:jc w:val="left"/>
              <w:rPr>
                <w:sz w:val="24"/>
                <w:szCs w:val="24"/>
              </w:rPr>
            </w:pPr>
          </w:p>
        </w:tc>
        <w:tc>
          <w:tcPr>
            <w:tcW w:w="1494" w:type="pct"/>
            <w:vAlign w:val="center"/>
          </w:tcPr>
          <w:p w14:paraId="5BC6CFB7" w14:textId="77777777" w:rsidR="007A7CB2" w:rsidRPr="00B91365" w:rsidRDefault="00BF3421" w:rsidP="008D5847">
            <w:pPr>
              <w:pStyle w:val="af1"/>
              <w:jc w:val="left"/>
              <w:rPr>
                <w:sz w:val="24"/>
                <w:szCs w:val="24"/>
              </w:rPr>
            </w:pPr>
            <w:r>
              <w:rPr>
                <w:sz w:val="24"/>
                <w:szCs w:val="24"/>
              </w:rPr>
              <w:t>С</w:t>
            </w:r>
            <w:r w:rsidR="007A7CB2" w:rsidRPr="00B91365">
              <w:rPr>
                <w:sz w:val="24"/>
                <w:szCs w:val="24"/>
              </w:rPr>
              <w:t>ельские населенные пункты</w:t>
            </w:r>
          </w:p>
        </w:tc>
        <w:tc>
          <w:tcPr>
            <w:tcW w:w="447" w:type="pct"/>
            <w:vAlign w:val="center"/>
          </w:tcPr>
          <w:p w14:paraId="751B909F" w14:textId="77777777" w:rsidR="007A7CB2" w:rsidRPr="00B91365" w:rsidRDefault="007A7CB2" w:rsidP="00E85A01">
            <w:pPr>
              <w:pStyle w:val="af1"/>
              <w:rPr>
                <w:sz w:val="24"/>
                <w:szCs w:val="24"/>
              </w:rPr>
            </w:pPr>
            <w:r w:rsidRPr="00B91365">
              <w:rPr>
                <w:sz w:val="24"/>
                <w:szCs w:val="24"/>
              </w:rPr>
              <w:t>7</w:t>
            </w:r>
          </w:p>
        </w:tc>
      </w:tr>
      <w:tr w:rsidR="007A7CB2" w:rsidRPr="00B91365" w14:paraId="21592F04" w14:textId="77777777" w:rsidTr="00796C16">
        <w:trPr>
          <w:trHeight w:val="20"/>
        </w:trPr>
        <w:tc>
          <w:tcPr>
            <w:tcW w:w="297" w:type="pct"/>
            <w:vMerge/>
            <w:vAlign w:val="center"/>
          </w:tcPr>
          <w:p w14:paraId="26B0FC54" w14:textId="77777777" w:rsidR="007A7CB2" w:rsidRPr="00B91365" w:rsidRDefault="007A7CB2" w:rsidP="007A7CB2">
            <w:pPr>
              <w:pStyle w:val="af1"/>
              <w:rPr>
                <w:sz w:val="24"/>
                <w:szCs w:val="24"/>
              </w:rPr>
            </w:pPr>
          </w:p>
        </w:tc>
        <w:tc>
          <w:tcPr>
            <w:tcW w:w="1150" w:type="pct"/>
            <w:vMerge/>
            <w:vAlign w:val="center"/>
          </w:tcPr>
          <w:p w14:paraId="6ECCF921" w14:textId="77777777" w:rsidR="007A7CB2" w:rsidRPr="00B91365" w:rsidRDefault="007A7CB2" w:rsidP="00E85A01">
            <w:pPr>
              <w:pStyle w:val="af1"/>
              <w:rPr>
                <w:sz w:val="24"/>
                <w:szCs w:val="24"/>
              </w:rPr>
            </w:pPr>
          </w:p>
        </w:tc>
        <w:tc>
          <w:tcPr>
            <w:tcW w:w="1612" w:type="pct"/>
            <w:vMerge w:val="restart"/>
            <w:vAlign w:val="center"/>
          </w:tcPr>
          <w:p w14:paraId="487E664B" w14:textId="77777777" w:rsidR="007A7CB2" w:rsidRPr="00B91365" w:rsidRDefault="007A7CB2" w:rsidP="00E85A01">
            <w:pPr>
              <w:pStyle w:val="af1"/>
              <w:jc w:val="left"/>
              <w:rPr>
                <w:sz w:val="24"/>
                <w:szCs w:val="24"/>
              </w:rPr>
            </w:pPr>
            <w:r w:rsidRPr="00B91365">
              <w:rPr>
                <w:sz w:val="24"/>
                <w:szCs w:val="24"/>
              </w:rPr>
              <w:t>Пешеходная доступность, м</w:t>
            </w:r>
            <w:r>
              <w:rPr>
                <w:sz w:val="24"/>
                <w:szCs w:val="24"/>
              </w:rPr>
              <w:t>инут</w:t>
            </w:r>
          </w:p>
        </w:tc>
        <w:tc>
          <w:tcPr>
            <w:tcW w:w="1494" w:type="pct"/>
            <w:vAlign w:val="center"/>
          </w:tcPr>
          <w:p w14:paraId="3427161A" w14:textId="77777777" w:rsidR="007A7CB2" w:rsidRPr="00B91365" w:rsidRDefault="00BF3421" w:rsidP="00011086">
            <w:pPr>
              <w:pStyle w:val="512"/>
              <w:widowControl w:val="0"/>
              <w:jc w:val="left"/>
            </w:pPr>
            <w:r>
              <w:t>П</w:t>
            </w:r>
            <w:r w:rsidR="007A7CB2" w:rsidRPr="00B91365">
              <w:t>ри средне-, многоэтажной застройке</w:t>
            </w:r>
          </w:p>
        </w:tc>
        <w:tc>
          <w:tcPr>
            <w:tcW w:w="447" w:type="pct"/>
            <w:vAlign w:val="center"/>
          </w:tcPr>
          <w:p w14:paraId="5A87A887" w14:textId="77777777" w:rsidR="007A7CB2" w:rsidRPr="00B91365" w:rsidRDefault="007A7CB2" w:rsidP="00011086">
            <w:pPr>
              <w:pStyle w:val="512"/>
              <w:widowControl w:val="0"/>
            </w:pPr>
            <w:r w:rsidRPr="00B91365">
              <w:t>500</w:t>
            </w:r>
          </w:p>
        </w:tc>
      </w:tr>
      <w:tr w:rsidR="007A7CB2" w:rsidRPr="00B91365" w14:paraId="4B526FE6" w14:textId="77777777" w:rsidTr="00796C16">
        <w:trPr>
          <w:trHeight w:val="20"/>
        </w:trPr>
        <w:tc>
          <w:tcPr>
            <w:tcW w:w="297" w:type="pct"/>
            <w:vMerge/>
            <w:vAlign w:val="center"/>
          </w:tcPr>
          <w:p w14:paraId="756D7C79" w14:textId="77777777" w:rsidR="007A7CB2" w:rsidRPr="00B91365" w:rsidRDefault="007A7CB2" w:rsidP="007A7CB2">
            <w:pPr>
              <w:pStyle w:val="af1"/>
              <w:rPr>
                <w:sz w:val="24"/>
                <w:szCs w:val="24"/>
              </w:rPr>
            </w:pPr>
          </w:p>
        </w:tc>
        <w:tc>
          <w:tcPr>
            <w:tcW w:w="1150" w:type="pct"/>
            <w:vMerge/>
            <w:vAlign w:val="center"/>
          </w:tcPr>
          <w:p w14:paraId="044D2DDD" w14:textId="77777777" w:rsidR="007A7CB2" w:rsidRPr="00B91365" w:rsidRDefault="007A7CB2" w:rsidP="00E85A01">
            <w:pPr>
              <w:pStyle w:val="af1"/>
              <w:rPr>
                <w:sz w:val="24"/>
                <w:szCs w:val="24"/>
              </w:rPr>
            </w:pPr>
          </w:p>
        </w:tc>
        <w:tc>
          <w:tcPr>
            <w:tcW w:w="1612" w:type="pct"/>
            <w:vMerge/>
            <w:vAlign w:val="center"/>
          </w:tcPr>
          <w:p w14:paraId="1FE52D29" w14:textId="77777777" w:rsidR="007A7CB2" w:rsidRPr="00B91365" w:rsidRDefault="007A7CB2" w:rsidP="00E85A01">
            <w:pPr>
              <w:pStyle w:val="af1"/>
              <w:jc w:val="left"/>
              <w:rPr>
                <w:sz w:val="24"/>
                <w:szCs w:val="24"/>
              </w:rPr>
            </w:pPr>
          </w:p>
        </w:tc>
        <w:tc>
          <w:tcPr>
            <w:tcW w:w="1494" w:type="pct"/>
            <w:vAlign w:val="center"/>
          </w:tcPr>
          <w:p w14:paraId="36024860" w14:textId="77777777" w:rsidR="007A7CB2" w:rsidRPr="00B91365" w:rsidRDefault="00BF3421" w:rsidP="00011086">
            <w:pPr>
              <w:pStyle w:val="af1"/>
              <w:widowControl w:val="0"/>
              <w:jc w:val="left"/>
              <w:rPr>
                <w:sz w:val="24"/>
                <w:szCs w:val="24"/>
              </w:rPr>
            </w:pPr>
            <w:r>
              <w:rPr>
                <w:sz w:val="24"/>
                <w:szCs w:val="24"/>
              </w:rPr>
              <w:t>П</w:t>
            </w:r>
            <w:r w:rsidR="007A7CB2" w:rsidRPr="00B91365">
              <w:rPr>
                <w:sz w:val="24"/>
                <w:szCs w:val="24"/>
              </w:rPr>
              <w:t>ри одно-, двухэтажной застройке</w:t>
            </w:r>
          </w:p>
        </w:tc>
        <w:tc>
          <w:tcPr>
            <w:tcW w:w="447" w:type="pct"/>
            <w:vAlign w:val="center"/>
          </w:tcPr>
          <w:p w14:paraId="109F537C" w14:textId="77777777" w:rsidR="007A7CB2" w:rsidRPr="00B91365" w:rsidRDefault="007A7CB2" w:rsidP="00011086">
            <w:pPr>
              <w:pStyle w:val="af1"/>
              <w:widowControl w:val="0"/>
              <w:rPr>
                <w:sz w:val="24"/>
                <w:szCs w:val="24"/>
              </w:rPr>
            </w:pPr>
            <w:r w:rsidRPr="00B91365">
              <w:rPr>
                <w:sz w:val="24"/>
                <w:szCs w:val="24"/>
              </w:rPr>
              <w:t>800</w:t>
            </w:r>
          </w:p>
        </w:tc>
      </w:tr>
    </w:tbl>
    <w:p w14:paraId="349B98B5" w14:textId="77777777" w:rsidR="00697BED" w:rsidRDefault="00697BED" w:rsidP="00CC57BB">
      <w:pPr>
        <w:pStyle w:val="af4"/>
        <w:spacing w:before="0" w:after="0"/>
        <w:rPr>
          <w:b w:val="0"/>
          <w:sz w:val="28"/>
          <w:szCs w:val="28"/>
        </w:rPr>
      </w:pPr>
    </w:p>
    <w:p w14:paraId="286C0E04" w14:textId="1A9350D8" w:rsidR="007758EE" w:rsidRPr="00CC57BB" w:rsidRDefault="00CC57BB" w:rsidP="00CC57BB">
      <w:pPr>
        <w:pStyle w:val="af4"/>
        <w:spacing w:before="0" w:after="0"/>
        <w:rPr>
          <w:b w:val="0"/>
          <w:sz w:val="28"/>
          <w:szCs w:val="28"/>
        </w:rPr>
      </w:pPr>
      <w:r w:rsidRPr="00CC57BB">
        <w:rPr>
          <w:b w:val="0"/>
          <w:sz w:val="28"/>
          <w:szCs w:val="28"/>
        </w:rPr>
        <w:t xml:space="preserve">Таблица </w:t>
      </w:r>
      <w:r w:rsidRPr="00CC57BB">
        <w:rPr>
          <w:b w:val="0"/>
          <w:sz w:val="28"/>
          <w:szCs w:val="28"/>
        </w:rPr>
        <w:fldChar w:fldCharType="begin"/>
      </w:r>
      <w:r w:rsidRPr="00CC57BB">
        <w:rPr>
          <w:b w:val="0"/>
          <w:sz w:val="28"/>
          <w:szCs w:val="28"/>
        </w:rPr>
        <w:instrText xml:space="preserve"> SEQ Таблица \* ARABIC </w:instrText>
      </w:r>
      <w:r w:rsidRPr="00CC57BB">
        <w:rPr>
          <w:b w:val="0"/>
          <w:sz w:val="28"/>
          <w:szCs w:val="28"/>
        </w:rPr>
        <w:fldChar w:fldCharType="separate"/>
      </w:r>
      <w:r w:rsidR="00FD3AD8">
        <w:rPr>
          <w:b w:val="0"/>
          <w:noProof/>
          <w:sz w:val="28"/>
          <w:szCs w:val="28"/>
        </w:rPr>
        <w:t>17</w:t>
      </w:r>
      <w:r w:rsidRPr="00CC57BB">
        <w:rPr>
          <w:b w:val="0"/>
          <w:sz w:val="28"/>
          <w:szCs w:val="28"/>
        </w:rPr>
        <w:fldChar w:fldCharType="end"/>
      </w:r>
      <w:r w:rsidRPr="00CC57BB">
        <w:rPr>
          <w:b w:val="0"/>
          <w:sz w:val="28"/>
          <w:szCs w:val="28"/>
        </w:rPr>
        <w:t xml:space="preserve">. </w:t>
      </w:r>
      <w:r w:rsidR="007758EE" w:rsidRPr="00CC57BB">
        <w:rPr>
          <w:b w:val="0"/>
          <w:sz w:val="28"/>
          <w:szCs w:val="28"/>
        </w:rPr>
        <w:t>Расчетные показатели</w:t>
      </w:r>
      <w:r w:rsidR="00284936" w:rsidRPr="00CC57BB">
        <w:rPr>
          <w:b w:val="0"/>
          <w:sz w:val="28"/>
          <w:szCs w:val="28"/>
        </w:rPr>
        <w:t xml:space="preserve"> минимально допустимого уровня обеспеченности объектами местного значения городского округа</w:t>
      </w:r>
      <w:r w:rsidR="007758EE" w:rsidRPr="00CC57BB">
        <w:rPr>
          <w:b w:val="0"/>
          <w:sz w:val="28"/>
          <w:szCs w:val="28"/>
        </w:rPr>
        <w:t xml:space="preserve"> в области ритуального обслуживания населения</w:t>
      </w:r>
      <w:bookmarkEnd w:id="15"/>
      <w:r w:rsidR="00FF5D48" w:rsidRPr="00CC57BB">
        <w:rPr>
          <w:b w:val="0"/>
          <w:sz w:val="28"/>
          <w:szCs w:val="28"/>
        </w:rPr>
        <w:t xml:space="preserve"> и показатели максимально допустимого уровня территориальной доступности таких объектов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563"/>
        <w:gridCol w:w="2768"/>
        <w:gridCol w:w="3748"/>
        <w:gridCol w:w="2549"/>
      </w:tblGrid>
      <w:tr w:rsidR="007A7CB2" w:rsidRPr="00B91365" w14:paraId="621C3774" w14:textId="77777777" w:rsidTr="00796C16">
        <w:trPr>
          <w:trHeight w:val="20"/>
          <w:tblHeader/>
        </w:trPr>
        <w:tc>
          <w:tcPr>
            <w:tcW w:w="292" w:type="pct"/>
            <w:vAlign w:val="center"/>
          </w:tcPr>
          <w:p w14:paraId="546274B0" w14:textId="77777777" w:rsidR="007A7CB2" w:rsidRPr="00B91365" w:rsidRDefault="007A7CB2" w:rsidP="009B2878">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 п/п</w:t>
            </w:r>
          </w:p>
        </w:tc>
        <w:tc>
          <w:tcPr>
            <w:tcW w:w="1437" w:type="pct"/>
            <w:vAlign w:val="center"/>
          </w:tcPr>
          <w:p w14:paraId="6023577B" w14:textId="77777777" w:rsidR="007A7CB2" w:rsidRPr="00B91365" w:rsidRDefault="007A7CB2" w:rsidP="009B2878">
            <w:pPr>
              <w:pStyle w:val="ConsPlusNormal"/>
              <w:jc w:val="center"/>
              <w:rPr>
                <w:rFonts w:ascii="Times New Roman" w:hAnsi="Times New Roman" w:cs="Times New Roman"/>
                <w:sz w:val="24"/>
                <w:szCs w:val="24"/>
              </w:rPr>
            </w:pPr>
            <w:r w:rsidRPr="00B91365">
              <w:rPr>
                <w:rFonts w:ascii="Times New Roman" w:hAnsi="Times New Roman" w:cs="Times New Roman"/>
                <w:sz w:val="24"/>
                <w:szCs w:val="24"/>
              </w:rPr>
              <w:t>Наименование вида объекта</w:t>
            </w:r>
          </w:p>
        </w:tc>
        <w:tc>
          <w:tcPr>
            <w:tcW w:w="1946" w:type="pct"/>
            <w:vAlign w:val="center"/>
          </w:tcPr>
          <w:p w14:paraId="46DFF7D4" w14:textId="77777777" w:rsidR="007A7CB2" w:rsidRPr="00B91365" w:rsidRDefault="007A7CB2" w:rsidP="009B2878">
            <w:pPr>
              <w:pStyle w:val="ConsPlusNormal"/>
              <w:jc w:val="center"/>
              <w:rPr>
                <w:rFonts w:ascii="Times New Roman" w:hAnsi="Times New Roman" w:cs="Times New Roman"/>
                <w:sz w:val="24"/>
                <w:szCs w:val="24"/>
              </w:rPr>
            </w:pPr>
            <w:r w:rsidRPr="00B91365">
              <w:rPr>
                <w:rFonts w:ascii="Times New Roman" w:hAnsi="Times New Roman" w:cs="Times New Roman"/>
                <w:sz w:val="24"/>
                <w:szCs w:val="24"/>
              </w:rPr>
              <w:t>Наименование расчетного показателя, единица измерения</w:t>
            </w:r>
          </w:p>
        </w:tc>
        <w:tc>
          <w:tcPr>
            <w:tcW w:w="1324" w:type="pct"/>
            <w:vAlign w:val="center"/>
          </w:tcPr>
          <w:p w14:paraId="19335A4F" w14:textId="77777777" w:rsidR="007A7CB2" w:rsidRPr="00B91365" w:rsidRDefault="007A7CB2" w:rsidP="009B2878">
            <w:pPr>
              <w:pStyle w:val="ConsPlusNormal"/>
              <w:jc w:val="center"/>
              <w:rPr>
                <w:rFonts w:ascii="Times New Roman" w:hAnsi="Times New Roman" w:cs="Times New Roman"/>
                <w:sz w:val="24"/>
                <w:szCs w:val="24"/>
              </w:rPr>
            </w:pPr>
            <w:r w:rsidRPr="00B91365">
              <w:rPr>
                <w:rFonts w:ascii="Times New Roman" w:hAnsi="Times New Roman" w:cs="Times New Roman"/>
                <w:sz w:val="24"/>
                <w:szCs w:val="24"/>
              </w:rPr>
              <w:t>Значение расчетного показателя</w:t>
            </w:r>
          </w:p>
        </w:tc>
      </w:tr>
      <w:tr w:rsidR="00CC57BB" w:rsidRPr="00B91365" w14:paraId="4CA91357" w14:textId="77777777" w:rsidTr="00796C16">
        <w:trPr>
          <w:trHeight w:val="20"/>
          <w:tblHeader/>
        </w:trPr>
        <w:tc>
          <w:tcPr>
            <w:tcW w:w="292" w:type="pct"/>
            <w:vAlign w:val="center"/>
          </w:tcPr>
          <w:p w14:paraId="6F88442A" w14:textId="77777777" w:rsidR="00CC57BB" w:rsidRDefault="00CC57BB" w:rsidP="009B2878">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437" w:type="pct"/>
            <w:vAlign w:val="center"/>
          </w:tcPr>
          <w:p w14:paraId="59ABF618" w14:textId="77777777" w:rsidR="00CC57BB" w:rsidRPr="00B91365" w:rsidRDefault="00CC57BB" w:rsidP="009B2878">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946" w:type="pct"/>
            <w:vAlign w:val="center"/>
          </w:tcPr>
          <w:p w14:paraId="350CD3DB" w14:textId="77777777" w:rsidR="00CC57BB" w:rsidRPr="00B91365" w:rsidRDefault="00CC57BB" w:rsidP="009B2878">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324" w:type="pct"/>
            <w:vAlign w:val="center"/>
          </w:tcPr>
          <w:p w14:paraId="482849EE" w14:textId="77777777" w:rsidR="00CC57BB" w:rsidRPr="00B91365" w:rsidRDefault="00CC57BB" w:rsidP="009B2878">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7A7CB2" w:rsidRPr="00B91365" w14:paraId="7A4DE93E" w14:textId="77777777" w:rsidTr="00796C16">
        <w:trPr>
          <w:trHeight w:val="20"/>
        </w:trPr>
        <w:tc>
          <w:tcPr>
            <w:tcW w:w="292" w:type="pct"/>
            <w:vMerge w:val="restart"/>
            <w:vAlign w:val="center"/>
          </w:tcPr>
          <w:p w14:paraId="0D57CF51" w14:textId="77777777" w:rsidR="007A7CB2" w:rsidRPr="00B91365" w:rsidRDefault="007A7CB2" w:rsidP="009B2878">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041EBD">
              <w:rPr>
                <w:rFonts w:ascii="Times New Roman" w:hAnsi="Times New Roman" w:cs="Times New Roman"/>
                <w:sz w:val="24"/>
                <w:szCs w:val="24"/>
              </w:rPr>
              <w:t>.</w:t>
            </w:r>
          </w:p>
        </w:tc>
        <w:tc>
          <w:tcPr>
            <w:tcW w:w="1437" w:type="pct"/>
            <w:vMerge w:val="restart"/>
            <w:vAlign w:val="center"/>
          </w:tcPr>
          <w:p w14:paraId="7CB920AD" w14:textId="77777777" w:rsidR="007A7CB2" w:rsidRPr="00B91365" w:rsidRDefault="007A7CB2" w:rsidP="009B2878">
            <w:pPr>
              <w:pStyle w:val="ConsPlusNormal"/>
              <w:rPr>
                <w:rFonts w:ascii="Times New Roman" w:hAnsi="Times New Roman" w:cs="Times New Roman"/>
                <w:sz w:val="24"/>
                <w:szCs w:val="24"/>
              </w:rPr>
            </w:pPr>
            <w:r w:rsidRPr="00B91365">
              <w:rPr>
                <w:rFonts w:ascii="Times New Roman" w:hAnsi="Times New Roman" w:cs="Times New Roman"/>
                <w:sz w:val="24"/>
                <w:szCs w:val="24"/>
              </w:rPr>
              <w:t>Места традиционного захоронения</w:t>
            </w:r>
          </w:p>
        </w:tc>
        <w:tc>
          <w:tcPr>
            <w:tcW w:w="1946" w:type="pct"/>
            <w:vAlign w:val="center"/>
          </w:tcPr>
          <w:p w14:paraId="65278D46" w14:textId="77777777" w:rsidR="007A7CB2" w:rsidRDefault="007A7CB2" w:rsidP="009B2878">
            <w:pPr>
              <w:pStyle w:val="ConsPlusNormal"/>
              <w:rPr>
                <w:rFonts w:ascii="Times New Roman" w:hAnsi="Times New Roman" w:cs="Times New Roman"/>
                <w:sz w:val="24"/>
                <w:szCs w:val="24"/>
              </w:rPr>
            </w:pPr>
            <w:r>
              <w:rPr>
                <w:rFonts w:ascii="Times New Roman" w:hAnsi="Times New Roman" w:cs="Times New Roman"/>
                <w:sz w:val="24"/>
                <w:szCs w:val="24"/>
              </w:rPr>
              <w:t>Уровень обеспеченности,</w:t>
            </w:r>
          </w:p>
          <w:p w14:paraId="39639D28" w14:textId="77777777" w:rsidR="007A7CB2" w:rsidRPr="00B91365" w:rsidRDefault="007A7CB2" w:rsidP="005B6348">
            <w:pPr>
              <w:pStyle w:val="ConsPlusNormal"/>
              <w:rPr>
                <w:rFonts w:ascii="Times New Roman" w:hAnsi="Times New Roman" w:cs="Times New Roman"/>
                <w:sz w:val="24"/>
                <w:szCs w:val="24"/>
              </w:rPr>
            </w:pPr>
            <w:r w:rsidRPr="00B91365">
              <w:rPr>
                <w:rFonts w:ascii="Times New Roman" w:hAnsi="Times New Roman" w:cs="Times New Roman"/>
                <w:sz w:val="24"/>
                <w:szCs w:val="24"/>
              </w:rPr>
              <w:t>га</w:t>
            </w:r>
            <w:r w:rsidR="005B6348">
              <w:rPr>
                <w:rFonts w:ascii="Times New Roman" w:hAnsi="Times New Roman" w:cs="Times New Roman"/>
                <w:sz w:val="24"/>
                <w:szCs w:val="24"/>
              </w:rPr>
              <w:t xml:space="preserve"> на </w:t>
            </w:r>
            <w:r w:rsidRPr="00B91365">
              <w:rPr>
                <w:rFonts w:ascii="Times New Roman" w:hAnsi="Times New Roman" w:cs="Times New Roman"/>
                <w:sz w:val="24"/>
                <w:szCs w:val="24"/>
              </w:rPr>
              <w:t>1000 человек</w:t>
            </w:r>
          </w:p>
        </w:tc>
        <w:tc>
          <w:tcPr>
            <w:tcW w:w="1324" w:type="pct"/>
            <w:vAlign w:val="center"/>
          </w:tcPr>
          <w:p w14:paraId="3D90E27F" w14:textId="77777777" w:rsidR="007A7CB2" w:rsidRPr="00B91365" w:rsidRDefault="007A7CB2" w:rsidP="009B2878">
            <w:pPr>
              <w:pStyle w:val="ConsPlusNormal"/>
              <w:jc w:val="center"/>
              <w:rPr>
                <w:rFonts w:ascii="Times New Roman" w:hAnsi="Times New Roman" w:cs="Times New Roman"/>
                <w:sz w:val="24"/>
                <w:szCs w:val="24"/>
              </w:rPr>
            </w:pPr>
            <w:r w:rsidRPr="00B91365">
              <w:rPr>
                <w:rFonts w:ascii="Times New Roman" w:hAnsi="Times New Roman" w:cs="Times New Roman"/>
                <w:sz w:val="24"/>
                <w:szCs w:val="24"/>
              </w:rPr>
              <w:t>0,24</w:t>
            </w:r>
          </w:p>
        </w:tc>
      </w:tr>
      <w:tr w:rsidR="007A7CB2" w:rsidRPr="00B91365" w14:paraId="66A87CD6" w14:textId="77777777" w:rsidTr="00796C16">
        <w:trPr>
          <w:trHeight w:val="20"/>
        </w:trPr>
        <w:tc>
          <w:tcPr>
            <w:tcW w:w="292" w:type="pct"/>
            <w:vMerge/>
          </w:tcPr>
          <w:p w14:paraId="19F9D7D4" w14:textId="77777777" w:rsidR="007A7CB2" w:rsidRPr="00B91365" w:rsidRDefault="007A7CB2" w:rsidP="009B2878">
            <w:pPr>
              <w:pStyle w:val="ConsPlusNormal"/>
              <w:rPr>
                <w:rFonts w:ascii="Times New Roman" w:hAnsi="Times New Roman" w:cs="Times New Roman"/>
                <w:sz w:val="24"/>
                <w:szCs w:val="24"/>
              </w:rPr>
            </w:pPr>
          </w:p>
        </w:tc>
        <w:tc>
          <w:tcPr>
            <w:tcW w:w="1437" w:type="pct"/>
            <w:vMerge/>
            <w:vAlign w:val="center"/>
          </w:tcPr>
          <w:p w14:paraId="20D98D80" w14:textId="77777777" w:rsidR="007A7CB2" w:rsidRPr="00B91365" w:rsidRDefault="007A7CB2" w:rsidP="009B2878">
            <w:pPr>
              <w:pStyle w:val="ConsPlusNormal"/>
              <w:rPr>
                <w:rFonts w:ascii="Times New Roman" w:hAnsi="Times New Roman" w:cs="Times New Roman"/>
                <w:sz w:val="24"/>
                <w:szCs w:val="24"/>
              </w:rPr>
            </w:pPr>
          </w:p>
        </w:tc>
        <w:tc>
          <w:tcPr>
            <w:tcW w:w="1946" w:type="pct"/>
            <w:vAlign w:val="center"/>
          </w:tcPr>
          <w:p w14:paraId="551624CA" w14:textId="77777777" w:rsidR="007A7CB2" w:rsidRPr="00B91365" w:rsidRDefault="007A7CB2" w:rsidP="009B2878">
            <w:pPr>
              <w:pStyle w:val="ConsPlusNormal"/>
              <w:rPr>
                <w:rFonts w:ascii="Times New Roman" w:hAnsi="Times New Roman" w:cs="Times New Roman"/>
                <w:sz w:val="24"/>
                <w:szCs w:val="24"/>
              </w:rPr>
            </w:pPr>
            <w:r w:rsidRPr="00B91365">
              <w:rPr>
                <w:rFonts w:ascii="Times New Roman" w:hAnsi="Times New Roman" w:cs="Times New Roman"/>
                <w:sz w:val="24"/>
                <w:szCs w:val="24"/>
              </w:rPr>
              <w:t>Территориальная доступность, м</w:t>
            </w:r>
            <w:r>
              <w:rPr>
                <w:rFonts w:ascii="Times New Roman" w:hAnsi="Times New Roman" w:cs="Times New Roman"/>
                <w:sz w:val="24"/>
                <w:szCs w:val="24"/>
              </w:rPr>
              <w:t>етров</w:t>
            </w:r>
          </w:p>
        </w:tc>
        <w:tc>
          <w:tcPr>
            <w:tcW w:w="1324" w:type="pct"/>
            <w:vAlign w:val="center"/>
          </w:tcPr>
          <w:p w14:paraId="4D8E498D" w14:textId="77777777" w:rsidR="007A7CB2" w:rsidRPr="00B91365" w:rsidRDefault="005B6348" w:rsidP="009B2878">
            <w:pPr>
              <w:pStyle w:val="ConsPlusNormal"/>
              <w:jc w:val="center"/>
              <w:rPr>
                <w:rFonts w:ascii="Times New Roman" w:hAnsi="Times New Roman" w:cs="Times New Roman"/>
                <w:sz w:val="24"/>
                <w:szCs w:val="24"/>
              </w:rPr>
            </w:pPr>
            <w:r>
              <w:rPr>
                <w:rFonts w:ascii="Times New Roman" w:hAnsi="Times New Roman" w:cs="Times New Roman"/>
                <w:sz w:val="24"/>
                <w:szCs w:val="24"/>
              </w:rPr>
              <w:t>Н</w:t>
            </w:r>
            <w:r w:rsidR="007A7CB2" w:rsidRPr="00B91365">
              <w:rPr>
                <w:rFonts w:ascii="Times New Roman" w:hAnsi="Times New Roman" w:cs="Times New Roman"/>
                <w:sz w:val="24"/>
                <w:szCs w:val="24"/>
              </w:rPr>
              <w:t>е нормируется</w:t>
            </w:r>
          </w:p>
        </w:tc>
      </w:tr>
    </w:tbl>
    <w:p w14:paraId="68CA1D0B" w14:textId="77777777" w:rsidR="00CC57BB" w:rsidRDefault="00CC57BB" w:rsidP="00CC57BB">
      <w:pPr>
        <w:pStyle w:val="af4"/>
      </w:pPr>
      <w:bookmarkStart w:id="21" w:name="_Toc83039436"/>
    </w:p>
    <w:p w14:paraId="2CC92024" w14:textId="6BC3AE4B" w:rsidR="00376801" w:rsidRPr="00CC57BB" w:rsidRDefault="00CC57BB" w:rsidP="00CC57BB">
      <w:pPr>
        <w:pStyle w:val="af4"/>
        <w:spacing w:before="0" w:after="0"/>
        <w:rPr>
          <w:b w:val="0"/>
          <w:sz w:val="28"/>
          <w:szCs w:val="28"/>
        </w:rPr>
      </w:pPr>
      <w:r w:rsidRPr="00CC57BB">
        <w:rPr>
          <w:b w:val="0"/>
          <w:sz w:val="28"/>
          <w:szCs w:val="28"/>
        </w:rPr>
        <w:t xml:space="preserve">Таблица </w:t>
      </w:r>
      <w:r w:rsidRPr="00CC57BB">
        <w:rPr>
          <w:b w:val="0"/>
          <w:sz w:val="28"/>
          <w:szCs w:val="28"/>
        </w:rPr>
        <w:fldChar w:fldCharType="begin"/>
      </w:r>
      <w:r w:rsidRPr="00CC57BB">
        <w:rPr>
          <w:b w:val="0"/>
          <w:sz w:val="28"/>
          <w:szCs w:val="28"/>
        </w:rPr>
        <w:instrText xml:space="preserve"> SEQ Таблица \* ARABIC </w:instrText>
      </w:r>
      <w:r w:rsidRPr="00CC57BB">
        <w:rPr>
          <w:b w:val="0"/>
          <w:sz w:val="28"/>
          <w:szCs w:val="28"/>
        </w:rPr>
        <w:fldChar w:fldCharType="separate"/>
      </w:r>
      <w:r w:rsidR="00FD3AD8">
        <w:rPr>
          <w:b w:val="0"/>
          <w:noProof/>
          <w:sz w:val="28"/>
          <w:szCs w:val="28"/>
        </w:rPr>
        <w:t>18</w:t>
      </w:r>
      <w:r w:rsidRPr="00CC57BB">
        <w:rPr>
          <w:b w:val="0"/>
          <w:sz w:val="28"/>
          <w:szCs w:val="28"/>
        </w:rPr>
        <w:fldChar w:fldCharType="end"/>
      </w:r>
      <w:r w:rsidRPr="00CC57BB">
        <w:rPr>
          <w:b w:val="0"/>
          <w:sz w:val="28"/>
          <w:szCs w:val="28"/>
        </w:rPr>
        <w:t xml:space="preserve">. </w:t>
      </w:r>
      <w:r w:rsidR="00376801" w:rsidRPr="00CC57BB">
        <w:rPr>
          <w:b w:val="0"/>
          <w:sz w:val="28"/>
          <w:szCs w:val="28"/>
        </w:rPr>
        <w:t>Расчетные показатели минимально допустимого количеств</w:t>
      </w:r>
      <w:r w:rsidR="007A7CB2" w:rsidRPr="00CC57BB">
        <w:rPr>
          <w:b w:val="0"/>
          <w:sz w:val="28"/>
          <w:szCs w:val="28"/>
        </w:rPr>
        <w:t xml:space="preserve">а </w:t>
      </w:r>
      <w:proofErr w:type="spellStart"/>
      <w:r w:rsidR="007A7CB2" w:rsidRPr="00CC57BB">
        <w:rPr>
          <w:b w:val="0"/>
          <w:sz w:val="28"/>
          <w:szCs w:val="28"/>
        </w:rPr>
        <w:t>ма</w:t>
      </w:r>
      <w:r w:rsidR="00376801" w:rsidRPr="00CC57BB">
        <w:rPr>
          <w:b w:val="0"/>
          <w:sz w:val="28"/>
          <w:szCs w:val="28"/>
        </w:rPr>
        <w:t>шино</w:t>
      </w:r>
      <w:proofErr w:type="spellEnd"/>
      <w:r w:rsidR="00376801" w:rsidRPr="00CC57BB">
        <w:rPr>
          <w:b w:val="0"/>
          <w:sz w:val="28"/>
          <w:szCs w:val="28"/>
        </w:rPr>
        <w:t>-мест для парковки легковых автомобилей на стоянках автомобилей, размещаемых в непосредственной близости от отдельно стоящих объектов капитального строительства нежилого назначения в границах жилых и общественно-деловых зон</w:t>
      </w:r>
    </w:p>
    <w:tbl>
      <w:tblPr>
        <w:tblStyle w:val="af"/>
        <w:tblW w:w="4983" w:type="pct"/>
        <w:tblCellMar>
          <w:left w:w="28" w:type="dxa"/>
          <w:right w:w="28" w:type="dxa"/>
        </w:tblCellMar>
        <w:tblLook w:val="04A0" w:firstRow="1" w:lastRow="0" w:firstColumn="1" w:lastColumn="0" w:noHBand="0" w:noVBand="1"/>
      </w:tblPr>
      <w:tblGrid>
        <w:gridCol w:w="635"/>
        <w:gridCol w:w="4176"/>
        <w:gridCol w:w="2554"/>
        <w:gridCol w:w="2230"/>
      </w:tblGrid>
      <w:tr w:rsidR="007A7CB2" w:rsidRPr="00B91365" w14:paraId="41A59306" w14:textId="77777777" w:rsidTr="00474213">
        <w:tc>
          <w:tcPr>
            <w:tcW w:w="331" w:type="pct"/>
            <w:vAlign w:val="center"/>
          </w:tcPr>
          <w:p w14:paraId="3AE2C332" w14:textId="77777777" w:rsidR="007A7CB2" w:rsidRPr="00B91365" w:rsidRDefault="007A7CB2" w:rsidP="007A7C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2176" w:type="pct"/>
            <w:vAlign w:val="center"/>
          </w:tcPr>
          <w:p w14:paraId="28671EE5" w14:textId="77777777" w:rsidR="007A7CB2" w:rsidRPr="00B91365" w:rsidRDefault="007A7CB2" w:rsidP="009B2878">
            <w:pPr>
              <w:spacing w:after="0" w:line="240" w:lineRule="auto"/>
              <w:jc w:val="center"/>
              <w:rPr>
                <w:rFonts w:ascii="Times New Roman" w:hAnsi="Times New Roman" w:cs="Times New Roman"/>
                <w:sz w:val="24"/>
                <w:szCs w:val="24"/>
              </w:rPr>
            </w:pPr>
            <w:r w:rsidRPr="00B91365">
              <w:rPr>
                <w:rFonts w:ascii="Times New Roman" w:hAnsi="Times New Roman" w:cs="Times New Roman"/>
                <w:sz w:val="24"/>
                <w:szCs w:val="24"/>
              </w:rPr>
              <w:t>Объекты капитального строительства (здания и сооружения) нежилого назначения</w:t>
            </w:r>
          </w:p>
        </w:tc>
        <w:tc>
          <w:tcPr>
            <w:tcW w:w="1331" w:type="pct"/>
            <w:vAlign w:val="center"/>
          </w:tcPr>
          <w:p w14:paraId="171906D8" w14:textId="77777777" w:rsidR="007A7CB2" w:rsidRPr="00B91365" w:rsidRDefault="007A7CB2" w:rsidP="009B2878">
            <w:pPr>
              <w:spacing w:after="0" w:line="240" w:lineRule="auto"/>
              <w:jc w:val="center"/>
              <w:rPr>
                <w:rFonts w:ascii="Times New Roman" w:hAnsi="Times New Roman" w:cs="Times New Roman"/>
                <w:sz w:val="24"/>
                <w:szCs w:val="24"/>
              </w:rPr>
            </w:pPr>
            <w:r w:rsidRPr="00B91365">
              <w:rPr>
                <w:rFonts w:ascii="Times New Roman" w:hAnsi="Times New Roman" w:cs="Times New Roman"/>
                <w:sz w:val="24"/>
                <w:szCs w:val="24"/>
              </w:rPr>
              <w:t>Расчетная единица</w:t>
            </w:r>
          </w:p>
        </w:tc>
        <w:tc>
          <w:tcPr>
            <w:tcW w:w="1162" w:type="pct"/>
            <w:vAlign w:val="center"/>
          </w:tcPr>
          <w:p w14:paraId="3628432B" w14:textId="77777777" w:rsidR="007A7CB2" w:rsidRPr="00B91365" w:rsidRDefault="007A7CB2" w:rsidP="009B2878">
            <w:pPr>
              <w:spacing w:after="0" w:line="240" w:lineRule="auto"/>
              <w:jc w:val="center"/>
              <w:rPr>
                <w:rFonts w:ascii="Times New Roman" w:hAnsi="Times New Roman" w:cs="Times New Roman"/>
                <w:sz w:val="24"/>
                <w:szCs w:val="24"/>
              </w:rPr>
            </w:pPr>
            <w:r w:rsidRPr="00B91365">
              <w:rPr>
                <w:rFonts w:ascii="Times New Roman" w:hAnsi="Times New Roman" w:cs="Times New Roman"/>
                <w:sz w:val="24"/>
                <w:szCs w:val="24"/>
              </w:rPr>
              <w:t xml:space="preserve">Предусматривается одно </w:t>
            </w:r>
            <w:proofErr w:type="spellStart"/>
            <w:r w:rsidRPr="00B91365">
              <w:rPr>
                <w:rFonts w:ascii="Times New Roman" w:hAnsi="Times New Roman" w:cs="Times New Roman"/>
                <w:sz w:val="24"/>
                <w:szCs w:val="24"/>
              </w:rPr>
              <w:t>машино</w:t>
            </w:r>
            <w:proofErr w:type="spellEnd"/>
            <w:r w:rsidRPr="00B91365">
              <w:rPr>
                <w:rFonts w:ascii="Times New Roman" w:hAnsi="Times New Roman" w:cs="Times New Roman"/>
                <w:sz w:val="24"/>
                <w:szCs w:val="24"/>
              </w:rPr>
              <w:t>-место на следующее количество расчетных единиц</w:t>
            </w:r>
          </w:p>
        </w:tc>
      </w:tr>
      <w:tr w:rsidR="00CC57BB" w:rsidRPr="00B91365" w14:paraId="66F1ED42" w14:textId="77777777" w:rsidTr="00474213">
        <w:tc>
          <w:tcPr>
            <w:tcW w:w="331" w:type="pct"/>
            <w:vAlign w:val="center"/>
          </w:tcPr>
          <w:p w14:paraId="0806352F" w14:textId="77777777" w:rsidR="00CC57BB" w:rsidRDefault="00CC57BB" w:rsidP="007A7C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76" w:type="pct"/>
            <w:vAlign w:val="center"/>
          </w:tcPr>
          <w:p w14:paraId="7133040B" w14:textId="77777777" w:rsidR="00CC57BB" w:rsidRPr="00B91365" w:rsidRDefault="00CC57BB" w:rsidP="009B28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31" w:type="pct"/>
            <w:vAlign w:val="center"/>
          </w:tcPr>
          <w:p w14:paraId="4D2F0E22" w14:textId="77777777" w:rsidR="00CC57BB" w:rsidRPr="00B91365" w:rsidRDefault="00CC57BB" w:rsidP="009B28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62" w:type="pct"/>
            <w:vAlign w:val="center"/>
          </w:tcPr>
          <w:p w14:paraId="213E1D2C" w14:textId="77777777" w:rsidR="00CC57BB" w:rsidRPr="00B91365" w:rsidRDefault="00CC57BB" w:rsidP="009B28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7A7CB2" w:rsidRPr="00B91365" w14:paraId="3DB0D047" w14:textId="77777777" w:rsidTr="00474213">
        <w:tc>
          <w:tcPr>
            <w:tcW w:w="331" w:type="pct"/>
            <w:vAlign w:val="center"/>
          </w:tcPr>
          <w:p w14:paraId="6A27F9BB" w14:textId="77777777" w:rsidR="007A7CB2" w:rsidRPr="00B91365" w:rsidRDefault="007A7CB2" w:rsidP="007A7C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041EBD">
              <w:rPr>
                <w:rFonts w:ascii="Times New Roman" w:hAnsi="Times New Roman" w:cs="Times New Roman"/>
                <w:sz w:val="24"/>
                <w:szCs w:val="24"/>
              </w:rPr>
              <w:t>.</w:t>
            </w:r>
          </w:p>
        </w:tc>
        <w:tc>
          <w:tcPr>
            <w:tcW w:w="2176" w:type="pct"/>
            <w:vAlign w:val="center"/>
          </w:tcPr>
          <w:p w14:paraId="1AA46556" w14:textId="77777777" w:rsidR="007A7CB2" w:rsidRPr="00B91365" w:rsidRDefault="007A7CB2" w:rsidP="009B2878">
            <w:pPr>
              <w:spacing w:after="0" w:line="240" w:lineRule="auto"/>
              <w:rPr>
                <w:rFonts w:ascii="Times New Roman" w:hAnsi="Times New Roman" w:cs="Times New Roman"/>
                <w:sz w:val="24"/>
                <w:szCs w:val="24"/>
              </w:rPr>
            </w:pPr>
            <w:r w:rsidRPr="00B91365">
              <w:rPr>
                <w:rFonts w:ascii="Times New Roman" w:hAnsi="Times New Roman" w:cs="Times New Roman"/>
                <w:sz w:val="24"/>
                <w:szCs w:val="24"/>
              </w:rPr>
              <w:t>Учреждения органов государственной власти, органов местного самоуправления</w:t>
            </w:r>
          </w:p>
        </w:tc>
        <w:tc>
          <w:tcPr>
            <w:tcW w:w="1331" w:type="pct"/>
            <w:vAlign w:val="center"/>
          </w:tcPr>
          <w:p w14:paraId="2FD04506" w14:textId="77777777" w:rsidR="007A7CB2" w:rsidRPr="00B91365" w:rsidRDefault="00CC57BB" w:rsidP="009B28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w:t>
            </w:r>
            <w:r w:rsidR="007A7CB2" w:rsidRPr="00B91365">
              <w:rPr>
                <w:rFonts w:ascii="Times New Roman" w:hAnsi="Times New Roman" w:cs="Times New Roman"/>
                <w:sz w:val="24"/>
                <w:szCs w:val="24"/>
              </w:rPr>
              <w:t>в.м общей площади</w:t>
            </w:r>
          </w:p>
        </w:tc>
        <w:tc>
          <w:tcPr>
            <w:tcW w:w="1162" w:type="pct"/>
            <w:vAlign w:val="center"/>
          </w:tcPr>
          <w:p w14:paraId="63F4B42B" w14:textId="77777777" w:rsidR="007A7CB2" w:rsidRPr="00B91365" w:rsidRDefault="007A7CB2" w:rsidP="009B2878">
            <w:pPr>
              <w:spacing w:after="0" w:line="240" w:lineRule="auto"/>
              <w:jc w:val="center"/>
              <w:rPr>
                <w:rFonts w:ascii="Times New Roman" w:hAnsi="Times New Roman" w:cs="Times New Roman"/>
                <w:sz w:val="24"/>
                <w:szCs w:val="24"/>
              </w:rPr>
            </w:pPr>
            <w:r w:rsidRPr="00B91365">
              <w:rPr>
                <w:rFonts w:ascii="Times New Roman" w:hAnsi="Times New Roman" w:cs="Times New Roman"/>
                <w:sz w:val="24"/>
                <w:szCs w:val="24"/>
              </w:rPr>
              <w:t>200-220</w:t>
            </w:r>
          </w:p>
        </w:tc>
      </w:tr>
      <w:tr w:rsidR="007A7CB2" w:rsidRPr="00B91365" w14:paraId="51F38644" w14:textId="77777777" w:rsidTr="00474213">
        <w:tc>
          <w:tcPr>
            <w:tcW w:w="331" w:type="pct"/>
            <w:vAlign w:val="center"/>
          </w:tcPr>
          <w:p w14:paraId="43331AE5" w14:textId="77777777" w:rsidR="007A7CB2" w:rsidRPr="00B91365" w:rsidRDefault="007A7CB2" w:rsidP="007A7C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041EBD">
              <w:rPr>
                <w:rFonts w:ascii="Times New Roman" w:hAnsi="Times New Roman" w:cs="Times New Roman"/>
                <w:sz w:val="24"/>
                <w:szCs w:val="24"/>
              </w:rPr>
              <w:t>.</w:t>
            </w:r>
          </w:p>
        </w:tc>
        <w:tc>
          <w:tcPr>
            <w:tcW w:w="2176" w:type="pct"/>
            <w:vAlign w:val="center"/>
          </w:tcPr>
          <w:p w14:paraId="1A9B9AA3" w14:textId="77777777" w:rsidR="007A7CB2" w:rsidRPr="00B91365" w:rsidRDefault="007A7CB2" w:rsidP="009B2878">
            <w:pPr>
              <w:spacing w:after="0" w:line="240" w:lineRule="auto"/>
              <w:rPr>
                <w:rFonts w:ascii="Times New Roman" w:hAnsi="Times New Roman" w:cs="Times New Roman"/>
                <w:sz w:val="24"/>
                <w:szCs w:val="24"/>
              </w:rPr>
            </w:pPr>
            <w:r w:rsidRPr="00B91365">
              <w:rPr>
                <w:rFonts w:ascii="Times New Roman" w:hAnsi="Times New Roman" w:cs="Times New Roman"/>
                <w:sz w:val="24"/>
                <w:szCs w:val="24"/>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1331" w:type="pct"/>
            <w:vAlign w:val="center"/>
          </w:tcPr>
          <w:p w14:paraId="5E8811B7" w14:textId="77777777" w:rsidR="007A7CB2" w:rsidRPr="00B91365" w:rsidRDefault="00CC57BB" w:rsidP="009B2878">
            <w:pPr>
              <w:spacing w:after="0" w:line="240" w:lineRule="auto"/>
              <w:jc w:val="center"/>
              <w:rPr>
                <w:sz w:val="24"/>
                <w:szCs w:val="24"/>
              </w:rPr>
            </w:pPr>
            <w:r>
              <w:rPr>
                <w:rFonts w:ascii="Times New Roman" w:hAnsi="Times New Roman" w:cs="Times New Roman"/>
                <w:sz w:val="24"/>
                <w:szCs w:val="24"/>
              </w:rPr>
              <w:t>к</w:t>
            </w:r>
            <w:r w:rsidR="007A7CB2" w:rsidRPr="00B91365">
              <w:rPr>
                <w:rFonts w:ascii="Times New Roman" w:hAnsi="Times New Roman" w:cs="Times New Roman"/>
                <w:sz w:val="24"/>
                <w:szCs w:val="24"/>
              </w:rPr>
              <w:t>в.м общей площади</w:t>
            </w:r>
          </w:p>
        </w:tc>
        <w:tc>
          <w:tcPr>
            <w:tcW w:w="1162" w:type="pct"/>
            <w:vAlign w:val="center"/>
          </w:tcPr>
          <w:p w14:paraId="251C83A8" w14:textId="77777777" w:rsidR="007A7CB2" w:rsidRPr="00B91365" w:rsidRDefault="007A7CB2" w:rsidP="009B2878">
            <w:pPr>
              <w:spacing w:after="0" w:line="240" w:lineRule="auto"/>
              <w:jc w:val="center"/>
              <w:rPr>
                <w:rFonts w:ascii="Times New Roman" w:hAnsi="Times New Roman" w:cs="Times New Roman"/>
                <w:sz w:val="24"/>
                <w:szCs w:val="24"/>
              </w:rPr>
            </w:pPr>
            <w:r w:rsidRPr="00B91365">
              <w:rPr>
                <w:rFonts w:ascii="Times New Roman" w:hAnsi="Times New Roman" w:cs="Times New Roman"/>
                <w:sz w:val="24"/>
                <w:szCs w:val="24"/>
              </w:rPr>
              <w:t>100-120</w:t>
            </w:r>
          </w:p>
        </w:tc>
      </w:tr>
      <w:tr w:rsidR="007A7CB2" w:rsidRPr="00B91365" w14:paraId="7A956CCB" w14:textId="77777777" w:rsidTr="00474213">
        <w:tc>
          <w:tcPr>
            <w:tcW w:w="331" w:type="pct"/>
            <w:vAlign w:val="center"/>
          </w:tcPr>
          <w:p w14:paraId="0672CE6D" w14:textId="77777777" w:rsidR="007A7CB2" w:rsidRPr="00B91365" w:rsidRDefault="007A7CB2" w:rsidP="007A7C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041EBD">
              <w:rPr>
                <w:rFonts w:ascii="Times New Roman" w:hAnsi="Times New Roman" w:cs="Times New Roman"/>
                <w:sz w:val="24"/>
                <w:szCs w:val="24"/>
              </w:rPr>
              <w:t>.</w:t>
            </w:r>
          </w:p>
        </w:tc>
        <w:tc>
          <w:tcPr>
            <w:tcW w:w="2176" w:type="pct"/>
            <w:vAlign w:val="center"/>
          </w:tcPr>
          <w:p w14:paraId="7D65D867" w14:textId="77777777" w:rsidR="007A7CB2" w:rsidRPr="00B91365" w:rsidRDefault="007A7CB2" w:rsidP="009B2878">
            <w:pPr>
              <w:spacing w:after="0" w:line="240" w:lineRule="auto"/>
              <w:rPr>
                <w:rFonts w:ascii="Times New Roman" w:hAnsi="Times New Roman" w:cs="Times New Roman"/>
                <w:sz w:val="24"/>
                <w:szCs w:val="24"/>
              </w:rPr>
            </w:pPr>
            <w:r w:rsidRPr="00B91365">
              <w:rPr>
                <w:rFonts w:ascii="Times New Roman" w:hAnsi="Times New Roman" w:cs="Times New Roman"/>
                <w:sz w:val="24"/>
                <w:szCs w:val="24"/>
              </w:rPr>
              <w:t>Коммерческо-деловые центры, офисные здания и помещения, страховые компании</w:t>
            </w:r>
          </w:p>
        </w:tc>
        <w:tc>
          <w:tcPr>
            <w:tcW w:w="1331" w:type="pct"/>
            <w:vAlign w:val="center"/>
          </w:tcPr>
          <w:p w14:paraId="472BD916" w14:textId="77777777" w:rsidR="007A7CB2" w:rsidRPr="00B91365" w:rsidRDefault="00CC57BB" w:rsidP="009B2878">
            <w:pPr>
              <w:spacing w:after="0" w:line="240" w:lineRule="auto"/>
              <w:jc w:val="center"/>
              <w:rPr>
                <w:sz w:val="24"/>
                <w:szCs w:val="24"/>
              </w:rPr>
            </w:pPr>
            <w:r>
              <w:rPr>
                <w:rFonts w:ascii="Times New Roman" w:hAnsi="Times New Roman" w:cs="Times New Roman"/>
                <w:sz w:val="24"/>
                <w:szCs w:val="24"/>
              </w:rPr>
              <w:t>к</w:t>
            </w:r>
            <w:r w:rsidR="007A7CB2" w:rsidRPr="00B91365">
              <w:rPr>
                <w:rFonts w:ascii="Times New Roman" w:hAnsi="Times New Roman" w:cs="Times New Roman"/>
                <w:sz w:val="24"/>
                <w:szCs w:val="24"/>
              </w:rPr>
              <w:t>в.м общей площади</w:t>
            </w:r>
          </w:p>
        </w:tc>
        <w:tc>
          <w:tcPr>
            <w:tcW w:w="1162" w:type="pct"/>
            <w:vAlign w:val="center"/>
          </w:tcPr>
          <w:p w14:paraId="7833E998" w14:textId="77777777" w:rsidR="007A7CB2" w:rsidRPr="00B91365" w:rsidRDefault="007A7CB2" w:rsidP="009B2878">
            <w:pPr>
              <w:spacing w:after="0" w:line="240" w:lineRule="auto"/>
              <w:jc w:val="center"/>
              <w:rPr>
                <w:rFonts w:ascii="Times New Roman" w:hAnsi="Times New Roman" w:cs="Times New Roman"/>
                <w:sz w:val="24"/>
                <w:szCs w:val="24"/>
              </w:rPr>
            </w:pPr>
            <w:r w:rsidRPr="00B91365">
              <w:rPr>
                <w:rFonts w:ascii="Times New Roman" w:hAnsi="Times New Roman" w:cs="Times New Roman"/>
                <w:sz w:val="24"/>
                <w:szCs w:val="24"/>
              </w:rPr>
              <w:t>50-60</w:t>
            </w:r>
          </w:p>
        </w:tc>
      </w:tr>
      <w:tr w:rsidR="007A7CB2" w:rsidRPr="00B91365" w14:paraId="200443CD" w14:textId="77777777" w:rsidTr="00474213">
        <w:tc>
          <w:tcPr>
            <w:tcW w:w="331" w:type="pct"/>
            <w:vAlign w:val="center"/>
          </w:tcPr>
          <w:p w14:paraId="517B9C42" w14:textId="77777777" w:rsidR="007A7CB2" w:rsidRPr="00B91365" w:rsidRDefault="007A7CB2" w:rsidP="007A7C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041EBD">
              <w:rPr>
                <w:rFonts w:ascii="Times New Roman" w:hAnsi="Times New Roman" w:cs="Times New Roman"/>
                <w:sz w:val="24"/>
                <w:szCs w:val="24"/>
              </w:rPr>
              <w:t>.</w:t>
            </w:r>
          </w:p>
        </w:tc>
        <w:tc>
          <w:tcPr>
            <w:tcW w:w="2176" w:type="pct"/>
            <w:vAlign w:val="center"/>
          </w:tcPr>
          <w:p w14:paraId="0E267B34" w14:textId="77777777" w:rsidR="007A7CB2" w:rsidRPr="00B91365" w:rsidRDefault="007A7CB2" w:rsidP="009B2878">
            <w:pPr>
              <w:spacing w:after="0" w:line="240" w:lineRule="auto"/>
              <w:rPr>
                <w:rFonts w:ascii="Times New Roman" w:hAnsi="Times New Roman" w:cs="Times New Roman"/>
                <w:sz w:val="24"/>
                <w:szCs w:val="24"/>
              </w:rPr>
            </w:pPr>
            <w:r w:rsidRPr="00B91365">
              <w:rPr>
                <w:rFonts w:ascii="Times New Roman" w:hAnsi="Times New Roman" w:cs="Times New Roman"/>
                <w:sz w:val="24"/>
                <w:szCs w:val="24"/>
              </w:rPr>
              <w:t>Банки и банковские учреждения, кредитно-финансовые учреждения:</w:t>
            </w:r>
          </w:p>
        </w:tc>
        <w:tc>
          <w:tcPr>
            <w:tcW w:w="1331" w:type="pct"/>
            <w:vAlign w:val="center"/>
          </w:tcPr>
          <w:p w14:paraId="75512A97" w14:textId="77777777" w:rsidR="007A7CB2" w:rsidRPr="00B91365" w:rsidRDefault="007A7CB2" w:rsidP="009B2878">
            <w:pPr>
              <w:spacing w:after="0" w:line="240" w:lineRule="auto"/>
              <w:jc w:val="center"/>
              <w:rPr>
                <w:rFonts w:ascii="Times New Roman" w:hAnsi="Times New Roman" w:cs="Times New Roman"/>
                <w:sz w:val="24"/>
                <w:szCs w:val="24"/>
              </w:rPr>
            </w:pPr>
          </w:p>
        </w:tc>
        <w:tc>
          <w:tcPr>
            <w:tcW w:w="1162" w:type="pct"/>
            <w:vAlign w:val="center"/>
          </w:tcPr>
          <w:p w14:paraId="45DBE59B" w14:textId="77777777" w:rsidR="007A7CB2" w:rsidRPr="00B91365" w:rsidRDefault="007A7CB2" w:rsidP="009B2878">
            <w:pPr>
              <w:spacing w:after="0" w:line="240" w:lineRule="auto"/>
              <w:jc w:val="center"/>
              <w:rPr>
                <w:rFonts w:ascii="Times New Roman" w:hAnsi="Times New Roman" w:cs="Times New Roman"/>
                <w:sz w:val="24"/>
                <w:szCs w:val="24"/>
              </w:rPr>
            </w:pPr>
          </w:p>
        </w:tc>
      </w:tr>
      <w:tr w:rsidR="007A7CB2" w:rsidRPr="00B91365" w14:paraId="32BB2CDF" w14:textId="77777777" w:rsidTr="00474213">
        <w:trPr>
          <w:trHeight w:val="96"/>
        </w:trPr>
        <w:tc>
          <w:tcPr>
            <w:tcW w:w="331" w:type="pct"/>
            <w:vAlign w:val="center"/>
          </w:tcPr>
          <w:p w14:paraId="5EA9D6CE" w14:textId="77777777" w:rsidR="007A7CB2" w:rsidRPr="00B91365" w:rsidRDefault="007A7CB2" w:rsidP="007A7C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2176" w:type="pct"/>
            <w:vAlign w:val="center"/>
          </w:tcPr>
          <w:p w14:paraId="34A273AE" w14:textId="77777777" w:rsidR="007A7CB2" w:rsidRPr="00B91365" w:rsidRDefault="007A7CB2" w:rsidP="009B2878">
            <w:pPr>
              <w:spacing w:after="0" w:line="240" w:lineRule="auto"/>
              <w:rPr>
                <w:rFonts w:ascii="Times New Roman" w:hAnsi="Times New Roman" w:cs="Times New Roman"/>
                <w:sz w:val="24"/>
                <w:szCs w:val="24"/>
              </w:rPr>
            </w:pPr>
            <w:r w:rsidRPr="00B91365">
              <w:rPr>
                <w:rFonts w:ascii="Times New Roman" w:hAnsi="Times New Roman" w:cs="Times New Roman"/>
                <w:sz w:val="24"/>
                <w:szCs w:val="24"/>
              </w:rPr>
              <w:t>с операционными залами</w:t>
            </w:r>
          </w:p>
        </w:tc>
        <w:tc>
          <w:tcPr>
            <w:tcW w:w="1331" w:type="pct"/>
            <w:vAlign w:val="center"/>
          </w:tcPr>
          <w:p w14:paraId="573CA1B1" w14:textId="77777777" w:rsidR="007A7CB2" w:rsidRPr="00B91365" w:rsidRDefault="00CC57BB" w:rsidP="009B2878">
            <w:pPr>
              <w:spacing w:after="0" w:line="240" w:lineRule="auto"/>
              <w:jc w:val="center"/>
              <w:rPr>
                <w:sz w:val="24"/>
                <w:szCs w:val="24"/>
              </w:rPr>
            </w:pPr>
            <w:r>
              <w:rPr>
                <w:rFonts w:ascii="Times New Roman" w:hAnsi="Times New Roman" w:cs="Times New Roman"/>
                <w:sz w:val="24"/>
                <w:szCs w:val="24"/>
              </w:rPr>
              <w:t>к</w:t>
            </w:r>
            <w:r w:rsidR="007A7CB2" w:rsidRPr="00B91365">
              <w:rPr>
                <w:rFonts w:ascii="Times New Roman" w:hAnsi="Times New Roman" w:cs="Times New Roman"/>
                <w:sz w:val="24"/>
                <w:szCs w:val="24"/>
              </w:rPr>
              <w:t>в.м общей площади</w:t>
            </w:r>
          </w:p>
        </w:tc>
        <w:tc>
          <w:tcPr>
            <w:tcW w:w="1162" w:type="pct"/>
            <w:vAlign w:val="center"/>
          </w:tcPr>
          <w:p w14:paraId="4C13E814" w14:textId="77777777" w:rsidR="007A7CB2" w:rsidRPr="00B91365" w:rsidRDefault="007A7CB2" w:rsidP="009B2878">
            <w:pPr>
              <w:spacing w:after="0" w:line="240" w:lineRule="auto"/>
              <w:jc w:val="center"/>
              <w:rPr>
                <w:rFonts w:ascii="Times New Roman" w:hAnsi="Times New Roman" w:cs="Times New Roman"/>
                <w:sz w:val="24"/>
                <w:szCs w:val="24"/>
              </w:rPr>
            </w:pPr>
            <w:r w:rsidRPr="00B91365">
              <w:rPr>
                <w:rFonts w:ascii="Times New Roman" w:hAnsi="Times New Roman" w:cs="Times New Roman"/>
                <w:sz w:val="24"/>
                <w:szCs w:val="24"/>
              </w:rPr>
              <w:t>30-35</w:t>
            </w:r>
          </w:p>
        </w:tc>
      </w:tr>
      <w:tr w:rsidR="007A7CB2" w:rsidRPr="00B91365" w14:paraId="02FA7751" w14:textId="77777777" w:rsidTr="00474213">
        <w:tc>
          <w:tcPr>
            <w:tcW w:w="331" w:type="pct"/>
            <w:vAlign w:val="center"/>
          </w:tcPr>
          <w:p w14:paraId="51B5262D" w14:textId="77777777" w:rsidR="007A7CB2" w:rsidRPr="00B91365" w:rsidRDefault="007A7CB2" w:rsidP="007A7C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2176" w:type="pct"/>
            <w:vAlign w:val="center"/>
          </w:tcPr>
          <w:p w14:paraId="2D866AE9" w14:textId="77777777" w:rsidR="007A7CB2" w:rsidRPr="00B91365" w:rsidRDefault="007A7CB2" w:rsidP="009B2878">
            <w:pPr>
              <w:spacing w:after="0" w:line="240" w:lineRule="auto"/>
              <w:rPr>
                <w:rFonts w:ascii="Times New Roman" w:hAnsi="Times New Roman" w:cs="Times New Roman"/>
                <w:sz w:val="24"/>
                <w:szCs w:val="24"/>
              </w:rPr>
            </w:pPr>
            <w:r w:rsidRPr="00B91365">
              <w:rPr>
                <w:rFonts w:ascii="Times New Roman" w:hAnsi="Times New Roman" w:cs="Times New Roman"/>
                <w:sz w:val="24"/>
                <w:szCs w:val="24"/>
              </w:rPr>
              <w:t>без операционных залов</w:t>
            </w:r>
          </w:p>
        </w:tc>
        <w:tc>
          <w:tcPr>
            <w:tcW w:w="1331" w:type="pct"/>
            <w:vAlign w:val="center"/>
          </w:tcPr>
          <w:p w14:paraId="18C028F7" w14:textId="77777777" w:rsidR="007A7CB2" w:rsidRPr="00B91365" w:rsidRDefault="00CC57BB" w:rsidP="009B2878">
            <w:pPr>
              <w:spacing w:after="0" w:line="240" w:lineRule="auto"/>
              <w:jc w:val="center"/>
              <w:rPr>
                <w:sz w:val="24"/>
                <w:szCs w:val="24"/>
              </w:rPr>
            </w:pPr>
            <w:r>
              <w:rPr>
                <w:rFonts w:ascii="Times New Roman" w:hAnsi="Times New Roman" w:cs="Times New Roman"/>
                <w:sz w:val="24"/>
                <w:szCs w:val="24"/>
              </w:rPr>
              <w:t>к</w:t>
            </w:r>
            <w:r w:rsidR="007A7CB2" w:rsidRPr="00B91365">
              <w:rPr>
                <w:rFonts w:ascii="Times New Roman" w:hAnsi="Times New Roman" w:cs="Times New Roman"/>
                <w:sz w:val="24"/>
                <w:szCs w:val="24"/>
              </w:rPr>
              <w:t>в.м общей площади</w:t>
            </w:r>
          </w:p>
        </w:tc>
        <w:tc>
          <w:tcPr>
            <w:tcW w:w="1162" w:type="pct"/>
            <w:vAlign w:val="center"/>
          </w:tcPr>
          <w:p w14:paraId="1EF047AD" w14:textId="77777777" w:rsidR="007A7CB2" w:rsidRPr="00B91365" w:rsidRDefault="007A7CB2" w:rsidP="009B2878">
            <w:pPr>
              <w:spacing w:after="0" w:line="240" w:lineRule="auto"/>
              <w:jc w:val="center"/>
              <w:rPr>
                <w:rFonts w:ascii="Times New Roman" w:hAnsi="Times New Roman" w:cs="Times New Roman"/>
                <w:sz w:val="24"/>
                <w:szCs w:val="24"/>
              </w:rPr>
            </w:pPr>
            <w:r w:rsidRPr="00B91365">
              <w:rPr>
                <w:rFonts w:ascii="Times New Roman" w:hAnsi="Times New Roman" w:cs="Times New Roman"/>
                <w:sz w:val="24"/>
                <w:szCs w:val="24"/>
              </w:rPr>
              <w:t>55-60</w:t>
            </w:r>
          </w:p>
        </w:tc>
      </w:tr>
      <w:tr w:rsidR="007A7CB2" w:rsidRPr="00B91365" w14:paraId="53CD65CC" w14:textId="77777777" w:rsidTr="00474213">
        <w:tc>
          <w:tcPr>
            <w:tcW w:w="331" w:type="pct"/>
            <w:vAlign w:val="center"/>
          </w:tcPr>
          <w:p w14:paraId="5DC00C21" w14:textId="77777777" w:rsidR="007A7CB2" w:rsidRPr="00B91365" w:rsidRDefault="007A7CB2" w:rsidP="007A7C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041EBD">
              <w:rPr>
                <w:rFonts w:ascii="Times New Roman" w:hAnsi="Times New Roman" w:cs="Times New Roman"/>
                <w:sz w:val="24"/>
                <w:szCs w:val="24"/>
              </w:rPr>
              <w:t>.</w:t>
            </w:r>
          </w:p>
        </w:tc>
        <w:tc>
          <w:tcPr>
            <w:tcW w:w="2176" w:type="pct"/>
            <w:vAlign w:val="center"/>
          </w:tcPr>
          <w:p w14:paraId="2B9E468D" w14:textId="77777777" w:rsidR="007A7CB2" w:rsidRPr="00B91365" w:rsidRDefault="007A7CB2" w:rsidP="009B2878">
            <w:pPr>
              <w:spacing w:after="0" w:line="240" w:lineRule="auto"/>
              <w:rPr>
                <w:rFonts w:ascii="Times New Roman" w:hAnsi="Times New Roman" w:cs="Times New Roman"/>
                <w:sz w:val="24"/>
                <w:szCs w:val="24"/>
              </w:rPr>
            </w:pPr>
            <w:r w:rsidRPr="00B91365">
              <w:rPr>
                <w:rFonts w:ascii="Times New Roman" w:hAnsi="Times New Roman" w:cs="Times New Roman"/>
                <w:sz w:val="24"/>
                <w:szCs w:val="24"/>
              </w:rPr>
              <w:t>Здания судов общей юрисдикции</w:t>
            </w:r>
          </w:p>
        </w:tc>
        <w:tc>
          <w:tcPr>
            <w:tcW w:w="2493" w:type="pct"/>
            <w:gridSpan w:val="2"/>
            <w:vAlign w:val="center"/>
          </w:tcPr>
          <w:p w14:paraId="720563AA" w14:textId="77777777" w:rsidR="007A7CB2" w:rsidRPr="00B91365" w:rsidRDefault="007A7CB2" w:rsidP="009B2878">
            <w:pPr>
              <w:spacing w:after="0" w:line="240" w:lineRule="auto"/>
              <w:jc w:val="center"/>
              <w:rPr>
                <w:rFonts w:ascii="Times New Roman" w:hAnsi="Times New Roman" w:cs="Times New Roman"/>
                <w:sz w:val="24"/>
                <w:szCs w:val="24"/>
              </w:rPr>
            </w:pPr>
            <w:r w:rsidRPr="00B91365">
              <w:rPr>
                <w:rFonts w:ascii="Times New Roman" w:hAnsi="Times New Roman" w:cs="Times New Roman"/>
                <w:sz w:val="24"/>
                <w:szCs w:val="24"/>
              </w:rPr>
              <w:t>В соответствии с СП 152.13330 «Свод правил. Здания федеральных судов. Правила проектирования»</w:t>
            </w:r>
          </w:p>
        </w:tc>
      </w:tr>
      <w:tr w:rsidR="007A7CB2" w:rsidRPr="00B91365" w14:paraId="083BC7F6" w14:textId="77777777" w:rsidTr="00474213">
        <w:tc>
          <w:tcPr>
            <w:tcW w:w="331" w:type="pct"/>
            <w:vAlign w:val="center"/>
          </w:tcPr>
          <w:p w14:paraId="09C71276" w14:textId="77777777" w:rsidR="007A7CB2" w:rsidRPr="00B91365" w:rsidRDefault="007A7CB2" w:rsidP="007A7C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545A8A">
              <w:rPr>
                <w:rFonts w:ascii="Times New Roman" w:hAnsi="Times New Roman" w:cs="Times New Roman"/>
                <w:sz w:val="24"/>
                <w:szCs w:val="24"/>
              </w:rPr>
              <w:t>.</w:t>
            </w:r>
          </w:p>
        </w:tc>
        <w:tc>
          <w:tcPr>
            <w:tcW w:w="2176" w:type="pct"/>
            <w:vAlign w:val="center"/>
          </w:tcPr>
          <w:p w14:paraId="351BFA0E" w14:textId="77777777" w:rsidR="007A7CB2" w:rsidRPr="00B91365" w:rsidRDefault="007A7CB2" w:rsidP="009B2878">
            <w:pPr>
              <w:spacing w:after="0" w:line="240" w:lineRule="auto"/>
              <w:rPr>
                <w:rFonts w:ascii="Times New Roman" w:hAnsi="Times New Roman" w:cs="Times New Roman"/>
                <w:sz w:val="24"/>
                <w:szCs w:val="24"/>
              </w:rPr>
            </w:pPr>
            <w:r w:rsidRPr="00B91365">
              <w:rPr>
                <w:rFonts w:ascii="Times New Roman" w:hAnsi="Times New Roman" w:cs="Times New Roman"/>
                <w:sz w:val="24"/>
                <w:szCs w:val="24"/>
              </w:rPr>
              <w:t>Здания и сооружения следственных органов</w:t>
            </w:r>
          </w:p>
        </w:tc>
        <w:tc>
          <w:tcPr>
            <w:tcW w:w="2493" w:type="pct"/>
            <w:gridSpan w:val="2"/>
            <w:vAlign w:val="center"/>
          </w:tcPr>
          <w:p w14:paraId="0D54C5FA" w14:textId="77777777" w:rsidR="007A7CB2" w:rsidRPr="00B91365" w:rsidRDefault="007A7CB2" w:rsidP="009B2878">
            <w:pPr>
              <w:spacing w:after="0" w:line="240" w:lineRule="auto"/>
              <w:jc w:val="center"/>
              <w:rPr>
                <w:rFonts w:ascii="Times New Roman" w:hAnsi="Times New Roman" w:cs="Times New Roman"/>
                <w:sz w:val="24"/>
                <w:szCs w:val="24"/>
              </w:rPr>
            </w:pPr>
            <w:r w:rsidRPr="00B91365">
              <w:rPr>
                <w:rFonts w:ascii="Times New Roman" w:hAnsi="Times New Roman" w:cs="Times New Roman"/>
                <w:sz w:val="24"/>
                <w:szCs w:val="24"/>
              </w:rPr>
              <w:t>В соответствии с СП 228.1325800 «Здания и сооружения следственных органов. Правила проектирования»</w:t>
            </w:r>
          </w:p>
        </w:tc>
      </w:tr>
      <w:tr w:rsidR="007A7CB2" w:rsidRPr="00B91365" w14:paraId="1BEE0935" w14:textId="77777777" w:rsidTr="00474213">
        <w:tc>
          <w:tcPr>
            <w:tcW w:w="331" w:type="pct"/>
            <w:vAlign w:val="center"/>
          </w:tcPr>
          <w:p w14:paraId="7872EE6C" w14:textId="77777777" w:rsidR="007A7CB2" w:rsidRPr="00B91365" w:rsidRDefault="007A7CB2" w:rsidP="007A7C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545A8A">
              <w:rPr>
                <w:rFonts w:ascii="Times New Roman" w:hAnsi="Times New Roman" w:cs="Times New Roman"/>
                <w:sz w:val="24"/>
                <w:szCs w:val="24"/>
              </w:rPr>
              <w:t>.</w:t>
            </w:r>
          </w:p>
        </w:tc>
        <w:tc>
          <w:tcPr>
            <w:tcW w:w="2176" w:type="pct"/>
            <w:vAlign w:val="center"/>
          </w:tcPr>
          <w:p w14:paraId="6C319F11" w14:textId="77777777" w:rsidR="007A7CB2" w:rsidRPr="00B91365" w:rsidRDefault="007A7CB2" w:rsidP="009B2878">
            <w:pPr>
              <w:spacing w:after="0" w:line="240" w:lineRule="auto"/>
              <w:rPr>
                <w:rFonts w:ascii="Times New Roman" w:hAnsi="Times New Roman" w:cs="Times New Roman"/>
                <w:sz w:val="24"/>
                <w:szCs w:val="24"/>
              </w:rPr>
            </w:pPr>
            <w:r w:rsidRPr="00B91365">
              <w:rPr>
                <w:rFonts w:ascii="Times New Roman" w:hAnsi="Times New Roman" w:cs="Times New Roman"/>
                <w:sz w:val="24"/>
                <w:szCs w:val="24"/>
              </w:rPr>
              <w:t>Образовательные организации, реализующие программы высшего образования</w:t>
            </w:r>
          </w:p>
        </w:tc>
        <w:tc>
          <w:tcPr>
            <w:tcW w:w="1331" w:type="pct"/>
            <w:vAlign w:val="center"/>
          </w:tcPr>
          <w:p w14:paraId="46B03680" w14:textId="77777777" w:rsidR="007A7CB2" w:rsidRPr="00B91365" w:rsidRDefault="007A7CB2" w:rsidP="009B2878">
            <w:pPr>
              <w:spacing w:after="0" w:line="240" w:lineRule="auto"/>
              <w:jc w:val="center"/>
              <w:rPr>
                <w:rFonts w:ascii="Times New Roman" w:hAnsi="Times New Roman" w:cs="Times New Roman"/>
                <w:sz w:val="24"/>
                <w:szCs w:val="24"/>
              </w:rPr>
            </w:pPr>
            <w:r w:rsidRPr="00B91365">
              <w:rPr>
                <w:rFonts w:ascii="Times New Roman" w:hAnsi="Times New Roman" w:cs="Times New Roman"/>
                <w:sz w:val="24"/>
                <w:szCs w:val="24"/>
              </w:rPr>
              <w:t>Преподаватели, сотрудники, студенты, занятые в одну смену</w:t>
            </w:r>
          </w:p>
        </w:tc>
        <w:tc>
          <w:tcPr>
            <w:tcW w:w="1162" w:type="pct"/>
            <w:vAlign w:val="center"/>
          </w:tcPr>
          <w:p w14:paraId="7127B8EB" w14:textId="77777777" w:rsidR="007A7CB2" w:rsidRPr="00B91365" w:rsidRDefault="007A7CB2" w:rsidP="009B2878">
            <w:pPr>
              <w:spacing w:after="0" w:line="240" w:lineRule="auto"/>
              <w:jc w:val="center"/>
              <w:rPr>
                <w:rFonts w:ascii="Times New Roman" w:hAnsi="Times New Roman" w:cs="Times New Roman"/>
                <w:sz w:val="24"/>
                <w:szCs w:val="24"/>
              </w:rPr>
            </w:pPr>
            <w:r w:rsidRPr="00B91365">
              <w:rPr>
                <w:rFonts w:ascii="Times New Roman" w:hAnsi="Times New Roman" w:cs="Times New Roman"/>
                <w:sz w:val="24"/>
                <w:szCs w:val="24"/>
              </w:rPr>
              <w:t xml:space="preserve">2-4 преподавателя и сотрудника + 1 </w:t>
            </w:r>
            <w:proofErr w:type="spellStart"/>
            <w:r w:rsidRPr="00B91365">
              <w:rPr>
                <w:rFonts w:ascii="Times New Roman" w:hAnsi="Times New Roman" w:cs="Times New Roman"/>
                <w:sz w:val="24"/>
                <w:szCs w:val="24"/>
              </w:rPr>
              <w:t>машино</w:t>
            </w:r>
            <w:proofErr w:type="spellEnd"/>
            <w:r w:rsidRPr="00B91365">
              <w:rPr>
                <w:rFonts w:ascii="Times New Roman" w:hAnsi="Times New Roman" w:cs="Times New Roman"/>
                <w:sz w:val="24"/>
                <w:szCs w:val="24"/>
              </w:rPr>
              <w:t>-место на 10 студентов</w:t>
            </w:r>
          </w:p>
        </w:tc>
      </w:tr>
      <w:tr w:rsidR="00697BED" w:rsidRPr="00B91365" w14:paraId="7867CBC8" w14:textId="77777777" w:rsidTr="00474213">
        <w:tc>
          <w:tcPr>
            <w:tcW w:w="331" w:type="pct"/>
            <w:vAlign w:val="center"/>
          </w:tcPr>
          <w:p w14:paraId="15E3F738" w14:textId="77777777" w:rsidR="00697BED" w:rsidRDefault="00697BED" w:rsidP="00697B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76" w:type="pct"/>
            <w:vAlign w:val="center"/>
          </w:tcPr>
          <w:p w14:paraId="658FE553" w14:textId="77777777" w:rsidR="00697BED" w:rsidRPr="00B91365" w:rsidRDefault="00697BED" w:rsidP="00697B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31" w:type="pct"/>
            <w:vAlign w:val="center"/>
          </w:tcPr>
          <w:p w14:paraId="5C5D9404" w14:textId="77777777" w:rsidR="00697BED" w:rsidRPr="00B91365" w:rsidRDefault="00697BED" w:rsidP="00697B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62" w:type="pct"/>
            <w:vAlign w:val="center"/>
          </w:tcPr>
          <w:p w14:paraId="0D0448C1" w14:textId="77777777" w:rsidR="00697BED" w:rsidRPr="00B91365" w:rsidRDefault="00697BED" w:rsidP="00697B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7A7CB2" w:rsidRPr="00B91365" w14:paraId="68A1A2B4" w14:textId="77777777" w:rsidTr="00474213">
        <w:tc>
          <w:tcPr>
            <w:tcW w:w="331" w:type="pct"/>
            <w:vAlign w:val="center"/>
          </w:tcPr>
          <w:p w14:paraId="4101B649" w14:textId="77777777" w:rsidR="007A7CB2" w:rsidRPr="00B91365" w:rsidRDefault="007A7CB2" w:rsidP="007A7C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00545A8A">
              <w:rPr>
                <w:rFonts w:ascii="Times New Roman" w:hAnsi="Times New Roman" w:cs="Times New Roman"/>
                <w:sz w:val="24"/>
                <w:szCs w:val="24"/>
              </w:rPr>
              <w:t>.</w:t>
            </w:r>
          </w:p>
        </w:tc>
        <w:tc>
          <w:tcPr>
            <w:tcW w:w="2176" w:type="pct"/>
            <w:vAlign w:val="center"/>
          </w:tcPr>
          <w:p w14:paraId="79BAE775" w14:textId="77777777" w:rsidR="007A7CB2" w:rsidRPr="00B91365" w:rsidRDefault="007A7CB2" w:rsidP="009B2878">
            <w:pPr>
              <w:spacing w:after="0" w:line="240" w:lineRule="auto"/>
              <w:rPr>
                <w:rFonts w:ascii="Times New Roman" w:hAnsi="Times New Roman" w:cs="Times New Roman"/>
                <w:sz w:val="24"/>
                <w:szCs w:val="24"/>
              </w:rPr>
            </w:pPr>
            <w:r w:rsidRPr="00B91365">
              <w:rPr>
                <w:rFonts w:ascii="Times New Roman" w:hAnsi="Times New Roman" w:cs="Times New Roman"/>
                <w:sz w:val="24"/>
                <w:szCs w:val="24"/>
              </w:rPr>
              <w:t xml:space="preserve">Профессиональные образовательные организации, образовательные </w:t>
            </w:r>
            <w:r w:rsidRPr="00B91365">
              <w:rPr>
                <w:rFonts w:ascii="Times New Roman" w:hAnsi="Times New Roman" w:cs="Times New Roman"/>
                <w:sz w:val="24"/>
                <w:szCs w:val="24"/>
              </w:rPr>
              <w:lastRenderedPageBreak/>
              <w:t>организации искусств городского значения</w:t>
            </w:r>
          </w:p>
        </w:tc>
        <w:tc>
          <w:tcPr>
            <w:tcW w:w="1331" w:type="pct"/>
            <w:vAlign w:val="center"/>
          </w:tcPr>
          <w:p w14:paraId="124E64A6" w14:textId="77777777" w:rsidR="007A7CB2" w:rsidRPr="00B91365" w:rsidRDefault="007A7CB2" w:rsidP="009B2878">
            <w:pPr>
              <w:spacing w:after="0" w:line="240" w:lineRule="auto"/>
              <w:jc w:val="center"/>
              <w:rPr>
                <w:rFonts w:ascii="Times New Roman" w:hAnsi="Times New Roman" w:cs="Times New Roman"/>
                <w:sz w:val="24"/>
                <w:szCs w:val="24"/>
              </w:rPr>
            </w:pPr>
            <w:r w:rsidRPr="00B91365">
              <w:rPr>
                <w:rFonts w:ascii="Times New Roman" w:hAnsi="Times New Roman" w:cs="Times New Roman"/>
                <w:sz w:val="24"/>
                <w:szCs w:val="24"/>
              </w:rPr>
              <w:lastRenderedPageBreak/>
              <w:t>Преподаватели, занятые в одну смену</w:t>
            </w:r>
          </w:p>
        </w:tc>
        <w:tc>
          <w:tcPr>
            <w:tcW w:w="1162" w:type="pct"/>
            <w:vAlign w:val="center"/>
          </w:tcPr>
          <w:p w14:paraId="6477F291" w14:textId="77777777" w:rsidR="007A7CB2" w:rsidRPr="00B91365" w:rsidRDefault="007A7CB2" w:rsidP="009B2878">
            <w:pPr>
              <w:spacing w:after="0" w:line="240" w:lineRule="auto"/>
              <w:jc w:val="center"/>
              <w:rPr>
                <w:rFonts w:ascii="Times New Roman" w:hAnsi="Times New Roman" w:cs="Times New Roman"/>
                <w:sz w:val="24"/>
                <w:szCs w:val="24"/>
              </w:rPr>
            </w:pPr>
            <w:r w:rsidRPr="00B91365">
              <w:rPr>
                <w:rFonts w:ascii="Times New Roman" w:hAnsi="Times New Roman" w:cs="Times New Roman"/>
                <w:sz w:val="24"/>
                <w:szCs w:val="24"/>
              </w:rPr>
              <w:t>2-3</w:t>
            </w:r>
          </w:p>
        </w:tc>
      </w:tr>
      <w:tr w:rsidR="007A7CB2" w:rsidRPr="00B91365" w14:paraId="6E6F4104" w14:textId="77777777" w:rsidTr="00474213">
        <w:tc>
          <w:tcPr>
            <w:tcW w:w="331" w:type="pct"/>
            <w:vAlign w:val="center"/>
          </w:tcPr>
          <w:p w14:paraId="1BEBC12A" w14:textId="77777777" w:rsidR="007A7CB2" w:rsidRPr="00B91365" w:rsidRDefault="007A7CB2" w:rsidP="007A7C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00545A8A">
              <w:rPr>
                <w:rFonts w:ascii="Times New Roman" w:hAnsi="Times New Roman" w:cs="Times New Roman"/>
                <w:sz w:val="24"/>
                <w:szCs w:val="24"/>
              </w:rPr>
              <w:t>.</w:t>
            </w:r>
          </w:p>
        </w:tc>
        <w:tc>
          <w:tcPr>
            <w:tcW w:w="2176" w:type="pct"/>
            <w:vAlign w:val="center"/>
          </w:tcPr>
          <w:p w14:paraId="3E5E1FB5" w14:textId="77777777" w:rsidR="007A7CB2" w:rsidRPr="00B91365" w:rsidRDefault="007A7CB2" w:rsidP="009B2878">
            <w:pPr>
              <w:spacing w:after="0" w:line="240" w:lineRule="auto"/>
              <w:rPr>
                <w:rFonts w:ascii="Times New Roman" w:hAnsi="Times New Roman" w:cs="Times New Roman"/>
                <w:sz w:val="24"/>
                <w:szCs w:val="24"/>
              </w:rPr>
            </w:pPr>
            <w:r w:rsidRPr="00B91365">
              <w:rPr>
                <w:rFonts w:ascii="Times New Roman" w:hAnsi="Times New Roman" w:cs="Times New Roman"/>
                <w:sz w:val="24"/>
                <w:szCs w:val="24"/>
              </w:rPr>
              <w:t>Центры обучения, самодеятельного творчества, клубы по интересам для взрослых</w:t>
            </w:r>
          </w:p>
        </w:tc>
        <w:tc>
          <w:tcPr>
            <w:tcW w:w="1331" w:type="pct"/>
            <w:vAlign w:val="center"/>
          </w:tcPr>
          <w:p w14:paraId="3BF3261D" w14:textId="77777777" w:rsidR="007A7CB2" w:rsidRPr="00B91365" w:rsidRDefault="00CC57BB" w:rsidP="009B28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w:t>
            </w:r>
            <w:r w:rsidR="007A7CB2" w:rsidRPr="00B91365">
              <w:rPr>
                <w:rFonts w:ascii="Times New Roman" w:hAnsi="Times New Roman" w:cs="Times New Roman"/>
                <w:sz w:val="24"/>
                <w:szCs w:val="24"/>
              </w:rPr>
              <w:t>в.м общей площади</w:t>
            </w:r>
          </w:p>
        </w:tc>
        <w:tc>
          <w:tcPr>
            <w:tcW w:w="1162" w:type="pct"/>
            <w:vAlign w:val="center"/>
          </w:tcPr>
          <w:p w14:paraId="7A0A0BAF" w14:textId="77777777" w:rsidR="007A7CB2" w:rsidRPr="00B91365" w:rsidRDefault="007A7CB2" w:rsidP="009B2878">
            <w:pPr>
              <w:spacing w:after="0" w:line="240" w:lineRule="auto"/>
              <w:jc w:val="center"/>
              <w:rPr>
                <w:rFonts w:ascii="Times New Roman" w:hAnsi="Times New Roman" w:cs="Times New Roman"/>
                <w:sz w:val="24"/>
                <w:szCs w:val="24"/>
              </w:rPr>
            </w:pPr>
            <w:r w:rsidRPr="00B91365">
              <w:rPr>
                <w:rFonts w:ascii="Times New Roman" w:hAnsi="Times New Roman" w:cs="Times New Roman"/>
                <w:sz w:val="24"/>
                <w:szCs w:val="24"/>
              </w:rPr>
              <w:t>20-25</w:t>
            </w:r>
          </w:p>
        </w:tc>
      </w:tr>
      <w:tr w:rsidR="007A7CB2" w:rsidRPr="00B91365" w14:paraId="0C259085" w14:textId="77777777" w:rsidTr="00474213">
        <w:tc>
          <w:tcPr>
            <w:tcW w:w="331" w:type="pct"/>
            <w:vAlign w:val="center"/>
          </w:tcPr>
          <w:p w14:paraId="3D1E2DD0" w14:textId="77777777" w:rsidR="007A7CB2" w:rsidRPr="00B91365" w:rsidRDefault="007A7CB2" w:rsidP="007A7C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545A8A">
              <w:rPr>
                <w:rFonts w:ascii="Times New Roman" w:hAnsi="Times New Roman" w:cs="Times New Roman"/>
                <w:sz w:val="24"/>
                <w:szCs w:val="24"/>
              </w:rPr>
              <w:t>.</w:t>
            </w:r>
          </w:p>
        </w:tc>
        <w:tc>
          <w:tcPr>
            <w:tcW w:w="2176" w:type="pct"/>
            <w:vAlign w:val="center"/>
          </w:tcPr>
          <w:p w14:paraId="49D06C0A" w14:textId="77777777" w:rsidR="007A7CB2" w:rsidRPr="00B91365" w:rsidRDefault="007A7CB2" w:rsidP="009B2878">
            <w:pPr>
              <w:spacing w:after="0" w:line="240" w:lineRule="auto"/>
              <w:rPr>
                <w:rFonts w:ascii="Times New Roman" w:hAnsi="Times New Roman" w:cs="Times New Roman"/>
                <w:sz w:val="24"/>
                <w:szCs w:val="24"/>
              </w:rPr>
            </w:pPr>
            <w:r w:rsidRPr="00B91365">
              <w:rPr>
                <w:rFonts w:ascii="Times New Roman" w:hAnsi="Times New Roman" w:cs="Times New Roman"/>
                <w:sz w:val="24"/>
                <w:szCs w:val="24"/>
              </w:rPr>
              <w:t>Научно-исследовательские и проектные институты</w:t>
            </w:r>
          </w:p>
        </w:tc>
        <w:tc>
          <w:tcPr>
            <w:tcW w:w="1331" w:type="pct"/>
            <w:vAlign w:val="center"/>
          </w:tcPr>
          <w:p w14:paraId="5BCD8F8D" w14:textId="77777777" w:rsidR="007A7CB2" w:rsidRPr="00B91365" w:rsidRDefault="00CC57BB" w:rsidP="009B28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w:t>
            </w:r>
            <w:r w:rsidR="007A7CB2" w:rsidRPr="00B91365">
              <w:rPr>
                <w:rFonts w:ascii="Times New Roman" w:hAnsi="Times New Roman" w:cs="Times New Roman"/>
                <w:sz w:val="24"/>
                <w:szCs w:val="24"/>
              </w:rPr>
              <w:t>в.м общей площади</w:t>
            </w:r>
          </w:p>
        </w:tc>
        <w:tc>
          <w:tcPr>
            <w:tcW w:w="1162" w:type="pct"/>
            <w:vAlign w:val="center"/>
          </w:tcPr>
          <w:p w14:paraId="7808FED8" w14:textId="77777777" w:rsidR="007A7CB2" w:rsidRPr="00B91365" w:rsidRDefault="007A7CB2" w:rsidP="009B2878">
            <w:pPr>
              <w:spacing w:after="0" w:line="240" w:lineRule="auto"/>
              <w:jc w:val="center"/>
              <w:rPr>
                <w:rFonts w:ascii="Times New Roman" w:hAnsi="Times New Roman" w:cs="Times New Roman"/>
                <w:sz w:val="24"/>
                <w:szCs w:val="24"/>
              </w:rPr>
            </w:pPr>
            <w:r w:rsidRPr="00B91365">
              <w:rPr>
                <w:rFonts w:ascii="Times New Roman" w:hAnsi="Times New Roman" w:cs="Times New Roman"/>
                <w:sz w:val="24"/>
                <w:szCs w:val="24"/>
              </w:rPr>
              <w:t>140-170</w:t>
            </w:r>
          </w:p>
        </w:tc>
      </w:tr>
      <w:tr w:rsidR="007A7CB2" w:rsidRPr="00B91365" w14:paraId="53D93026" w14:textId="77777777" w:rsidTr="00474213">
        <w:tc>
          <w:tcPr>
            <w:tcW w:w="331" w:type="pct"/>
            <w:vAlign w:val="center"/>
          </w:tcPr>
          <w:p w14:paraId="1825EF19" w14:textId="77777777" w:rsidR="007A7CB2" w:rsidRPr="00B91365" w:rsidRDefault="007A7CB2" w:rsidP="007A7C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r w:rsidR="00545A8A">
              <w:rPr>
                <w:rFonts w:ascii="Times New Roman" w:hAnsi="Times New Roman" w:cs="Times New Roman"/>
                <w:sz w:val="24"/>
                <w:szCs w:val="24"/>
              </w:rPr>
              <w:t>.</w:t>
            </w:r>
          </w:p>
        </w:tc>
        <w:tc>
          <w:tcPr>
            <w:tcW w:w="2176" w:type="pct"/>
            <w:vAlign w:val="center"/>
          </w:tcPr>
          <w:p w14:paraId="02524F14" w14:textId="77777777" w:rsidR="007A7CB2" w:rsidRPr="00B91365" w:rsidRDefault="007A7CB2" w:rsidP="009B2878">
            <w:pPr>
              <w:spacing w:after="0" w:line="240" w:lineRule="auto"/>
              <w:rPr>
                <w:rFonts w:ascii="Times New Roman" w:hAnsi="Times New Roman" w:cs="Times New Roman"/>
                <w:sz w:val="24"/>
                <w:szCs w:val="24"/>
              </w:rPr>
            </w:pPr>
            <w:r w:rsidRPr="00B91365">
              <w:rPr>
                <w:rFonts w:ascii="Times New Roman" w:hAnsi="Times New Roman" w:cs="Times New Roman"/>
                <w:sz w:val="24"/>
                <w:szCs w:val="24"/>
              </w:rPr>
              <w:t>Производственные здания, коммунально-складские объекты, размещаемые в составе многофункциональных зон</w:t>
            </w:r>
          </w:p>
        </w:tc>
        <w:tc>
          <w:tcPr>
            <w:tcW w:w="1331" w:type="pct"/>
            <w:vAlign w:val="center"/>
          </w:tcPr>
          <w:p w14:paraId="2AB06033" w14:textId="77777777" w:rsidR="007A7CB2" w:rsidRPr="00B91365" w:rsidRDefault="007A7CB2" w:rsidP="009B28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Работающие в двух сменах, человек</w:t>
            </w:r>
          </w:p>
        </w:tc>
        <w:tc>
          <w:tcPr>
            <w:tcW w:w="1162" w:type="pct"/>
            <w:vAlign w:val="center"/>
          </w:tcPr>
          <w:p w14:paraId="4B674544" w14:textId="77777777" w:rsidR="007A7CB2" w:rsidRPr="00B91365" w:rsidRDefault="007A7CB2" w:rsidP="009B2878">
            <w:pPr>
              <w:spacing w:after="0" w:line="240" w:lineRule="auto"/>
              <w:jc w:val="center"/>
              <w:rPr>
                <w:rFonts w:ascii="Times New Roman" w:hAnsi="Times New Roman" w:cs="Times New Roman"/>
                <w:sz w:val="24"/>
                <w:szCs w:val="24"/>
              </w:rPr>
            </w:pPr>
            <w:r w:rsidRPr="00B91365">
              <w:rPr>
                <w:rFonts w:ascii="Times New Roman" w:hAnsi="Times New Roman" w:cs="Times New Roman"/>
                <w:sz w:val="24"/>
                <w:szCs w:val="24"/>
              </w:rPr>
              <w:t>6-8</w:t>
            </w:r>
          </w:p>
        </w:tc>
      </w:tr>
      <w:tr w:rsidR="007A7CB2" w:rsidRPr="00B91365" w14:paraId="36E867F6" w14:textId="77777777" w:rsidTr="00474213">
        <w:tc>
          <w:tcPr>
            <w:tcW w:w="331" w:type="pct"/>
            <w:vAlign w:val="center"/>
          </w:tcPr>
          <w:p w14:paraId="4E18F19A" w14:textId="77777777" w:rsidR="007A7CB2" w:rsidRPr="00B91365" w:rsidRDefault="007A7CB2" w:rsidP="007A7C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00545A8A">
              <w:rPr>
                <w:rFonts w:ascii="Times New Roman" w:hAnsi="Times New Roman" w:cs="Times New Roman"/>
                <w:sz w:val="24"/>
                <w:szCs w:val="24"/>
              </w:rPr>
              <w:t>.</w:t>
            </w:r>
          </w:p>
        </w:tc>
        <w:tc>
          <w:tcPr>
            <w:tcW w:w="2176" w:type="pct"/>
            <w:vAlign w:val="center"/>
          </w:tcPr>
          <w:p w14:paraId="2DF98BF2" w14:textId="77777777" w:rsidR="007A7CB2" w:rsidRPr="00B91365" w:rsidRDefault="007A7CB2" w:rsidP="009B2878">
            <w:pPr>
              <w:spacing w:after="0" w:line="240" w:lineRule="auto"/>
              <w:rPr>
                <w:rFonts w:ascii="Times New Roman" w:hAnsi="Times New Roman" w:cs="Times New Roman"/>
                <w:sz w:val="24"/>
                <w:szCs w:val="24"/>
              </w:rPr>
            </w:pPr>
            <w:r w:rsidRPr="00B91365">
              <w:rPr>
                <w:rFonts w:ascii="Times New Roman" w:hAnsi="Times New Roman" w:cs="Times New Roman"/>
                <w:sz w:val="24"/>
                <w:szCs w:val="24"/>
              </w:rPr>
              <w:t>Объекты производственного и коммунального назначения, размещаемые на участках территорий производственных и промышленных объектов</w:t>
            </w:r>
          </w:p>
        </w:tc>
        <w:tc>
          <w:tcPr>
            <w:tcW w:w="1331" w:type="pct"/>
            <w:vAlign w:val="center"/>
          </w:tcPr>
          <w:p w14:paraId="597A8513" w14:textId="77777777" w:rsidR="007A7CB2" w:rsidRPr="00B91365" w:rsidRDefault="007A7CB2" w:rsidP="009B2878">
            <w:pPr>
              <w:spacing w:after="0" w:line="240" w:lineRule="auto"/>
              <w:jc w:val="center"/>
              <w:rPr>
                <w:rFonts w:ascii="Times New Roman" w:hAnsi="Times New Roman" w:cs="Times New Roman"/>
                <w:sz w:val="24"/>
                <w:szCs w:val="24"/>
              </w:rPr>
            </w:pPr>
            <w:r w:rsidRPr="00B91365">
              <w:rPr>
                <w:rFonts w:ascii="Times New Roman" w:hAnsi="Times New Roman" w:cs="Times New Roman"/>
                <w:sz w:val="24"/>
                <w:szCs w:val="24"/>
              </w:rPr>
              <w:t>1000 человек, работающих в двух смежных сменах</w:t>
            </w:r>
          </w:p>
        </w:tc>
        <w:tc>
          <w:tcPr>
            <w:tcW w:w="1162" w:type="pct"/>
            <w:vAlign w:val="center"/>
          </w:tcPr>
          <w:p w14:paraId="4C5012A7" w14:textId="77777777" w:rsidR="007A7CB2" w:rsidRPr="00B91365" w:rsidRDefault="007A7CB2" w:rsidP="009B2878">
            <w:pPr>
              <w:spacing w:after="0" w:line="240" w:lineRule="auto"/>
              <w:jc w:val="center"/>
              <w:rPr>
                <w:rFonts w:ascii="Times New Roman" w:hAnsi="Times New Roman" w:cs="Times New Roman"/>
                <w:sz w:val="24"/>
                <w:szCs w:val="24"/>
              </w:rPr>
            </w:pPr>
            <w:r w:rsidRPr="00B91365">
              <w:rPr>
                <w:rFonts w:ascii="Times New Roman" w:hAnsi="Times New Roman" w:cs="Times New Roman"/>
                <w:sz w:val="24"/>
                <w:szCs w:val="24"/>
              </w:rPr>
              <w:t>140-160</w:t>
            </w:r>
          </w:p>
        </w:tc>
      </w:tr>
      <w:tr w:rsidR="007A7CB2" w:rsidRPr="00B91365" w14:paraId="2985249D" w14:textId="77777777" w:rsidTr="00474213">
        <w:tc>
          <w:tcPr>
            <w:tcW w:w="331" w:type="pct"/>
            <w:vAlign w:val="center"/>
          </w:tcPr>
          <w:p w14:paraId="0CE9134D" w14:textId="77777777" w:rsidR="007A7CB2" w:rsidRPr="00B91365" w:rsidRDefault="007A7CB2" w:rsidP="007A7C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545A8A">
              <w:rPr>
                <w:rFonts w:ascii="Times New Roman" w:hAnsi="Times New Roman" w:cs="Times New Roman"/>
                <w:sz w:val="24"/>
                <w:szCs w:val="24"/>
              </w:rPr>
              <w:t>.</w:t>
            </w:r>
          </w:p>
        </w:tc>
        <w:tc>
          <w:tcPr>
            <w:tcW w:w="2176" w:type="pct"/>
            <w:vAlign w:val="center"/>
          </w:tcPr>
          <w:p w14:paraId="649616A9" w14:textId="77777777" w:rsidR="007A7CB2" w:rsidRPr="00B91365" w:rsidRDefault="007A7CB2" w:rsidP="009B2878">
            <w:pPr>
              <w:spacing w:after="0" w:line="240" w:lineRule="auto"/>
              <w:rPr>
                <w:rFonts w:ascii="Times New Roman" w:hAnsi="Times New Roman" w:cs="Times New Roman"/>
                <w:sz w:val="24"/>
                <w:szCs w:val="24"/>
              </w:rPr>
            </w:pPr>
            <w:r w:rsidRPr="00B91365">
              <w:rPr>
                <w:rFonts w:ascii="Times New Roman" w:hAnsi="Times New Roman" w:cs="Times New Roman"/>
                <w:sz w:val="24"/>
                <w:szCs w:val="24"/>
              </w:rPr>
              <w:t>Магазины-склады (мелкооптовой и розничной торговли, гипермаркеты)</w:t>
            </w:r>
          </w:p>
        </w:tc>
        <w:tc>
          <w:tcPr>
            <w:tcW w:w="1331" w:type="pct"/>
            <w:vAlign w:val="center"/>
          </w:tcPr>
          <w:p w14:paraId="6CF0393E" w14:textId="77777777" w:rsidR="007A7CB2" w:rsidRPr="00B91365" w:rsidRDefault="00CC57BB" w:rsidP="009B28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w:t>
            </w:r>
            <w:r w:rsidR="007A7CB2" w:rsidRPr="00B91365">
              <w:rPr>
                <w:rFonts w:ascii="Times New Roman" w:hAnsi="Times New Roman" w:cs="Times New Roman"/>
                <w:sz w:val="24"/>
                <w:szCs w:val="24"/>
              </w:rPr>
              <w:t>в.м общей площади</w:t>
            </w:r>
          </w:p>
        </w:tc>
        <w:tc>
          <w:tcPr>
            <w:tcW w:w="1162" w:type="pct"/>
            <w:vAlign w:val="center"/>
          </w:tcPr>
          <w:p w14:paraId="56D0F649" w14:textId="77777777" w:rsidR="007A7CB2" w:rsidRPr="00B91365" w:rsidRDefault="007A7CB2" w:rsidP="009B2878">
            <w:pPr>
              <w:spacing w:after="0" w:line="240" w:lineRule="auto"/>
              <w:jc w:val="center"/>
              <w:rPr>
                <w:rFonts w:ascii="Times New Roman" w:hAnsi="Times New Roman" w:cs="Times New Roman"/>
                <w:sz w:val="24"/>
                <w:szCs w:val="24"/>
              </w:rPr>
            </w:pPr>
            <w:r w:rsidRPr="00B91365">
              <w:rPr>
                <w:rFonts w:ascii="Times New Roman" w:hAnsi="Times New Roman" w:cs="Times New Roman"/>
                <w:sz w:val="24"/>
                <w:szCs w:val="24"/>
              </w:rPr>
              <w:t>30-35</w:t>
            </w:r>
          </w:p>
        </w:tc>
      </w:tr>
      <w:tr w:rsidR="007A7CB2" w:rsidRPr="00B91365" w14:paraId="2C1B3ABF" w14:textId="77777777" w:rsidTr="00474213">
        <w:tc>
          <w:tcPr>
            <w:tcW w:w="331" w:type="pct"/>
            <w:vAlign w:val="center"/>
          </w:tcPr>
          <w:p w14:paraId="73DA698F" w14:textId="77777777" w:rsidR="007A7CB2" w:rsidRPr="00B91365" w:rsidRDefault="007A7CB2" w:rsidP="007A7C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r w:rsidR="00545A8A">
              <w:rPr>
                <w:rFonts w:ascii="Times New Roman" w:hAnsi="Times New Roman" w:cs="Times New Roman"/>
                <w:sz w:val="24"/>
                <w:szCs w:val="24"/>
              </w:rPr>
              <w:t>.</w:t>
            </w:r>
          </w:p>
        </w:tc>
        <w:tc>
          <w:tcPr>
            <w:tcW w:w="2176" w:type="pct"/>
            <w:vAlign w:val="center"/>
          </w:tcPr>
          <w:p w14:paraId="1D107A94" w14:textId="77777777" w:rsidR="007A7CB2" w:rsidRPr="00B91365" w:rsidRDefault="007A7CB2" w:rsidP="009B2878">
            <w:pPr>
              <w:spacing w:after="0" w:line="240" w:lineRule="auto"/>
              <w:rPr>
                <w:rFonts w:ascii="Times New Roman" w:hAnsi="Times New Roman" w:cs="Times New Roman"/>
                <w:sz w:val="24"/>
                <w:szCs w:val="24"/>
              </w:rPr>
            </w:pPr>
            <w:r w:rsidRPr="00B91365">
              <w:rPr>
                <w:rFonts w:ascii="Times New Roman" w:hAnsi="Times New Roman" w:cs="Times New Roman"/>
                <w:sz w:val="24"/>
                <w:szCs w:val="24"/>
              </w:rPr>
              <w:t>Объекты торгового назначения с широким ассортиментом товаров периодического спроса продовольственной и (или)</w:t>
            </w:r>
            <w:r w:rsidR="00F64F76">
              <w:rPr>
                <w:rFonts w:ascii="Times New Roman" w:hAnsi="Times New Roman" w:cs="Times New Roman"/>
                <w:sz w:val="24"/>
                <w:szCs w:val="24"/>
              </w:rPr>
              <w:t xml:space="preserve"> </w:t>
            </w:r>
            <w:r w:rsidRPr="00B91365">
              <w:rPr>
                <w:rFonts w:ascii="Times New Roman" w:hAnsi="Times New Roman" w:cs="Times New Roman"/>
                <w:sz w:val="24"/>
                <w:szCs w:val="24"/>
              </w:rPr>
              <w:t>непродовольственной групп (торговые центры, торговые комплексы, супермаркеты, универсамы, универмаги и т.п.)</w:t>
            </w:r>
          </w:p>
        </w:tc>
        <w:tc>
          <w:tcPr>
            <w:tcW w:w="1331" w:type="pct"/>
            <w:vAlign w:val="center"/>
          </w:tcPr>
          <w:p w14:paraId="1C3B3B56" w14:textId="77777777" w:rsidR="007A7CB2" w:rsidRPr="00B91365" w:rsidRDefault="00CC57BB" w:rsidP="009B28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w:t>
            </w:r>
            <w:r w:rsidR="007A7CB2" w:rsidRPr="00B91365">
              <w:rPr>
                <w:rFonts w:ascii="Times New Roman" w:hAnsi="Times New Roman" w:cs="Times New Roman"/>
                <w:sz w:val="24"/>
                <w:szCs w:val="24"/>
              </w:rPr>
              <w:t>в.м общей площади</w:t>
            </w:r>
          </w:p>
        </w:tc>
        <w:tc>
          <w:tcPr>
            <w:tcW w:w="1162" w:type="pct"/>
            <w:vAlign w:val="center"/>
          </w:tcPr>
          <w:p w14:paraId="2760153B" w14:textId="77777777" w:rsidR="007A7CB2" w:rsidRPr="00B91365" w:rsidRDefault="007A7CB2" w:rsidP="009B2878">
            <w:pPr>
              <w:spacing w:after="0" w:line="240" w:lineRule="auto"/>
              <w:jc w:val="center"/>
              <w:rPr>
                <w:rFonts w:ascii="Times New Roman" w:hAnsi="Times New Roman" w:cs="Times New Roman"/>
                <w:sz w:val="24"/>
                <w:szCs w:val="24"/>
              </w:rPr>
            </w:pPr>
            <w:r w:rsidRPr="00B91365">
              <w:rPr>
                <w:rFonts w:ascii="Times New Roman" w:hAnsi="Times New Roman" w:cs="Times New Roman"/>
                <w:sz w:val="24"/>
                <w:szCs w:val="24"/>
              </w:rPr>
              <w:t>40-50</w:t>
            </w:r>
          </w:p>
        </w:tc>
      </w:tr>
      <w:tr w:rsidR="007A7CB2" w:rsidRPr="00B91365" w14:paraId="27387730" w14:textId="77777777" w:rsidTr="00474213">
        <w:tc>
          <w:tcPr>
            <w:tcW w:w="331" w:type="pct"/>
            <w:vAlign w:val="center"/>
          </w:tcPr>
          <w:p w14:paraId="2BA981B6" w14:textId="77777777" w:rsidR="007A7CB2" w:rsidRPr="00B91365" w:rsidRDefault="007A7CB2" w:rsidP="007A7C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00545A8A">
              <w:rPr>
                <w:rFonts w:ascii="Times New Roman" w:hAnsi="Times New Roman" w:cs="Times New Roman"/>
                <w:sz w:val="24"/>
                <w:szCs w:val="24"/>
              </w:rPr>
              <w:t>.</w:t>
            </w:r>
          </w:p>
        </w:tc>
        <w:tc>
          <w:tcPr>
            <w:tcW w:w="2176" w:type="pct"/>
            <w:vAlign w:val="center"/>
          </w:tcPr>
          <w:p w14:paraId="20E1F22B" w14:textId="77777777" w:rsidR="007A7CB2" w:rsidRPr="00B91365" w:rsidRDefault="007A7CB2" w:rsidP="009B2878">
            <w:pPr>
              <w:spacing w:after="0" w:line="240" w:lineRule="auto"/>
              <w:rPr>
                <w:rFonts w:ascii="Times New Roman" w:hAnsi="Times New Roman" w:cs="Times New Roman"/>
                <w:sz w:val="24"/>
                <w:szCs w:val="24"/>
              </w:rPr>
            </w:pPr>
            <w:r w:rsidRPr="00B91365">
              <w:rPr>
                <w:rFonts w:ascii="Times New Roman" w:hAnsi="Times New Roman" w:cs="Times New Roman"/>
                <w:sz w:val="24"/>
                <w:szCs w:val="24"/>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1331" w:type="pct"/>
            <w:vAlign w:val="center"/>
          </w:tcPr>
          <w:p w14:paraId="1714274D" w14:textId="77777777" w:rsidR="007A7CB2" w:rsidRPr="00B91365" w:rsidRDefault="00CC57BB" w:rsidP="009B28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w:t>
            </w:r>
            <w:r w:rsidR="007A7CB2" w:rsidRPr="00B91365">
              <w:rPr>
                <w:rFonts w:ascii="Times New Roman" w:hAnsi="Times New Roman" w:cs="Times New Roman"/>
                <w:sz w:val="24"/>
                <w:szCs w:val="24"/>
              </w:rPr>
              <w:t>в.м общей площади</w:t>
            </w:r>
          </w:p>
        </w:tc>
        <w:tc>
          <w:tcPr>
            <w:tcW w:w="1162" w:type="pct"/>
            <w:vAlign w:val="center"/>
          </w:tcPr>
          <w:p w14:paraId="7B3479FA" w14:textId="77777777" w:rsidR="007A7CB2" w:rsidRPr="00B91365" w:rsidRDefault="007A7CB2" w:rsidP="009B2878">
            <w:pPr>
              <w:spacing w:after="0" w:line="240" w:lineRule="auto"/>
              <w:jc w:val="center"/>
              <w:rPr>
                <w:rFonts w:ascii="Times New Roman" w:hAnsi="Times New Roman" w:cs="Times New Roman"/>
                <w:sz w:val="24"/>
                <w:szCs w:val="24"/>
              </w:rPr>
            </w:pPr>
            <w:r w:rsidRPr="00B91365">
              <w:rPr>
                <w:rFonts w:ascii="Times New Roman" w:hAnsi="Times New Roman" w:cs="Times New Roman"/>
                <w:sz w:val="24"/>
                <w:szCs w:val="24"/>
              </w:rPr>
              <w:t>60-70</w:t>
            </w:r>
          </w:p>
        </w:tc>
      </w:tr>
      <w:tr w:rsidR="007A7CB2" w:rsidRPr="00B91365" w14:paraId="31854F9F" w14:textId="77777777" w:rsidTr="00474213">
        <w:tc>
          <w:tcPr>
            <w:tcW w:w="331" w:type="pct"/>
            <w:vAlign w:val="center"/>
          </w:tcPr>
          <w:p w14:paraId="3C414095" w14:textId="77777777" w:rsidR="007A7CB2" w:rsidRPr="00B91365" w:rsidRDefault="007A7CB2" w:rsidP="007A7C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r w:rsidR="00545A8A">
              <w:rPr>
                <w:rFonts w:ascii="Times New Roman" w:hAnsi="Times New Roman" w:cs="Times New Roman"/>
                <w:sz w:val="24"/>
                <w:szCs w:val="24"/>
              </w:rPr>
              <w:t>.</w:t>
            </w:r>
          </w:p>
        </w:tc>
        <w:tc>
          <w:tcPr>
            <w:tcW w:w="2176" w:type="pct"/>
            <w:vAlign w:val="center"/>
          </w:tcPr>
          <w:p w14:paraId="2E576D4C" w14:textId="77777777" w:rsidR="007A7CB2" w:rsidRPr="00B91365" w:rsidRDefault="007A7CB2" w:rsidP="009B2878">
            <w:pPr>
              <w:spacing w:after="0" w:line="240" w:lineRule="auto"/>
              <w:rPr>
                <w:rFonts w:ascii="Times New Roman" w:hAnsi="Times New Roman" w:cs="Times New Roman"/>
                <w:sz w:val="24"/>
                <w:szCs w:val="24"/>
              </w:rPr>
            </w:pPr>
            <w:r w:rsidRPr="00B91365">
              <w:rPr>
                <w:rFonts w:ascii="Times New Roman" w:hAnsi="Times New Roman" w:cs="Times New Roman"/>
                <w:sz w:val="24"/>
                <w:szCs w:val="24"/>
              </w:rPr>
              <w:t>Рынки постоянные:</w:t>
            </w:r>
          </w:p>
        </w:tc>
        <w:tc>
          <w:tcPr>
            <w:tcW w:w="1331" w:type="pct"/>
            <w:vAlign w:val="center"/>
          </w:tcPr>
          <w:p w14:paraId="6B08B5ED" w14:textId="77777777" w:rsidR="007A7CB2" w:rsidRPr="00B91365" w:rsidRDefault="007A7CB2" w:rsidP="009B2878">
            <w:pPr>
              <w:spacing w:after="0" w:line="240" w:lineRule="auto"/>
              <w:jc w:val="center"/>
              <w:rPr>
                <w:rFonts w:ascii="Times New Roman" w:hAnsi="Times New Roman" w:cs="Times New Roman"/>
                <w:sz w:val="24"/>
                <w:szCs w:val="24"/>
              </w:rPr>
            </w:pPr>
          </w:p>
        </w:tc>
        <w:tc>
          <w:tcPr>
            <w:tcW w:w="1162" w:type="pct"/>
            <w:vAlign w:val="center"/>
          </w:tcPr>
          <w:p w14:paraId="48384394" w14:textId="77777777" w:rsidR="007A7CB2" w:rsidRPr="00B91365" w:rsidRDefault="007A7CB2" w:rsidP="009B2878">
            <w:pPr>
              <w:spacing w:after="0" w:line="240" w:lineRule="auto"/>
              <w:jc w:val="center"/>
              <w:rPr>
                <w:rFonts w:ascii="Times New Roman" w:hAnsi="Times New Roman" w:cs="Times New Roman"/>
                <w:sz w:val="24"/>
                <w:szCs w:val="24"/>
              </w:rPr>
            </w:pPr>
          </w:p>
        </w:tc>
      </w:tr>
      <w:tr w:rsidR="007A7CB2" w:rsidRPr="00B91365" w14:paraId="3FC41937" w14:textId="77777777" w:rsidTr="00474213">
        <w:tc>
          <w:tcPr>
            <w:tcW w:w="331" w:type="pct"/>
            <w:vAlign w:val="center"/>
          </w:tcPr>
          <w:p w14:paraId="624C4BD8" w14:textId="77777777" w:rsidR="007A7CB2" w:rsidRPr="00B91365" w:rsidRDefault="007A7CB2" w:rsidP="007A7C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16.1</w:t>
            </w:r>
          </w:p>
        </w:tc>
        <w:tc>
          <w:tcPr>
            <w:tcW w:w="2176" w:type="pct"/>
            <w:vAlign w:val="center"/>
          </w:tcPr>
          <w:p w14:paraId="24068971" w14:textId="77777777" w:rsidR="007A7CB2" w:rsidRPr="00B91365" w:rsidRDefault="007A7CB2" w:rsidP="009B2878">
            <w:pPr>
              <w:spacing w:after="0" w:line="240" w:lineRule="auto"/>
              <w:rPr>
                <w:rFonts w:ascii="Times New Roman" w:hAnsi="Times New Roman" w:cs="Times New Roman"/>
                <w:sz w:val="24"/>
                <w:szCs w:val="24"/>
              </w:rPr>
            </w:pPr>
            <w:r w:rsidRPr="00B91365">
              <w:rPr>
                <w:rFonts w:ascii="Times New Roman" w:hAnsi="Times New Roman" w:cs="Times New Roman"/>
                <w:sz w:val="24"/>
                <w:szCs w:val="24"/>
              </w:rPr>
              <w:t>универсальные и непродовольственные</w:t>
            </w:r>
          </w:p>
        </w:tc>
        <w:tc>
          <w:tcPr>
            <w:tcW w:w="1331" w:type="pct"/>
            <w:vAlign w:val="center"/>
          </w:tcPr>
          <w:p w14:paraId="29D38413" w14:textId="77777777" w:rsidR="007A7CB2" w:rsidRPr="00B91365" w:rsidRDefault="00CC57BB" w:rsidP="009B28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w:t>
            </w:r>
            <w:r w:rsidR="007A7CB2" w:rsidRPr="00B91365">
              <w:rPr>
                <w:rFonts w:ascii="Times New Roman" w:hAnsi="Times New Roman" w:cs="Times New Roman"/>
                <w:sz w:val="24"/>
                <w:szCs w:val="24"/>
              </w:rPr>
              <w:t>в.м общей площади</w:t>
            </w:r>
          </w:p>
        </w:tc>
        <w:tc>
          <w:tcPr>
            <w:tcW w:w="1162" w:type="pct"/>
            <w:vAlign w:val="center"/>
          </w:tcPr>
          <w:p w14:paraId="327EA671" w14:textId="77777777" w:rsidR="007A7CB2" w:rsidRPr="00B91365" w:rsidRDefault="007A7CB2" w:rsidP="009B2878">
            <w:pPr>
              <w:spacing w:after="0" w:line="240" w:lineRule="auto"/>
              <w:jc w:val="center"/>
              <w:rPr>
                <w:rFonts w:ascii="Times New Roman" w:hAnsi="Times New Roman" w:cs="Times New Roman"/>
                <w:sz w:val="24"/>
                <w:szCs w:val="24"/>
              </w:rPr>
            </w:pPr>
            <w:r w:rsidRPr="00B91365">
              <w:rPr>
                <w:rFonts w:ascii="Times New Roman" w:hAnsi="Times New Roman" w:cs="Times New Roman"/>
                <w:sz w:val="24"/>
                <w:szCs w:val="24"/>
              </w:rPr>
              <w:t>30-40</w:t>
            </w:r>
          </w:p>
        </w:tc>
      </w:tr>
      <w:tr w:rsidR="007A7CB2" w:rsidRPr="00B91365" w14:paraId="1E0EB02F" w14:textId="77777777" w:rsidTr="00474213">
        <w:tc>
          <w:tcPr>
            <w:tcW w:w="331" w:type="pct"/>
            <w:vAlign w:val="center"/>
          </w:tcPr>
          <w:p w14:paraId="6108167D" w14:textId="77777777" w:rsidR="007A7CB2" w:rsidRPr="00B91365" w:rsidRDefault="007A7CB2" w:rsidP="007A7C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16.2</w:t>
            </w:r>
          </w:p>
        </w:tc>
        <w:tc>
          <w:tcPr>
            <w:tcW w:w="2176" w:type="pct"/>
            <w:vAlign w:val="center"/>
          </w:tcPr>
          <w:p w14:paraId="0E53AC81" w14:textId="77777777" w:rsidR="007A7CB2" w:rsidRPr="00B91365" w:rsidRDefault="007A7CB2" w:rsidP="009B2878">
            <w:pPr>
              <w:spacing w:after="0" w:line="240" w:lineRule="auto"/>
              <w:rPr>
                <w:rFonts w:ascii="Times New Roman" w:hAnsi="Times New Roman" w:cs="Times New Roman"/>
                <w:sz w:val="24"/>
                <w:szCs w:val="24"/>
              </w:rPr>
            </w:pPr>
            <w:r w:rsidRPr="00B91365">
              <w:rPr>
                <w:rFonts w:ascii="Times New Roman" w:hAnsi="Times New Roman" w:cs="Times New Roman"/>
                <w:sz w:val="24"/>
                <w:szCs w:val="24"/>
              </w:rPr>
              <w:t>продовольственные и сельскохозяйственные</w:t>
            </w:r>
          </w:p>
        </w:tc>
        <w:tc>
          <w:tcPr>
            <w:tcW w:w="1331" w:type="pct"/>
            <w:vAlign w:val="center"/>
          </w:tcPr>
          <w:p w14:paraId="3B0D8457" w14:textId="77777777" w:rsidR="007A7CB2" w:rsidRPr="00B91365" w:rsidRDefault="007A7CB2" w:rsidP="009B2878">
            <w:pPr>
              <w:spacing w:after="0" w:line="240" w:lineRule="auto"/>
              <w:jc w:val="center"/>
              <w:rPr>
                <w:rFonts w:ascii="Times New Roman" w:hAnsi="Times New Roman" w:cs="Times New Roman"/>
                <w:sz w:val="24"/>
                <w:szCs w:val="24"/>
              </w:rPr>
            </w:pPr>
            <w:r w:rsidRPr="00B91365">
              <w:rPr>
                <w:rFonts w:ascii="Times New Roman" w:hAnsi="Times New Roman" w:cs="Times New Roman"/>
                <w:sz w:val="24"/>
                <w:szCs w:val="24"/>
              </w:rPr>
              <w:t>кв.м общей площади</w:t>
            </w:r>
          </w:p>
        </w:tc>
        <w:tc>
          <w:tcPr>
            <w:tcW w:w="1162" w:type="pct"/>
            <w:vAlign w:val="center"/>
          </w:tcPr>
          <w:p w14:paraId="109ACF48" w14:textId="77777777" w:rsidR="007A7CB2" w:rsidRPr="00B91365" w:rsidRDefault="007A7CB2" w:rsidP="009B2878">
            <w:pPr>
              <w:spacing w:after="0" w:line="240" w:lineRule="auto"/>
              <w:jc w:val="center"/>
              <w:rPr>
                <w:rFonts w:ascii="Times New Roman" w:hAnsi="Times New Roman" w:cs="Times New Roman"/>
                <w:sz w:val="24"/>
                <w:szCs w:val="24"/>
              </w:rPr>
            </w:pPr>
            <w:r w:rsidRPr="00B91365">
              <w:rPr>
                <w:rFonts w:ascii="Times New Roman" w:hAnsi="Times New Roman" w:cs="Times New Roman"/>
                <w:sz w:val="24"/>
                <w:szCs w:val="24"/>
              </w:rPr>
              <w:t>40-50</w:t>
            </w:r>
          </w:p>
        </w:tc>
      </w:tr>
      <w:tr w:rsidR="007A7CB2" w:rsidRPr="00B91365" w14:paraId="7862E18A" w14:textId="77777777" w:rsidTr="00474213">
        <w:tc>
          <w:tcPr>
            <w:tcW w:w="331" w:type="pct"/>
            <w:vAlign w:val="center"/>
          </w:tcPr>
          <w:p w14:paraId="3489C94D" w14:textId="77777777" w:rsidR="007A7CB2" w:rsidRPr="00B91365" w:rsidRDefault="007A7CB2" w:rsidP="007A7C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r w:rsidR="00545A8A">
              <w:rPr>
                <w:rFonts w:ascii="Times New Roman" w:hAnsi="Times New Roman" w:cs="Times New Roman"/>
                <w:sz w:val="24"/>
                <w:szCs w:val="24"/>
              </w:rPr>
              <w:t>.</w:t>
            </w:r>
          </w:p>
        </w:tc>
        <w:tc>
          <w:tcPr>
            <w:tcW w:w="2176" w:type="pct"/>
            <w:vAlign w:val="center"/>
          </w:tcPr>
          <w:p w14:paraId="24FC5ABA" w14:textId="77777777" w:rsidR="007A7CB2" w:rsidRPr="00B91365" w:rsidRDefault="007A7CB2" w:rsidP="009B2878">
            <w:pPr>
              <w:spacing w:after="0" w:line="240" w:lineRule="auto"/>
              <w:rPr>
                <w:rFonts w:ascii="Times New Roman" w:hAnsi="Times New Roman" w:cs="Times New Roman"/>
                <w:sz w:val="24"/>
                <w:szCs w:val="24"/>
              </w:rPr>
            </w:pPr>
            <w:r w:rsidRPr="00B91365">
              <w:rPr>
                <w:rFonts w:ascii="Times New Roman" w:hAnsi="Times New Roman" w:cs="Times New Roman"/>
                <w:sz w:val="24"/>
                <w:szCs w:val="24"/>
              </w:rPr>
              <w:t>Предприятия общественного питания периодического спроса (рестораны, кафе)</w:t>
            </w:r>
          </w:p>
        </w:tc>
        <w:tc>
          <w:tcPr>
            <w:tcW w:w="1331" w:type="pct"/>
            <w:vAlign w:val="center"/>
          </w:tcPr>
          <w:p w14:paraId="00315D8D" w14:textId="77777777" w:rsidR="007A7CB2" w:rsidRPr="00B91365" w:rsidRDefault="00CD2181" w:rsidP="009B28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007A7CB2" w:rsidRPr="00B91365">
              <w:rPr>
                <w:rFonts w:ascii="Times New Roman" w:hAnsi="Times New Roman" w:cs="Times New Roman"/>
                <w:sz w:val="24"/>
                <w:szCs w:val="24"/>
              </w:rPr>
              <w:t>осадочные места</w:t>
            </w:r>
          </w:p>
        </w:tc>
        <w:tc>
          <w:tcPr>
            <w:tcW w:w="1162" w:type="pct"/>
            <w:vAlign w:val="center"/>
          </w:tcPr>
          <w:p w14:paraId="00DEA4BF" w14:textId="77777777" w:rsidR="007A7CB2" w:rsidRPr="00B91365" w:rsidRDefault="007A7CB2" w:rsidP="009B2878">
            <w:pPr>
              <w:spacing w:after="0" w:line="240" w:lineRule="auto"/>
              <w:jc w:val="center"/>
              <w:rPr>
                <w:rFonts w:ascii="Times New Roman" w:hAnsi="Times New Roman" w:cs="Times New Roman"/>
                <w:sz w:val="24"/>
                <w:szCs w:val="24"/>
              </w:rPr>
            </w:pPr>
            <w:r w:rsidRPr="00B91365">
              <w:rPr>
                <w:rFonts w:ascii="Times New Roman" w:hAnsi="Times New Roman" w:cs="Times New Roman"/>
                <w:sz w:val="24"/>
                <w:szCs w:val="24"/>
              </w:rPr>
              <w:t>4-5</w:t>
            </w:r>
          </w:p>
        </w:tc>
      </w:tr>
      <w:tr w:rsidR="007A7CB2" w:rsidRPr="00B91365" w14:paraId="220C6E07" w14:textId="77777777" w:rsidTr="00474213">
        <w:tc>
          <w:tcPr>
            <w:tcW w:w="331" w:type="pct"/>
            <w:vAlign w:val="center"/>
          </w:tcPr>
          <w:p w14:paraId="04737584" w14:textId="77777777" w:rsidR="007A7CB2" w:rsidRPr="00B91365" w:rsidRDefault="007A7CB2" w:rsidP="007A7C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r w:rsidR="00545A8A">
              <w:rPr>
                <w:rFonts w:ascii="Times New Roman" w:hAnsi="Times New Roman" w:cs="Times New Roman"/>
                <w:sz w:val="24"/>
                <w:szCs w:val="24"/>
              </w:rPr>
              <w:t>.</w:t>
            </w:r>
          </w:p>
        </w:tc>
        <w:tc>
          <w:tcPr>
            <w:tcW w:w="2176" w:type="pct"/>
            <w:vAlign w:val="center"/>
          </w:tcPr>
          <w:p w14:paraId="5C7003EC" w14:textId="77777777" w:rsidR="007A7CB2" w:rsidRPr="00B91365" w:rsidRDefault="007A7CB2" w:rsidP="009B2878">
            <w:pPr>
              <w:spacing w:after="0" w:line="240" w:lineRule="auto"/>
              <w:rPr>
                <w:rFonts w:ascii="Times New Roman" w:hAnsi="Times New Roman" w:cs="Times New Roman"/>
                <w:sz w:val="24"/>
                <w:szCs w:val="24"/>
              </w:rPr>
            </w:pPr>
            <w:r w:rsidRPr="00B91365">
              <w:rPr>
                <w:rFonts w:ascii="Times New Roman" w:hAnsi="Times New Roman" w:cs="Times New Roman"/>
                <w:sz w:val="24"/>
                <w:szCs w:val="24"/>
              </w:rPr>
              <w:t>Объекты коммунально-бытового обслуживания:</w:t>
            </w:r>
          </w:p>
        </w:tc>
        <w:tc>
          <w:tcPr>
            <w:tcW w:w="1331" w:type="pct"/>
            <w:vAlign w:val="center"/>
          </w:tcPr>
          <w:p w14:paraId="50534CB3" w14:textId="77777777" w:rsidR="007A7CB2" w:rsidRPr="00B91365" w:rsidRDefault="007A7CB2" w:rsidP="009B2878">
            <w:pPr>
              <w:spacing w:after="0" w:line="240" w:lineRule="auto"/>
              <w:jc w:val="center"/>
              <w:rPr>
                <w:rFonts w:ascii="Times New Roman" w:hAnsi="Times New Roman" w:cs="Times New Roman"/>
                <w:sz w:val="24"/>
                <w:szCs w:val="24"/>
              </w:rPr>
            </w:pPr>
          </w:p>
        </w:tc>
        <w:tc>
          <w:tcPr>
            <w:tcW w:w="1162" w:type="pct"/>
            <w:vAlign w:val="center"/>
          </w:tcPr>
          <w:p w14:paraId="26B2524F" w14:textId="77777777" w:rsidR="007A7CB2" w:rsidRPr="00B91365" w:rsidRDefault="007A7CB2" w:rsidP="009B2878">
            <w:pPr>
              <w:spacing w:after="0" w:line="240" w:lineRule="auto"/>
              <w:jc w:val="center"/>
              <w:rPr>
                <w:rFonts w:ascii="Times New Roman" w:hAnsi="Times New Roman" w:cs="Times New Roman"/>
                <w:sz w:val="24"/>
                <w:szCs w:val="24"/>
              </w:rPr>
            </w:pPr>
          </w:p>
        </w:tc>
      </w:tr>
      <w:tr w:rsidR="007A7CB2" w:rsidRPr="00B91365" w14:paraId="25FFF942" w14:textId="77777777" w:rsidTr="00474213">
        <w:tc>
          <w:tcPr>
            <w:tcW w:w="331" w:type="pct"/>
            <w:vAlign w:val="center"/>
          </w:tcPr>
          <w:p w14:paraId="51E5C767" w14:textId="77777777" w:rsidR="007A7CB2" w:rsidRPr="00B91365" w:rsidRDefault="007A7CB2" w:rsidP="007A7C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18.1</w:t>
            </w:r>
          </w:p>
        </w:tc>
        <w:tc>
          <w:tcPr>
            <w:tcW w:w="2176" w:type="pct"/>
            <w:vAlign w:val="center"/>
          </w:tcPr>
          <w:p w14:paraId="771F917B" w14:textId="77777777" w:rsidR="007A7CB2" w:rsidRPr="00B91365" w:rsidRDefault="007A7CB2" w:rsidP="009B2878">
            <w:pPr>
              <w:spacing w:after="0" w:line="240" w:lineRule="auto"/>
              <w:rPr>
                <w:rFonts w:ascii="Times New Roman" w:hAnsi="Times New Roman" w:cs="Times New Roman"/>
                <w:sz w:val="24"/>
                <w:szCs w:val="24"/>
              </w:rPr>
            </w:pPr>
            <w:r w:rsidRPr="00B91365">
              <w:rPr>
                <w:rFonts w:ascii="Times New Roman" w:hAnsi="Times New Roman" w:cs="Times New Roman"/>
                <w:sz w:val="24"/>
                <w:szCs w:val="24"/>
              </w:rPr>
              <w:t>бани</w:t>
            </w:r>
          </w:p>
        </w:tc>
        <w:tc>
          <w:tcPr>
            <w:tcW w:w="1331" w:type="pct"/>
            <w:vAlign w:val="center"/>
          </w:tcPr>
          <w:p w14:paraId="111D1E70" w14:textId="77777777" w:rsidR="007A7CB2" w:rsidRPr="00B91365" w:rsidRDefault="00CD2181" w:rsidP="009B28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w:t>
            </w:r>
            <w:r w:rsidR="007A7CB2" w:rsidRPr="00B91365">
              <w:rPr>
                <w:rFonts w:ascii="Times New Roman" w:hAnsi="Times New Roman" w:cs="Times New Roman"/>
                <w:sz w:val="24"/>
                <w:szCs w:val="24"/>
              </w:rPr>
              <w:t>диновременные посетители</w:t>
            </w:r>
          </w:p>
        </w:tc>
        <w:tc>
          <w:tcPr>
            <w:tcW w:w="1162" w:type="pct"/>
            <w:vAlign w:val="center"/>
          </w:tcPr>
          <w:p w14:paraId="252560D1" w14:textId="77777777" w:rsidR="007A7CB2" w:rsidRPr="00B91365" w:rsidRDefault="007A7CB2" w:rsidP="009B2878">
            <w:pPr>
              <w:spacing w:after="0" w:line="240" w:lineRule="auto"/>
              <w:jc w:val="center"/>
              <w:rPr>
                <w:rFonts w:ascii="Times New Roman" w:hAnsi="Times New Roman" w:cs="Times New Roman"/>
                <w:sz w:val="24"/>
                <w:szCs w:val="24"/>
              </w:rPr>
            </w:pPr>
            <w:r w:rsidRPr="00B91365">
              <w:rPr>
                <w:rFonts w:ascii="Times New Roman" w:hAnsi="Times New Roman" w:cs="Times New Roman"/>
                <w:sz w:val="24"/>
                <w:szCs w:val="24"/>
              </w:rPr>
              <w:t>5-6</w:t>
            </w:r>
          </w:p>
        </w:tc>
      </w:tr>
      <w:tr w:rsidR="007A7CB2" w:rsidRPr="00B91365" w14:paraId="7C983B90" w14:textId="77777777" w:rsidTr="00474213">
        <w:tc>
          <w:tcPr>
            <w:tcW w:w="331" w:type="pct"/>
            <w:vAlign w:val="center"/>
          </w:tcPr>
          <w:p w14:paraId="680A2FD1" w14:textId="77777777" w:rsidR="007A7CB2" w:rsidRPr="00B91365" w:rsidRDefault="007A7CB2" w:rsidP="007A7C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18.2</w:t>
            </w:r>
          </w:p>
        </w:tc>
        <w:tc>
          <w:tcPr>
            <w:tcW w:w="2176" w:type="pct"/>
            <w:vAlign w:val="center"/>
          </w:tcPr>
          <w:p w14:paraId="69D952C5" w14:textId="77777777" w:rsidR="007A7CB2" w:rsidRPr="00B91365" w:rsidRDefault="007A7CB2" w:rsidP="009B2878">
            <w:pPr>
              <w:spacing w:after="0" w:line="240" w:lineRule="auto"/>
              <w:rPr>
                <w:rFonts w:ascii="Times New Roman" w:hAnsi="Times New Roman" w:cs="Times New Roman"/>
                <w:sz w:val="24"/>
                <w:szCs w:val="24"/>
              </w:rPr>
            </w:pPr>
            <w:r w:rsidRPr="00B91365">
              <w:rPr>
                <w:rFonts w:ascii="Times New Roman" w:hAnsi="Times New Roman" w:cs="Times New Roman"/>
                <w:sz w:val="24"/>
                <w:szCs w:val="24"/>
              </w:rPr>
              <w:t>ателье, фотосалоны городского значения, салоны-парикмахерские, салоны красоты, солярии, салоны мод, свадебные салоны</w:t>
            </w:r>
          </w:p>
        </w:tc>
        <w:tc>
          <w:tcPr>
            <w:tcW w:w="1331" w:type="pct"/>
            <w:vAlign w:val="center"/>
          </w:tcPr>
          <w:p w14:paraId="51493458" w14:textId="77777777" w:rsidR="007A7CB2" w:rsidRPr="00B91365" w:rsidRDefault="007A7CB2" w:rsidP="009B2878">
            <w:pPr>
              <w:spacing w:after="0" w:line="240" w:lineRule="auto"/>
              <w:jc w:val="center"/>
              <w:rPr>
                <w:rFonts w:ascii="Times New Roman" w:hAnsi="Times New Roman" w:cs="Times New Roman"/>
                <w:sz w:val="24"/>
                <w:szCs w:val="24"/>
              </w:rPr>
            </w:pPr>
            <w:r w:rsidRPr="00B91365">
              <w:rPr>
                <w:rFonts w:ascii="Times New Roman" w:hAnsi="Times New Roman" w:cs="Times New Roman"/>
                <w:sz w:val="24"/>
                <w:szCs w:val="24"/>
              </w:rPr>
              <w:t>кв.м общей площади</w:t>
            </w:r>
          </w:p>
        </w:tc>
        <w:tc>
          <w:tcPr>
            <w:tcW w:w="1162" w:type="pct"/>
            <w:vAlign w:val="center"/>
          </w:tcPr>
          <w:p w14:paraId="0069F993" w14:textId="77777777" w:rsidR="007A7CB2" w:rsidRPr="00B91365" w:rsidRDefault="007A7CB2" w:rsidP="009B2878">
            <w:pPr>
              <w:spacing w:after="0" w:line="240" w:lineRule="auto"/>
              <w:jc w:val="center"/>
              <w:rPr>
                <w:rFonts w:ascii="Times New Roman" w:hAnsi="Times New Roman" w:cs="Times New Roman"/>
                <w:sz w:val="24"/>
                <w:szCs w:val="24"/>
              </w:rPr>
            </w:pPr>
            <w:r w:rsidRPr="00B91365">
              <w:rPr>
                <w:rFonts w:ascii="Times New Roman" w:hAnsi="Times New Roman" w:cs="Times New Roman"/>
                <w:sz w:val="24"/>
                <w:szCs w:val="24"/>
              </w:rPr>
              <w:t>10-15</w:t>
            </w:r>
          </w:p>
        </w:tc>
      </w:tr>
      <w:tr w:rsidR="00697BED" w:rsidRPr="00B91365" w14:paraId="2B2ADA89" w14:textId="77777777" w:rsidTr="00E750C8">
        <w:tc>
          <w:tcPr>
            <w:tcW w:w="331" w:type="pct"/>
            <w:vAlign w:val="center"/>
          </w:tcPr>
          <w:p w14:paraId="7732083C" w14:textId="77777777" w:rsidR="00697BED" w:rsidRDefault="00697BED" w:rsidP="00E750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76" w:type="pct"/>
            <w:vAlign w:val="center"/>
          </w:tcPr>
          <w:p w14:paraId="5572D6DD" w14:textId="77777777" w:rsidR="00697BED" w:rsidRPr="00B91365" w:rsidRDefault="00697BED" w:rsidP="00E750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31" w:type="pct"/>
            <w:vAlign w:val="center"/>
          </w:tcPr>
          <w:p w14:paraId="31A9B9DF" w14:textId="77777777" w:rsidR="00697BED" w:rsidRPr="00B91365" w:rsidRDefault="00697BED" w:rsidP="00E750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62" w:type="pct"/>
            <w:vAlign w:val="center"/>
          </w:tcPr>
          <w:p w14:paraId="574C74D4" w14:textId="77777777" w:rsidR="00697BED" w:rsidRPr="00B91365" w:rsidRDefault="00697BED" w:rsidP="00E750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7A7CB2" w:rsidRPr="00B91365" w14:paraId="251FC430" w14:textId="77777777" w:rsidTr="00474213">
        <w:tc>
          <w:tcPr>
            <w:tcW w:w="331" w:type="pct"/>
            <w:vAlign w:val="center"/>
          </w:tcPr>
          <w:p w14:paraId="260E745E" w14:textId="77777777" w:rsidR="007A7CB2" w:rsidRPr="00B91365" w:rsidRDefault="007A7CB2" w:rsidP="007A7C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18.3</w:t>
            </w:r>
          </w:p>
        </w:tc>
        <w:tc>
          <w:tcPr>
            <w:tcW w:w="2176" w:type="pct"/>
            <w:vAlign w:val="center"/>
          </w:tcPr>
          <w:p w14:paraId="1392EF47" w14:textId="77777777" w:rsidR="007A7CB2" w:rsidRPr="00B91365" w:rsidRDefault="007A7CB2" w:rsidP="009B2878">
            <w:pPr>
              <w:spacing w:after="0" w:line="240" w:lineRule="auto"/>
              <w:rPr>
                <w:rFonts w:ascii="Times New Roman" w:hAnsi="Times New Roman" w:cs="Times New Roman"/>
                <w:sz w:val="24"/>
                <w:szCs w:val="24"/>
              </w:rPr>
            </w:pPr>
            <w:r w:rsidRPr="00B91365">
              <w:rPr>
                <w:rFonts w:ascii="Times New Roman" w:hAnsi="Times New Roman" w:cs="Times New Roman"/>
                <w:sz w:val="24"/>
                <w:szCs w:val="24"/>
              </w:rPr>
              <w:t>салоны ритуальных услуг</w:t>
            </w:r>
          </w:p>
        </w:tc>
        <w:tc>
          <w:tcPr>
            <w:tcW w:w="1331" w:type="pct"/>
            <w:vAlign w:val="center"/>
          </w:tcPr>
          <w:p w14:paraId="06F221F5" w14:textId="77777777" w:rsidR="007A7CB2" w:rsidRPr="00B91365" w:rsidRDefault="007A7CB2" w:rsidP="009B2878">
            <w:pPr>
              <w:spacing w:after="0" w:line="240" w:lineRule="auto"/>
              <w:jc w:val="center"/>
              <w:rPr>
                <w:rFonts w:ascii="Times New Roman" w:hAnsi="Times New Roman" w:cs="Times New Roman"/>
                <w:sz w:val="24"/>
                <w:szCs w:val="24"/>
              </w:rPr>
            </w:pPr>
            <w:r w:rsidRPr="00B91365">
              <w:rPr>
                <w:rFonts w:ascii="Times New Roman" w:hAnsi="Times New Roman" w:cs="Times New Roman"/>
                <w:sz w:val="24"/>
                <w:szCs w:val="24"/>
              </w:rPr>
              <w:t>кв.м общей площади</w:t>
            </w:r>
          </w:p>
        </w:tc>
        <w:tc>
          <w:tcPr>
            <w:tcW w:w="1162" w:type="pct"/>
            <w:vAlign w:val="center"/>
          </w:tcPr>
          <w:p w14:paraId="120D5919" w14:textId="77777777" w:rsidR="007A7CB2" w:rsidRPr="00B91365" w:rsidRDefault="007A7CB2" w:rsidP="009B2878">
            <w:pPr>
              <w:spacing w:after="0" w:line="240" w:lineRule="auto"/>
              <w:jc w:val="center"/>
              <w:rPr>
                <w:rFonts w:ascii="Times New Roman" w:hAnsi="Times New Roman" w:cs="Times New Roman"/>
                <w:sz w:val="24"/>
                <w:szCs w:val="24"/>
              </w:rPr>
            </w:pPr>
            <w:r w:rsidRPr="00B91365">
              <w:rPr>
                <w:rFonts w:ascii="Times New Roman" w:hAnsi="Times New Roman" w:cs="Times New Roman"/>
                <w:sz w:val="24"/>
                <w:szCs w:val="24"/>
              </w:rPr>
              <w:t>20-25</w:t>
            </w:r>
          </w:p>
        </w:tc>
      </w:tr>
      <w:tr w:rsidR="007A7CB2" w:rsidRPr="00B91365" w14:paraId="4A8CF5C0" w14:textId="77777777" w:rsidTr="00474213">
        <w:tc>
          <w:tcPr>
            <w:tcW w:w="331" w:type="pct"/>
            <w:vAlign w:val="center"/>
          </w:tcPr>
          <w:p w14:paraId="4EB63071" w14:textId="77777777" w:rsidR="007A7CB2" w:rsidRPr="00B91365" w:rsidRDefault="007A7CB2" w:rsidP="007A7C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18.4</w:t>
            </w:r>
          </w:p>
        </w:tc>
        <w:tc>
          <w:tcPr>
            <w:tcW w:w="2176" w:type="pct"/>
            <w:vAlign w:val="center"/>
          </w:tcPr>
          <w:p w14:paraId="3E6D3212" w14:textId="77777777" w:rsidR="007A7CB2" w:rsidRPr="00B91365" w:rsidRDefault="007A7CB2" w:rsidP="009B2878">
            <w:pPr>
              <w:spacing w:after="0" w:line="240" w:lineRule="auto"/>
              <w:rPr>
                <w:rFonts w:ascii="Times New Roman" w:hAnsi="Times New Roman" w:cs="Times New Roman"/>
                <w:sz w:val="24"/>
                <w:szCs w:val="24"/>
              </w:rPr>
            </w:pPr>
            <w:r w:rsidRPr="00B91365">
              <w:rPr>
                <w:rFonts w:ascii="Times New Roman" w:hAnsi="Times New Roman" w:cs="Times New Roman"/>
                <w:sz w:val="24"/>
                <w:szCs w:val="24"/>
              </w:rPr>
              <w:t>химчистки, прачечные, ремонтные мастерские, специализированные центры по обслуживанию сложной бытовой техники и др.</w:t>
            </w:r>
          </w:p>
        </w:tc>
        <w:tc>
          <w:tcPr>
            <w:tcW w:w="1331" w:type="pct"/>
            <w:vAlign w:val="center"/>
          </w:tcPr>
          <w:p w14:paraId="7E26C044" w14:textId="77777777" w:rsidR="007A7CB2" w:rsidRPr="00B91365" w:rsidRDefault="00CD2181" w:rsidP="009B28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r w:rsidR="007A7CB2" w:rsidRPr="00B91365">
              <w:rPr>
                <w:rFonts w:ascii="Times New Roman" w:hAnsi="Times New Roman" w:cs="Times New Roman"/>
                <w:sz w:val="24"/>
                <w:szCs w:val="24"/>
              </w:rPr>
              <w:t>абочее место приемщика</w:t>
            </w:r>
          </w:p>
        </w:tc>
        <w:tc>
          <w:tcPr>
            <w:tcW w:w="1162" w:type="pct"/>
            <w:vAlign w:val="center"/>
          </w:tcPr>
          <w:p w14:paraId="2FAAE7D7" w14:textId="77777777" w:rsidR="007A7CB2" w:rsidRPr="00B91365" w:rsidRDefault="007A7CB2" w:rsidP="009B2878">
            <w:pPr>
              <w:spacing w:after="0" w:line="240" w:lineRule="auto"/>
              <w:jc w:val="center"/>
              <w:rPr>
                <w:rFonts w:ascii="Times New Roman" w:hAnsi="Times New Roman" w:cs="Times New Roman"/>
                <w:sz w:val="24"/>
                <w:szCs w:val="24"/>
              </w:rPr>
            </w:pPr>
            <w:r w:rsidRPr="00B91365">
              <w:rPr>
                <w:rFonts w:ascii="Times New Roman" w:hAnsi="Times New Roman" w:cs="Times New Roman"/>
                <w:sz w:val="24"/>
                <w:szCs w:val="24"/>
              </w:rPr>
              <w:t>1-2</w:t>
            </w:r>
          </w:p>
        </w:tc>
      </w:tr>
      <w:tr w:rsidR="007A7CB2" w:rsidRPr="00B91365" w14:paraId="02236AD9" w14:textId="77777777" w:rsidTr="00474213">
        <w:tc>
          <w:tcPr>
            <w:tcW w:w="331" w:type="pct"/>
            <w:vAlign w:val="center"/>
          </w:tcPr>
          <w:p w14:paraId="1CBCAE01" w14:textId="77777777" w:rsidR="007A7CB2" w:rsidRPr="00B91365" w:rsidRDefault="007A7CB2" w:rsidP="007A7C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r w:rsidR="00545A8A">
              <w:rPr>
                <w:rFonts w:ascii="Times New Roman" w:hAnsi="Times New Roman" w:cs="Times New Roman"/>
                <w:sz w:val="24"/>
                <w:szCs w:val="24"/>
              </w:rPr>
              <w:t>.</w:t>
            </w:r>
          </w:p>
        </w:tc>
        <w:tc>
          <w:tcPr>
            <w:tcW w:w="2176" w:type="pct"/>
            <w:vAlign w:val="center"/>
          </w:tcPr>
          <w:p w14:paraId="0D6C1B62" w14:textId="77777777" w:rsidR="007A7CB2" w:rsidRPr="00B91365" w:rsidRDefault="007A7CB2" w:rsidP="009B2878">
            <w:pPr>
              <w:spacing w:after="0" w:line="240" w:lineRule="auto"/>
              <w:rPr>
                <w:rFonts w:ascii="Times New Roman" w:hAnsi="Times New Roman" w:cs="Times New Roman"/>
                <w:sz w:val="24"/>
                <w:szCs w:val="24"/>
              </w:rPr>
            </w:pPr>
            <w:r w:rsidRPr="00B91365">
              <w:rPr>
                <w:rFonts w:ascii="Times New Roman" w:hAnsi="Times New Roman" w:cs="Times New Roman"/>
                <w:sz w:val="24"/>
                <w:szCs w:val="24"/>
              </w:rPr>
              <w:t>Гостиницы</w:t>
            </w:r>
          </w:p>
        </w:tc>
        <w:tc>
          <w:tcPr>
            <w:tcW w:w="2493" w:type="pct"/>
            <w:gridSpan w:val="2"/>
            <w:vAlign w:val="center"/>
          </w:tcPr>
          <w:p w14:paraId="076328DD" w14:textId="77777777" w:rsidR="007A7CB2" w:rsidRPr="00B91365" w:rsidRDefault="007A7CB2" w:rsidP="009B2878">
            <w:pPr>
              <w:spacing w:after="0" w:line="240" w:lineRule="auto"/>
              <w:jc w:val="center"/>
              <w:rPr>
                <w:rFonts w:ascii="Times New Roman" w:hAnsi="Times New Roman" w:cs="Times New Roman"/>
                <w:sz w:val="24"/>
                <w:szCs w:val="24"/>
              </w:rPr>
            </w:pPr>
            <w:r w:rsidRPr="00B91365">
              <w:rPr>
                <w:rFonts w:ascii="Times New Roman" w:hAnsi="Times New Roman" w:cs="Times New Roman"/>
                <w:sz w:val="24"/>
                <w:szCs w:val="24"/>
              </w:rPr>
              <w:t>В соответствии с СП 257.1325800 «Здания гостиниц. Правила проектирования»</w:t>
            </w:r>
          </w:p>
        </w:tc>
      </w:tr>
      <w:tr w:rsidR="007A7CB2" w:rsidRPr="00B91365" w14:paraId="0D0FD5A3" w14:textId="77777777" w:rsidTr="00474213">
        <w:tc>
          <w:tcPr>
            <w:tcW w:w="331" w:type="pct"/>
            <w:vAlign w:val="center"/>
          </w:tcPr>
          <w:p w14:paraId="23C6C207" w14:textId="77777777" w:rsidR="007A7CB2" w:rsidRPr="00B91365" w:rsidRDefault="007A7CB2" w:rsidP="007A7C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r w:rsidR="00545A8A">
              <w:rPr>
                <w:rFonts w:ascii="Times New Roman" w:hAnsi="Times New Roman" w:cs="Times New Roman"/>
                <w:sz w:val="24"/>
                <w:szCs w:val="24"/>
              </w:rPr>
              <w:t>.</w:t>
            </w:r>
          </w:p>
        </w:tc>
        <w:tc>
          <w:tcPr>
            <w:tcW w:w="2176" w:type="pct"/>
            <w:vAlign w:val="center"/>
          </w:tcPr>
          <w:p w14:paraId="1B0E4D0E" w14:textId="77777777" w:rsidR="007A7CB2" w:rsidRPr="00B91365" w:rsidRDefault="007A7CB2" w:rsidP="009B2878">
            <w:pPr>
              <w:spacing w:after="0" w:line="240" w:lineRule="auto"/>
              <w:rPr>
                <w:rFonts w:ascii="Times New Roman" w:hAnsi="Times New Roman" w:cs="Times New Roman"/>
                <w:sz w:val="24"/>
                <w:szCs w:val="24"/>
              </w:rPr>
            </w:pPr>
            <w:proofErr w:type="spellStart"/>
            <w:r w:rsidRPr="00B91365">
              <w:rPr>
                <w:rFonts w:ascii="Times New Roman" w:hAnsi="Times New Roman" w:cs="Times New Roman"/>
                <w:sz w:val="24"/>
                <w:szCs w:val="24"/>
              </w:rPr>
              <w:t>Выставочно</w:t>
            </w:r>
            <w:proofErr w:type="spellEnd"/>
            <w:r w:rsidRPr="00B91365">
              <w:rPr>
                <w:rFonts w:ascii="Times New Roman" w:hAnsi="Times New Roman" w:cs="Times New Roman"/>
                <w:sz w:val="24"/>
                <w:szCs w:val="24"/>
              </w:rPr>
              <w:t>-музейные комплексы, музеи-заповедники, музеи, галереи, выставочные залы</w:t>
            </w:r>
          </w:p>
        </w:tc>
        <w:tc>
          <w:tcPr>
            <w:tcW w:w="1331" w:type="pct"/>
            <w:vAlign w:val="center"/>
          </w:tcPr>
          <w:p w14:paraId="0EAED9A5" w14:textId="77777777" w:rsidR="007A7CB2" w:rsidRPr="00B91365" w:rsidRDefault="007A7CB2" w:rsidP="009B2878">
            <w:pPr>
              <w:spacing w:after="0" w:line="240" w:lineRule="auto"/>
              <w:jc w:val="center"/>
              <w:rPr>
                <w:rFonts w:ascii="Times New Roman" w:hAnsi="Times New Roman" w:cs="Times New Roman"/>
                <w:sz w:val="24"/>
                <w:szCs w:val="24"/>
              </w:rPr>
            </w:pPr>
            <w:r w:rsidRPr="00B91365">
              <w:rPr>
                <w:rFonts w:ascii="Times New Roman" w:hAnsi="Times New Roman" w:cs="Times New Roman"/>
                <w:sz w:val="24"/>
                <w:szCs w:val="24"/>
              </w:rPr>
              <w:t>Единовременные посетители</w:t>
            </w:r>
          </w:p>
        </w:tc>
        <w:tc>
          <w:tcPr>
            <w:tcW w:w="1162" w:type="pct"/>
            <w:vAlign w:val="center"/>
          </w:tcPr>
          <w:p w14:paraId="64E05453" w14:textId="77777777" w:rsidR="007A7CB2" w:rsidRPr="00B91365" w:rsidRDefault="007A7CB2" w:rsidP="009B2878">
            <w:pPr>
              <w:spacing w:after="0" w:line="240" w:lineRule="auto"/>
              <w:jc w:val="center"/>
              <w:rPr>
                <w:rFonts w:ascii="Times New Roman" w:hAnsi="Times New Roman" w:cs="Times New Roman"/>
                <w:sz w:val="24"/>
                <w:szCs w:val="24"/>
              </w:rPr>
            </w:pPr>
            <w:r w:rsidRPr="00B91365">
              <w:rPr>
                <w:rFonts w:ascii="Times New Roman" w:hAnsi="Times New Roman" w:cs="Times New Roman"/>
                <w:sz w:val="24"/>
                <w:szCs w:val="24"/>
              </w:rPr>
              <w:t>6-8</w:t>
            </w:r>
          </w:p>
        </w:tc>
      </w:tr>
      <w:tr w:rsidR="007A7CB2" w:rsidRPr="00B91365" w14:paraId="69A6D9AF" w14:textId="77777777" w:rsidTr="00474213">
        <w:tc>
          <w:tcPr>
            <w:tcW w:w="331" w:type="pct"/>
            <w:vAlign w:val="center"/>
          </w:tcPr>
          <w:p w14:paraId="33838DC1" w14:textId="77777777" w:rsidR="007A7CB2" w:rsidRPr="00B91365" w:rsidRDefault="007A7CB2" w:rsidP="007A7C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r w:rsidR="00545A8A">
              <w:rPr>
                <w:rFonts w:ascii="Times New Roman" w:hAnsi="Times New Roman" w:cs="Times New Roman"/>
                <w:sz w:val="24"/>
                <w:szCs w:val="24"/>
              </w:rPr>
              <w:t>.</w:t>
            </w:r>
          </w:p>
        </w:tc>
        <w:tc>
          <w:tcPr>
            <w:tcW w:w="2176" w:type="pct"/>
            <w:vAlign w:val="center"/>
          </w:tcPr>
          <w:p w14:paraId="58E20026" w14:textId="77777777" w:rsidR="007A7CB2" w:rsidRPr="00B91365" w:rsidRDefault="007A7CB2" w:rsidP="009B2878">
            <w:pPr>
              <w:spacing w:after="0" w:line="240" w:lineRule="auto"/>
              <w:rPr>
                <w:rFonts w:ascii="Times New Roman" w:hAnsi="Times New Roman" w:cs="Times New Roman"/>
                <w:sz w:val="24"/>
                <w:szCs w:val="24"/>
              </w:rPr>
            </w:pPr>
            <w:r w:rsidRPr="00B91365">
              <w:rPr>
                <w:rFonts w:ascii="Times New Roman" w:hAnsi="Times New Roman" w:cs="Times New Roman"/>
                <w:sz w:val="24"/>
                <w:szCs w:val="24"/>
              </w:rPr>
              <w:t>Театры, концертные залы</w:t>
            </w:r>
            <w:r w:rsidR="00F64F76">
              <w:rPr>
                <w:rFonts w:ascii="Times New Roman" w:hAnsi="Times New Roman" w:cs="Times New Roman"/>
                <w:sz w:val="24"/>
                <w:szCs w:val="24"/>
              </w:rPr>
              <w:t>:</w:t>
            </w:r>
          </w:p>
        </w:tc>
        <w:tc>
          <w:tcPr>
            <w:tcW w:w="1331" w:type="pct"/>
            <w:vAlign w:val="center"/>
          </w:tcPr>
          <w:p w14:paraId="712CA63E" w14:textId="77777777" w:rsidR="007A7CB2" w:rsidRPr="00B91365" w:rsidRDefault="007A7CB2" w:rsidP="009B2878">
            <w:pPr>
              <w:spacing w:after="0" w:line="240" w:lineRule="auto"/>
              <w:jc w:val="center"/>
              <w:rPr>
                <w:rFonts w:ascii="Times New Roman" w:hAnsi="Times New Roman" w:cs="Times New Roman"/>
                <w:sz w:val="24"/>
                <w:szCs w:val="24"/>
              </w:rPr>
            </w:pPr>
          </w:p>
        </w:tc>
        <w:tc>
          <w:tcPr>
            <w:tcW w:w="1162" w:type="pct"/>
            <w:vAlign w:val="center"/>
          </w:tcPr>
          <w:p w14:paraId="58F27CB4" w14:textId="77777777" w:rsidR="007A7CB2" w:rsidRPr="00B91365" w:rsidRDefault="007A7CB2" w:rsidP="009B2878">
            <w:pPr>
              <w:spacing w:after="0" w:line="240" w:lineRule="auto"/>
              <w:jc w:val="center"/>
              <w:rPr>
                <w:rFonts w:ascii="Times New Roman" w:hAnsi="Times New Roman" w:cs="Times New Roman"/>
                <w:sz w:val="24"/>
                <w:szCs w:val="24"/>
              </w:rPr>
            </w:pPr>
          </w:p>
        </w:tc>
      </w:tr>
      <w:tr w:rsidR="007A7CB2" w:rsidRPr="00B91365" w14:paraId="00529B8E" w14:textId="77777777" w:rsidTr="00474213">
        <w:tc>
          <w:tcPr>
            <w:tcW w:w="331" w:type="pct"/>
            <w:vAlign w:val="center"/>
          </w:tcPr>
          <w:p w14:paraId="40F9F5AD" w14:textId="77777777" w:rsidR="007A7CB2" w:rsidRPr="00B91365" w:rsidRDefault="007A7CB2" w:rsidP="007A7C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21.1</w:t>
            </w:r>
          </w:p>
        </w:tc>
        <w:tc>
          <w:tcPr>
            <w:tcW w:w="2176" w:type="pct"/>
            <w:vAlign w:val="center"/>
          </w:tcPr>
          <w:p w14:paraId="5052C54A" w14:textId="77777777" w:rsidR="007A7CB2" w:rsidRPr="00B91365" w:rsidRDefault="007A7CB2" w:rsidP="009B2878">
            <w:pPr>
              <w:spacing w:after="0" w:line="240" w:lineRule="auto"/>
              <w:rPr>
                <w:rFonts w:ascii="Times New Roman" w:hAnsi="Times New Roman" w:cs="Times New Roman"/>
                <w:sz w:val="24"/>
                <w:szCs w:val="24"/>
              </w:rPr>
            </w:pPr>
            <w:r w:rsidRPr="00B91365">
              <w:rPr>
                <w:rFonts w:ascii="Times New Roman" w:hAnsi="Times New Roman" w:cs="Times New Roman"/>
                <w:sz w:val="24"/>
                <w:szCs w:val="24"/>
              </w:rPr>
              <w:t>городского значения (1 уровень комфорта)</w:t>
            </w:r>
          </w:p>
        </w:tc>
        <w:tc>
          <w:tcPr>
            <w:tcW w:w="1331" w:type="pct"/>
            <w:vAlign w:val="center"/>
          </w:tcPr>
          <w:p w14:paraId="126780C0" w14:textId="77777777" w:rsidR="007A7CB2" w:rsidRPr="00B91365" w:rsidRDefault="007A7CB2" w:rsidP="009B2878">
            <w:pPr>
              <w:spacing w:after="0" w:line="240" w:lineRule="auto"/>
              <w:jc w:val="center"/>
              <w:rPr>
                <w:rFonts w:ascii="Times New Roman" w:hAnsi="Times New Roman" w:cs="Times New Roman"/>
                <w:sz w:val="24"/>
                <w:szCs w:val="24"/>
              </w:rPr>
            </w:pPr>
            <w:r w:rsidRPr="00B91365">
              <w:rPr>
                <w:rFonts w:ascii="Times New Roman" w:hAnsi="Times New Roman" w:cs="Times New Roman"/>
                <w:sz w:val="24"/>
                <w:szCs w:val="24"/>
              </w:rPr>
              <w:t>Зрительские места</w:t>
            </w:r>
          </w:p>
        </w:tc>
        <w:tc>
          <w:tcPr>
            <w:tcW w:w="1162" w:type="pct"/>
            <w:vAlign w:val="center"/>
          </w:tcPr>
          <w:p w14:paraId="27C30990" w14:textId="77777777" w:rsidR="007A7CB2" w:rsidRPr="00B91365" w:rsidRDefault="007A7CB2" w:rsidP="009B2878">
            <w:pPr>
              <w:spacing w:after="0" w:line="240" w:lineRule="auto"/>
              <w:jc w:val="center"/>
              <w:rPr>
                <w:rFonts w:ascii="Times New Roman" w:hAnsi="Times New Roman" w:cs="Times New Roman"/>
                <w:sz w:val="24"/>
                <w:szCs w:val="24"/>
              </w:rPr>
            </w:pPr>
            <w:r w:rsidRPr="00B91365">
              <w:rPr>
                <w:rFonts w:ascii="Times New Roman" w:hAnsi="Times New Roman" w:cs="Times New Roman"/>
                <w:sz w:val="24"/>
                <w:szCs w:val="24"/>
              </w:rPr>
              <w:t>4-7</w:t>
            </w:r>
          </w:p>
        </w:tc>
      </w:tr>
      <w:tr w:rsidR="007A7CB2" w:rsidRPr="00B91365" w14:paraId="2FF98B97" w14:textId="77777777" w:rsidTr="00474213">
        <w:tc>
          <w:tcPr>
            <w:tcW w:w="331" w:type="pct"/>
            <w:vAlign w:val="center"/>
          </w:tcPr>
          <w:p w14:paraId="7C263993" w14:textId="77777777" w:rsidR="007A7CB2" w:rsidRPr="00B91365" w:rsidRDefault="007A7CB2" w:rsidP="007A7C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21.2</w:t>
            </w:r>
          </w:p>
        </w:tc>
        <w:tc>
          <w:tcPr>
            <w:tcW w:w="2176" w:type="pct"/>
            <w:vAlign w:val="center"/>
          </w:tcPr>
          <w:p w14:paraId="617BB5F0" w14:textId="77777777" w:rsidR="007A7CB2" w:rsidRPr="00B91365" w:rsidRDefault="007A7CB2" w:rsidP="009B2878">
            <w:pPr>
              <w:spacing w:after="0" w:line="240" w:lineRule="auto"/>
              <w:rPr>
                <w:rFonts w:ascii="Times New Roman" w:hAnsi="Times New Roman" w:cs="Times New Roman"/>
                <w:sz w:val="24"/>
                <w:szCs w:val="24"/>
              </w:rPr>
            </w:pPr>
            <w:r w:rsidRPr="00B91365">
              <w:rPr>
                <w:rFonts w:ascii="Times New Roman" w:hAnsi="Times New Roman" w:cs="Times New Roman"/>
                <w:sz w:val="24"/>
                <w:szCs w:val="24"/>
              </w:rPr>
              <w:t>другие (2 уровень комфорта)</w:t>
            </w:r>
          </w:p>
        </w:tc>
        <w:tc>
          <w:tcPr>
            <w:tcW w:w="1331" w:type="pct"/>
            <w:vAlign w:val="center"/>
          </w:tcPr>
          <w:p w14:paraId="61FF91E0" w14:textId="77777777" w:rsidR="007A7CB2" w:rsidRPr="00B91365" w:rsidRDefault="007A7CB2" w:rsidP="009B2878">
            <w:pPr>
              <w:spacing w:after="0" w:line="240" w:lineRule="auto"/>
              <w:jc w:val="center"/>
              <w:rPr>
                <w:rFonts w:ascii="Times New Roman" w:hAnsi="Times New Roman" w:cs="Times New Roman"/>
                <w:sz w:val="24"/>
                <w:szCs w:val="24"/>
              </w:rPr>
            </w:pPr>
            <w:r w:rsidRPr="00B91365">
              <w:rPr>
                <w:rFonts w:ascii="Times New Roman" w:hAnsi="Times New Roman" w:cs="Times New Roman"/>
                <w:sz w:val="24"/>
                <w:szCs w:val="24"/>
              </w:rPr>
              <w:t>Зрительские места</w:t>
            </w:r>
          </w:p>
        </w:tc>
        <w:tc>
          <w:tcPr>
            <w:tcW w:w="1162" w:type="pct"/>
            <w:vAlign w:val="center"/>
          </w:tcPr>
          <w:p w14:paraId="248C287A" w14:textId="77777777" w:rsidR="007A7CB2" w:rsidRPr="00B91365" w:rsidRDefault="007A7CB2" w:rsidP="009B2878">
            <w:pPr>
              <w:spacing w:after="0" w:line="240" w:lineRule="auto"/>
              <w:jc w:val="center"/>
              <w:rPr>
                <w:rFonts w:ascii="Times New Roman" w:hAnsi="Times New Roman" w:cs="Times New Roman"/>
                <w:sz w:val="24"/>
                <w:szCs w:val="24"/>
              </w:rPr>
            </w:pPr>
            <w:r w:rsidRPr="00B91365">
              <w:rPr>
                <w:rFonts w:ascii="Times New Roman" w:hAnsi="Times New Roman" w:cs="Times New Roman"/>
                <w:sz w:val="24"/>
                <w:szCs w:val="24"/>
              </w:rPr>
              <w:t>15-25</w:t>
            </w:r>
          </w:p>
        </w:tc>
      </w:tr>
      <w:tr w:rsidR="007A7CB2" w:rsidRPr="00B91365" w14:paraId="4E57F722" w14:textId="77777777" w:rsidTr="00474213">
        <w:tc>
          <w:tcPr>
            <w:tcW w:w="331" w:type="pct"/>
            <w:vAlign w:val="center"/>
          </w:tcPr>
          <w:p w14:paraId="136CED56" w14:textId="77777777" w:rsidR="007A7CB2" w:rsidRPr="00B91365" w:rsidRDefault="007A7CB2" w:rsidP="007A7C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r w:rsidR="00545A8A">
              <w:rPr>
                <w:rFonts w:ascii="Times New Roman" w:hAnsi="Times New Roman" w:cs="Times New Roman"/>
                <w:sz w:val="24"/>
                <w:szCs w:val="24"/>
              </w:rPr>
              <w:t>.</w:t>
            </w:r>
          </w:p>
        </w:tc>
        <w:tc>
          <w:tcPr>
            <w:tcW w:w="2176" w:type="pct"/>
            <w:vAlign w:val="center"/>
          </w:tcPr>
          <w:p w14:paraId="54D9A8AC" w14:textId="77777777" w:rsidR="007A7CB2" w:rsidRPr="00B91365" w:rsidRDefault="007A7CB2" w:rsidP="009B2878">
            <w:pPr>
              <w:spacing w:after="0" w:line="240" w:lineRule="auto"/>
              <w:rPr>
                <w:rFonts w:ascii="Times New Roman" w:hAnsi="Times New Roman" w:cs="Times New Roman"/>
                <w:sz w:val="24"/>
                <w:szCs w:val="24"/>
              </w:rPr>
            </w:pPr>
            <w:r w:rsidRPr="00B91365">
              <w:rPr>
                <w:rFonts w:ascii="Times New Roman" w:hAnsi="Times New Roman" w:cs="Times New Roman"/>
                <w:sz w:val="24"/>
                <w:szCs w:val="24"/>
              </w:rPr>
              <w:t>Киноцентры и кинотеатры</w:t>
            </w:r>
            <w:r w:rsidR="00F64F76">
              <w:rPr>
                <w:rFonts w:ascii="Times New Roman" w:hAnsi="Times New Roman" w:cs="Times New Roman"/>
                <w:sz w:val="24"/>
                <w:szCs w:val="24"/>
              </w:rPr>
              <w:t>:</w:t>
            </w:r>
          </w:p>
        </w:tc>
        <w:tc>
          <w:tcPr>
            <w:tcW w:w="1331" w:type="pct"/>
            <w:vAlign w:val="center"/>
          </w:tcPr>
          <w:p w14:paraId="3D28C3AC" w14:textId="77777777" w:rsidR="007A7CB2" w:rsidRPr="00B91365" w:rsidRDefault="007A7CB2" w:rsidP="009B2878">
            <w:pPr>
              <w:spacing w:after="0" w:line="240" w:lineRule="auto"/>
              <w:jc w:val="center"/>
              <w:rPr>
                <w:rFonts w:ascii="Times New Roman" w:hAnsi="Times New Roman" w:cs="Times New Roman"/>
                <w:sz w:val="24"/>
                <w:szCs w:val="24"/>
              </w:rPr>
            </w:pPr>
          </w:p>
        </w:tc>
        <w:tc>
          <w:tcPr>
            <w:tcW w:w="1162" w:type="pct"/>
            <w:vAlign w:val="center"/>
          </w:tcPr>
          <w:p w14:paraId="5FE77A9E" w14:textId="77777777" w:rsidR="007A7CB2" w:rsidRPr="00B91365" w:rsidRDefault="007A7CB2" w:rsidP="009B2878">
            <w:pPr>
              <w:spacing w:after="0" w:line="240" w:lineRule="auto"/>
              <w:jc w:val="center"/>
              <w:rPr>
                <w:rFonts w:ascii="Times New Roman" w:hAnsi="Times New Roman" w:cs="Times New Roman"/>
                <w:sz w:val="24"/>
                <w:szCs w:val="24"/>
              </w:rPr>
            </w:pPr>
          </w:p>
        </w:tc>
      </w:tr>
      <w:tr w:rsidR="007A7CB2" w:rsidRPr="00B91365" w14:paraId="64112625" w14:textId="77777777" w:rsidTr="00474213">
        <w:tc>
          <w:tcPr>
            <w:tcW w:w="331" w:type="pct"/>
            <w:vAlign w:val="center"/>
          </w:tcPr>
          <w:p w14:paraId="1FB0B73C" w14:textId="77777777" w:rsidR="007A7CB2" w:rsidRPr="00B91365" w:rsidRDefault="007A7CB2" w:rsidP="007A7C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22.1</w:t>
            </w:r>
          </w:p>
        </w:tc>
        <w:tc>
          <w:tcPr>
            <w:tcW w:w="2176" w:type="pct"/>
            <w:vAlign w:val="center"/>
          </w:tcPr>
          <w:p w14:paraId="59723124" w14:textId="77777777" w:rsidR="007A7CB2" w:rsidRPr="00B91365" w:rsidRDefault="007A7CB2" w:rsidP="009B2878">
            <w:pPr>
              <w:spacing w:after="0" w:line="240" w:lineRule="auto"/>
              <w:rPr>
                <w:rFonts w:ascii="Times New Roman" w:hAnsi="Times New Roman" w:cs="Times New Roman"/>
                <w:sz w:val="24"/>
                <w:szCs w:val="24"/>
              </w:rPr>
            </w:pPr>
            <w:r w:rsidRPr="00B91365">
              <w:rPr>
                <w:rFonts w:ascii="Times New Roman" w:hAnsi="Times New Roman" w:cs="Times New Roman"/>
                <w:sz w:val="24"/>
                <w:szCs w:val="24"/>
              </w:rPr>
              <w:t>городского значения (1 уровень комфорта)</w:t>
            </w:r>
          </w:p>
        </w:tc>
        <w:tc>
          <w:tcPr>
            <w:tcW w:w="1331" w:type="pct"/>
            <w:vAlign w:val="center"/>
          </w:tcPr>
          <w:p w14:paraId="0CD422B3" w14:textId="77777777" w:rsidR="007A7CB2" w:rsidRPr="00B91365" w:rsidRDefault="007A7CB2" w:rsidP="009B2878">
            <w:pPr>
              <w:spacing w:after="0" w:line="240" w:lineRule="auto"/>
              <w:jc w:val="center"/>
              <w:rPr>
                <w:rFonts w:ascii="Times New Roman" w:hAnsi="Times New Roman" w:cs="Times New Roman"/>
                <w:sz w:val="24"/>
                <w:szCs w:val="24"/>
              </w:rPr>
            </w:pPr>
            <w:r w:rsidRPr="00B91365">
              <w:rPr>
                <w:rFonts w:ascii="Times New Roman" w:hAnsi="Times New Roman" w:cs="Times New Roman"/>
                <w:sz w:val="24"/>
                <w:szCs w:val="24"/>
              </w:rPr>
              <w:t>Зрительские места</w:t>
            </w:r>
          </w:p>
        </w:tc>
        <w:tc>
          <w:tcPr>
            <w:tcW w:w="1162" w:type="pct"/>
            <w:vAlign w:val="center"/>
          </w:tcPr>
          <w:p w14:paraId="4143E0BA" w14:textId="77777777" w:rsidR="007A7CB2" w:rsidRPr="00B91365" w:rsidRDefault="007A7CB2" w:rsidP="009B2878">
            <w:pPr>
              <w:spacing w:after="0" w:line="240" w:lineRule="auto"/>
              <w:jc w:val="center"/>
              <w:rPr>
                <w:rFonts w:ascii="Times New Roman" w:hAnsi="Times New Roman" w:cs="Times New Roman"/>
                <w:sz w:val="24"/>
                <w:szCs w:val="24"/>
              </w:rPr>
            </w:pPr>
            <w:r w:rsidRPr="00B91365">
              <w:rPr>
                <w:rFonts w:ascii="Times New Roman" w:hAnsi="Times New Roman" w:cs="Times New Roman"/>
                <w:sz w:val="24"/>
                <w:szCs w:val="24"/>
              </w:rPr>
              <w:t>8-12</w:t>
            </w:r>
          </w:p>
        </w:tc>
      </w:tr>
      <w:tr w:rsidR="007A7CB2" w:rsidRPr="00B91365" w14:paraId="13D7D186" w14:textId="77777777" w:rsidTr="00474213">
        <w:tc>
          <w:tcPr>
            <w:tcW w:w="331" w:type="pct"/>
            <w:vAlign w:val="center"/>
          </w:tcPr>
          <w:p w14:paraId="00F14CD6" w14:textId="77777777" w:rsidR="007A7CB2" w:rsidRPr="00B91365" w:rsidRDefault="007A7CB2" w:rsidP="007A7C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22.2</w:t>
            </w:r>
          </w:p>
        </w:tc>
        <w:tc>
          <w:tcPr>
            <w:tcW w:w="2176" w:type="pct"/>
            <w:vAlign w:val="center"/>
          </w:tcPr>
          <w:p w14:paraId="441D56BA" w14:textId="77777777" w:rsidR="007A7CB2" w:rsidRPr="00B91365" w:rsidRDefault="007A7CB2" w:rsidP="009B2878">
            <w:pPr>
              <w:spacing w:after="0" w:line="240" w:lineRule="auto"/>
              <w:rPr>
                <w:rFonts w:ascii="Times New Roman" w:hAnsi="Times New Roman" w:cs="Times New Roman"/>
                <w:sz w:val="24"/>
                <w:szCs w:val="24"/>
              </w:rPr>
            </w:pPr>
            <w:r w:rsidRPr="00B91365">
              <w:rPr>
                <w:rFonts w:ascii="Times New Roman" w:hAnsi="Times New Roman" w:cs="Times New Roman"/>
                <w:sz w:val="24"/>
                <w:szCs w:val="24"/>
              </w:rPr>
              <w:t>другие (2 уровень комфорта)</w:t>
            </w:r>
          </w:p>
        </w:tc>
        <w:tc>
          <w:tcPr>
            <w:tcW w:w="1331" w:type="pct"/>
            <w:vAlign w:val="center"/>
          </w:tcPr>
          <w:p w14:paraId="34950520" w14:textId="77777777" w:rsidR="007A7CB2" w:rsidRPr="00B91365" w:rsidRDefault="007A7CB2" w:rsidP="009B2878">
            <w:pPr>
              <w:spacing w:after="0" w:line="240" w:lineRule="auto"/>
              <w:jc w:val="center"/>
              <w:rPr>
                <w:rFonts w:ascii="Times New Roman" w:hAnsi="Times New Roman" w:cs="Times New Roman"/>
                <w:sz w:val="24"/>
                <w:szCs w:val="24"/>
              </w:rPr>
            </w:pPr>
            <w:r w:rsidRPr="00B91365">
              <w:rPr>
                <w:rFonts w:ascii="Times New Roman" w:hAnsi="Times New Roman" w:cs="Times New Roman"/>
                <w:sz w:val="24"/>
                <w:szCs w:val="24"/>
              </w:rPr>
              <w:t>Зрительские места</w:t>
            </w:r>
          </w:p>
        </w:tc>
        <w:tc>
          <w:tcPr>
            <w:tcW w:w="1162" w:type="pct"/>
            <w:vAlign w:val="center"/>
          </w:tcPr>
          <w:p w14:paraId="53F25C9D" w14:textId="77777777" w:rsidR="007A7CB2" w:rsidRPr="00B91365" w:rsidRDefault="007A7CB2" w:rsidP="009B2878">
            <w:pPr>
              <w:spacing w:after="0" w:line="240" w:lineRule="auto"/>
              <w:jc w:val="center"/>
              <w:rPr>
                <w:rFonts w:ascii="Times New Roman" w:hAnsi="Times New Roman" w:cs="Times New Roman"/>
                <w:sz w:val="24"/>
                <w:szCs w:val="24"/>
              </w:rPr>
            </w:pPr>
            <w:r w:rsidRPr="00B91365">
              <w:rPr>
                <w:rFonts w:ascii="Times New Roman" w:hAnsi="Times New Roman" w:cs="Times New Roman"/>
                <w:sz w:val="24"/>
                <w:szCs w:val="24"/>
              </w:rPr>
              <w:t>15-25</w:t>
            </w:r>
          </w:p>
        </w:tc>
      </w:tr>
      <w:tr w:rsidR="007A7CB2" w:rsidRPr="00B91365" w14:paraId="5F9D54A7" w14:textId="77777777" w:rsidTr="00474213">
        <w:tc>
          <w:tcPr>
            <w:tcW w:w="331" w:type="pct"/>
            <w:vAlign w:val="center"/>
          </w:tcPr>
          <w:p w14:paraId="598DB707" w14:textId="77777777" w:rsidR="007A7CB2" w:rsidRPr="00B91365" w:rsidRDefault="007A7CB2" w:rsidP="007A7C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r w:rsidR="00545A8A">
              <w:rPr>
                <w:rFonts w:ascii="Times New Roman" w:hAnsi="Times New Roman" w:cs="Times New Roman"/>
                <w:sz w:val="24"/>
                <w:szCs w:val="24"/>
              </w:rPr>
              <w:t>.</w:t>
            </w:r>
          </w:p>
        </w:tc>
        <w:tc>
          <w:tcPr>
            <w:tcW w:w="2176" w:type="pct"/>
            <w:vAlign w:val="center"/>
          </w:tcPr>
          <w:p w14:paraId="2CB36DF9" w14:textId="77777777" w:rsidR="007A7CB2" w:rsidRPr="00B91365" w:rsidRDefault="007A7CB2" w:rsidP="009B2878">
            <w:pPr>
              <w:spacing w:after="0" w:line="240" w:lineRule="auto"/>
              <w:rPr>
                <w:rFonts w:ascii="Times New Roman" w:hAnsi="Times New Roman" w:cs="Times New Roman"/>
                <w:sz w:val="24"/>
                <w:szCs w:val="24"/>
              </w:rPr>
            </w:pPr>
            <w:r w:rsidRPr="00B91365">
              <w:rPr>
                <w:rFonts w:ascii="Times New Roman" w:hAnsi="Times New Roman" w:cs="Times New Roman"/>
                <w:sz w:val="24"/>
                <w:szCs w:val="24"/>
              </w:rPr>
              <w:t>Центральные, специальные и специализированные библиотеки, интернет-кафе</w:t>
            </w:r>
          </w:p>
        </w:tc>
        <w:tc>
          <w:tcPr>
            <w:tcW w:w="1331" w:type="pct"/>
            <w:vAlign w:val="center"/>
          </w:tcPr>
          <w:p w14:paraId="7A8EA88B" w14:textId="77777777" w:rsidR="007A7CB2" w:rsidRPr="00B91365" w:rsidRDefault="007A7CB2" w:rsidP="009B2878">
            <w:pPr>
              <w:spacing w:after="0" w:line="240" w:lineRule="auto"/>
              <w:jc w:val="center"/>
              <w:rPr>
                <w:rFonts w:ascii="Times New Roman" w:hAnsi="Times New Roman" w:cs="Times New Roman"/>
                <w:sz w:val="24"/>
                <w:szCs w:val="24"/>
              </w:rPr>
            </w:pPr>
            <w:r w:rsidRPr="00B91365">
              <w:rPr>
                <w:rFonts w:ascii="Times New Roman" w:hAnsi="Times New Roman" w:cs="Times New Roman"/>
                <w:sz w:val="24"/>
                <w:szCs w:val="24"/>
              </w:rPr>
              <w:t>Постоянные места</w:t>
            </w:r>
          </w:p>
        </w:tc>
        <w:tc>
          <w:tcPr>
            <w:tcW w:w="1162" w:type="pct"/>
            <w:vAlign w:val="center"/>
          </w:tcPr>
          <w:p w14:paraId="4DE4DA73" w14:textId="77777777" w:rsidR="007A7CB2" w:rsidRPr="00B91365" w:rsidRDefault="007A7CB2" w:rsidP="009B2878">
            <w:pPr>
              <w:spacing w:after="0" w:line="240" w:lineRule="auto"/>
              <w:jc w:val="center"/>
              <w:rPr>
                <w:rFonts w:ascii="Times New Roman" w:hAnsi="Times New Roman" w:cs="Times New Roman"/>
                <w:sz w:val="24"/>
                <w:szCs w:val="24"/>
              </w:rPr>
            </w:pPr>
            <w:r w:rsidRPr="00B91365">
              <w:rPr>
                <w:rFonts w:ascii="Times New Roman" w:hAnsi="Times New Roman" w:cs="Times New Roman"/>
                <w:sz w:val="24"/>
                <w:szCs w:val="24"/>
              </w:rPr>
              <w:t>6-8</w:t>
            </w:r>
          </w:p>
        </w:tc>
      </w:tr>
      <w:tr w:rsidR="007A7CB2" w:rsidRPr="00B91365" w14:paraId="637A83BD" w14:textId="77777777" w:rsidTr="00474213">
        <w:tc>
          <w:tcPr>
            <w:tcW w:w="331" w:type="pct"/>
            <w:vAlign w:val="center"/>
          </w:tcPr>
          <w:p w14:paraId="31C57392" w14:textId="77777777" w:rsidR="007A7CB2" w:rsidRPr="00B91365" w:rsidRDefault="007A7CB2" w:rsidP="007A7C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r w:rsidR="00545A8A">
              <w:rPr>
                <w:rFonts w:ascii="Times New Roman" w:hAnsi="Times New Roman" w:cs="Times New Roman"/>
                <w:sz w:val="24"/>
                <w:szCs w:val="24"/>
              </w:rPr>
              <w:t>.</w:t>
            </w:r>
          </w:p>
        </w:tc>
        <w:tc>
          <w:tcPr>
            <w:tcW w:w="2176" w:type="pct"/>
            <w:vAlign w:val="center"/>
          </w:tcPr>
          <w:p w14:paraId="7EEF66E6" w14:textId="77777777" w:rsidR="007A7CB2" w:rsidRPr="00B91365" w:rsidRDefault="007A7CB2" w:rsidP="009B2878">
            <w:pPr>
              <w:spacing w:after="0" w:line="240" w:lineRule="auto"/>
              <w:rPr>
                <w:rFonts w:ascii="Times New Roman" w:hAnsi="Times New Roman" w:cs="Times New Roman"/>
                <w:sz w:val="24"/>
                <w:szCs w:val="24"/>
              </w:rPr>
            </w:pPr>
            <w:r w:rsidRPr="00B91365">
              <w:rPr>
                <w:rFonts w:ascii="Times New Roman" w:hAnsi="Times New Roman" w:cs="Times New Roman"/>
                <w:sz w:val="24"/>
                <w:szCs w:val="24"/>
              </w:rPr>
              <w:t>Объекты религиозных конфессий</w:t>
            </w:r>
          </w:p>
        </w:tc>
        <w:tc>
          <w:tcPr>
            <w:tcW w:w="1331" w:type="pct"/>
            <w:vAlign w:val="center"/>
          </w:tcPr>
          <w:p w14:paraId="414B94F8" w14:textId="77777777" w:rsidR="007A7CB2" w:rsidRPr="00B91365" w:rsidRDefault="007A7CB2" w:rsidP="009B2878">
            <w:pPr>
              <w:spacing w:after="0" w:line="240" w:lineRule="auto"/>
              <w:jc w:val="center"/>
              <w:rPr>
                <w:rFonts w:ascii="Times New Roman" w:hAnsi="Times New Roman" w:cs="Times New Roman"/>
                <w:sz w:val="24"/>
                <w:szCs w:val="24"/>
              </w:rPr>
            </w:pPr>
            <w:r w:rsidRPr="00B91365">
              <w:rPr>
                <w:rFonts w:ascii="Times New Roman" w:hAnsi="Times New Roman" w:cs="Times New Roman"/>
                <w:sz w:val="24"/>
                <w:szCs w:val="24"/>
              </w:rPr>
              <w:t>Единовременные посетители</w:t>
            </w:r>
          </w:p>
        </w:tc>
        <w:tc>
          <w:tcPr>
            <w:tcW w:w="1162" w:type="pct"/>
            <w:vAlign w:val="center"/>
          </w:tcPr>
          <w:p w14:paraId="0B9EBB0C" w14:textId="77777777" w:rsidR="007A7CB2" w:rsidRPr="00B91365" w:rsidRDefault="007A7CB2" w:rsidP="009B2878">
            <w:pPr>
              <w:spacing w:after="0" w:line="240" w:lineRule="auto"/>
              <w:jc w:val="center"/>
              <w:rPr>
                <w:rFonts w:ascii="Times New Roman" w:hAnsi="Times New Roman" w:cs="Times New Roman"/>
                <w:sz w:val="24"/>
                <w:szCs w:val="24"/>
              </w:rPr>
            </w:pPr>
            <w:r w:rsidRPr="00B91365">
              <w:rPr>
                <w:rFonts w:ascii="Times New Roman" w:hAnsi="Times New Roman" w:cs="Times New Roman"/>
                <w:sz w:val="24"/>
                <w:szCs w:val="24"/>
              </w:rPr>
              <w:t xml:space="preserve">8-10, но не менее 10 </w:t>
            </w:r>
            <w:proofErr w:type="spellStart"/>
            <w:r w:rsidRPr="00B91365">
              <w:rPr>
                <w:rFonts w:ascii="Times New Roman" w:hAnsi="Times New Roman" w:cs="Times New Roman"/>
                <w:sz w:val="24"/>
                <w:szCs w:val="24"/>
              </w:rPr>
              <w:t>машино</w:t>
            </w:r>
            <w:proofErr w:type="spellEnd"/>
            <w:r w:rsidRPr="00B91365">
              <w:rPr>
                <w:rFonts w:ascii="Times New Roman" w:hAnsi="Times New Roman" w:cs="Times New Roman"/>
                <w:sz w:val="24"/>
                <w:szCs w:val="24"/>
              </w:rPr>
              <w:t>-мест на объект</w:t>
            </w:r>
          </w:p>
        </w:tc>
      </w:tr>
      <w:tr w:rsidR="007A7CB2" w:rsidRPr="00B91365" w14:paraId="7200A404" w14:textId="77777777" w:rsidTr="00474213">
        <w:tc>
          <w:tcPr>
            <w:tcW w:w="331" w:type="pct"/>
            <w:vAlign w:val="center"/>
          </w:tcPr>
          <w:p w14:paraId="6E1CD554" w14:textId="77777777" w:rsidR="007A7CB2" w:rsidRPr="00B91365" w:rsidRDefault="007A7CB2" w:rsidP="007A7C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r w:rsidR="00545A8A">
              <w:rPr>
                <w:rFonts w:ascii="Times New Roman" w:hAnsi="Times New Roman" w:cs="Times New Roman"/>
                <w:sz w:val="24"/>
                <w:szCs w:val="24"/>
              </w:rPr>
              <w:t>.</w:t>
            </w:r>
          </w:p>
        </w:tc>
        <w:tc>
          <w:tcPr>
            <w:tcW w:w="2176" w:type="pct"/>
            <w:vAlign w:val="center"/>
          </w:tcPr>
          <w:p w14:paraId="6330F864" w14:textId="77777777" w:rsidR="007A7CB2" w:rsidRPr="00B91365" w:rsidRDefault="007A7CB2" w:rsidP="009B2878">
            <w:pPr>
              <w:spacing w:after="0" w:line="240" w:lineRule="auto"/>
              <w:rPr>
                <w:rFonts w:ascii="Times New Roman" w:hAnsi="Times New Roman" w:cs="Times New Roman"/>
                <w:sz w:val="24"/>
                <w:szCs w:val="24"/>
              </w:rPr>
            </w:pPr>
            <w:r w:rsidRPr="00B91365">
              <w:rPr>
                <w:rFonts w:ascii="Times New Roman" w:hAnsi="Times New Roman" w:cs="Times New Roman"/>
                <w:sz w:val="24"/>
                <w:szCs w:val="24"/>
              </w:rPr>
              <w:t>Досугово-развлекательные учреждения: развлекательные центры, дискотеки, залы игровых автоматов, ночные клубы</w:t>
            </w:r>
          </w:p>
        </w:tc>
        <w:tc>
          <w:tcPr>
            <w:tcW w:w="1331" w:type="pct"/>
            <w:vAlign w:val="center"/>
          </w:tcPr>
          <w:p w14:paraId="68B5FE59" w14:textId="77777777" w:rsidR="007A7CB2" w:rsidRPr="00B91365" w:rsidRDefault="007A7CB2" w:rsidP="009B2878">
            <w:pPr>
              <w:spacing w:after="0" w:line="240" w:lineRule="auto"/>
              <w:jc w:val="center"/>
              <w:rPr>
                <w:rFonts w:ascii="Times New Roman" w:hAnsi="Times New Roman" w:cs="Times New Roman"/>
                <w:sz w:val="24"/>
                <w:szCs w:val="24"/>
              </w:rPr>
            </w:pPr>
            <w:r w:rsidRPr="00B91365">
              <w:rPr>
                <w:rFonts w:ascii="Times New Roman" w:hAnsi="Times New Roman" w:cs="Times New Roman"/>
                <w:sz w:val="24"/>
                <w:szCs w:val="24"/>
              </w:rPr>
              <w:t>Единовременные посетители</w:t>
            </w:r>
          </w:p>
        </w:tc>
        <w:tc>
          <w:tcPr>
            <w:tcW w:w="1162" w:type="pct"/>
            <w:vAlign w:val="center"/>
          </w:tcPr>
          <w:p w14:paraId="28EB9D5C" w14:textId="77777777" w:rsidR="007A7CB2" w:rsidRPr="00B91365" w:rsidRDefault="007A7CB2" w:rsidP="009B2878">
            <w:pPr>
              <w:spacing w:after="0" w:line="240" w:lineRule="auto"/>
              <w:jc w:val="center"/>
              <w:rPr>
                <w:rFonts w:ascii="Times New Roman" w:hAnsi="Times New Roman" w:cs="Times New Roman"/>
                <w:sz w:val="24"/>
                <w:szCs w:val="24"/>
              </w:rPr>
            </w:pPr>
            <w:r w:rsidRPr="00B91365">
              <w:rPr>
                <w:rFonts w:ascii="Times New Roman" w:hAnsi="Times New Roman" w:cs="Times New Roman"/>
                <w:sz w:val="24"/>
                <w:szCs w:val="24"/>
              </w:rPr>
              <w:t>4-7</w:t>
            </w:r>
          </w:p>
        </w:tc>
      </w:tr>
      <w:tr w:rsidR="007A7CB2" w:rsidRPr="00B91365" w14:paraId="6315E352" w14:textId="77777777" w:rsidTr="00474213">
        <w:tc>
          <w:tcPr>
            <w:tcW w:w="331" w:type="pct"/>
            <w:vAlign w:val="center"/>
          </w:tcPr>
          <w:p w14:paraId="1DA1263D" w14:textId="77777777" w:rsidR="007A7CB2" w:rsidRPr="00B91365" w:rsidRDefault="007A7CB2" w:rsidP="007A7C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r w:rsidR="00545A8A">
              <w:rPr>
                <w:rFonts w:ascii="Times New Roman" w:hAnsi="Times New Roman" w:cs="Times New Roman"/>
                <w:sz w:val="24"/>
                <w:szCs w:val="24"/>
              </w:rPr>
              <w:t>.</w:t>
            </w:r>
          </w:p>
        </w:tc>
        <w:tc>
          <w:tcPr>
            <w:tcW w:w="2176" w:type="pct"/>
            <w:vAlign w:val="center"/>
          </w:tcPr>
          <w:p w14:paraId="4A44C482" w14:textId="77777777" w:rsidR="007A7CB2" w:rsidRPr="00B91365" w:rsidRDefault="007A7CB2" w:rsidP="009B2878">
            <w:pPr>
              <w:spacing w:after="0" w:line="240" w:lineRule="auto"/>
              <w:rPr>
                <w:rFonts w:ascii="Times New Roman" w:hAnsi="Times New Roman" w:cs="Times New Roman"/>
                <w:sz w:val="24"/>
                <w:szCs w:val="24"/>
              </w:rPr>
            </w:pPr>
            <w:r w:rsidRPr="00B91365">
              <w:rPr>
                <w:rFonts w:ascii="Times New Roman" w:hAnsi="Times New Roman" w:cs="Times New Roman"/>
                <w:sz w:val="24"/>
                <w:szCs w:val="24"/>
              </w:rPr>
              <w:t>Бильярды, боулинги</w:t>
            </w:r>
          </w:p>
        </w:tc>
        <w:tc>
          <w:tcPr>
            <w:tcW w:w="1331" w:type="pct"/>
            <w:vAlign w:val="center"/>
          </w:tcPr>
          <w:p w14:paraId="4B337A9B" w14:textId="77777777" w:rsidR="007A7CB2" w:rsidRPr="00B91365" w:rsidRDefault="007A7CB2" w:rsidP="009B2878">
            <w:pPr>
              <w:spacing w:after="0" w:line="240" w:lineRule="auto"/>
              <w:jc w:val="center"/>
              <w:rPr>
                <w:rFonts w:ascii="Times New Roman" w:hAnsi="Times New Roman" w:cs="Times New Roman"/>
                <w:sz w:val="24"/>
                <w:szCs w:val="24"/>
              </w:rPr>
            </w:pPr>
            <w:r w:rsidRPr="00B91365">
              <w:rPr>
                <w:rFonts w:ascii="Times New Roman" w:hAnsi="Times New Roman" w:cs="Times New Roman"/>
                <w:sz w:val="24"/>
                <w:szCs w:val="24"/>
              </w:rPr>
              <w:t>Единовременные посетители</w:t>
            </w:r>
          </w:p>
        </w:tc>
        <w:tc>
          <w:tcPr>
            <w:tcW w:w="1162" w:type="pct"/>
            <w:vAlign w:val="center"/>
          </w:tcPr>
          <w:p w14:paraId="10F35BD0" w14:textId="77777777" w:rsidR="007A7CB2" w:rsidRPr="00B91365" w:rsidRDefault="007A7CB2" w:rsidP="009B2878">
            <w:pPr>
              <w:spacing w:after="0" w:line="240" w:lineRule="auto"/>
              <w:jc w:val="center"/>
              <w:rPr>
                <w:rFonts w:ascii="Times New Roman" w:hAnsi="Times New Roman" w:cs="Times New Roman"/>
                <w:sz w:val="24"/>
                <w:szCs w:val="24"/>
              </w:rPr>
            </w:pPr>
            <w:r w:rsidRPr="00B91365">
              <w:rPr>
                <w:rFonts w:ascii="Times New Roman" w:hAnsi="Times New Roman" w:cs="Times New Roman"/>
                <w:sz w:val="24"/>
                <w:szCs w:val="24"/>
              </w:rPr>
              <w:t>3-4</w:t>
            </w:r>
          </w:p>
        </w:tc>
      </w:tr>
      <w:tr w:rsidR="007A7CB2" w:rsidRPr="00B91365" w14:paraId="5A695D18" w14:textId="77777777" w:rsidTr="00474213">
        <w:tc>
          <w:tcPr>
            <w:tcW w:w="331" w:type="pct"/>
            <w:vAlign w:val="center"/>
          </w:tcPr>
          <w:p w14:paraId="59BEB9CC" w14:textId="77777777" w:rsidR="007A7CB2" w:rsidRPr="00B91365" w:rsidRDefault="007A7CB2" w:rsidP="007A7C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r w:rsidR="00545A8A">
              <w:rPr>
                <w:rFonts w:ascii="Times New Roman" w:hAnsi="Times New Roman" w:cs="Times New Roman"/>
                <w:sz w:val="24"/>
                <w:szCs w:val="24"/>
              </w:rPr>
              <w:t>.</w:t>
            </w:r>
          </w:p>
        </w:tc>
        <w:tc>
          <w:tcPr>
            <w:tcW w:w="2176" w:type="pct"/>
            <w:vAlign w:val="center"/>
          </w:tcPr>
          <w:p w14:paraId="04EAAE5D" w14:textId="77777777" w:rsidR="007A7CB2" w:rsidRPr="00B91365" w:rsidRDefault="007A7CB2" w:rsidP="009B2878">
            <w:pPr>
              <w:spacing w:after="0" w:line="240" w:lineRule="auto"/>
              <w:rPr>
                <w:rFonts w:ascii="Times New Roman" w:hAnsi="Times New Roman" w:cs="Times New Roman"/>
                <w:sz w:val="24"/>
                <w:szCs w:val="24"/>
              </w:rPr>
            </w:pPr>
            <w:r w:rsidRPr="00B91365">
              <w:rPr>
                <w:rFonts w:ascii="Times New Roman" w:hAnsi="Times New Roman" w:cs="Times New Roman"/>
                <w:sz w:val="24"/>
                <w:szCs w:val="24"/>
              </w:rPr>
              <w:t>Здания и помещения медицинских организаций</w:t>
            </w:r>
          </w:p>
        </w:tc>
        <w:tc>
          <w:tcPr>
            <w:tcW w:w="2493" w:type="pct"/>
            <w:gridSpan w:val="2"/>
            <w:vAlign w:val="center"/>
          </w:tcPr>
          <w:p w14:paraId="3A2FE4CD" w14:textId="77777777" w:rsidR="007A7CB2" w:rsidRPr="00B91365" w:rsidRDefault="007A7CB2" w:rsidP="009B2878">
            <w:pPr>
              <w:spacing w:after="0" w:line="240" w:lineRule="auto"/>
              <w:jc w:val="center"/>
              <w:rPr>
                <w:rFonts w:ascii="Times New Roman" w:hAnsi="Times New Roman" w:cs="Times New Roman"/>
                <w:sz w:val="24"/>
                <w:szCs w:val="24"/>
              </w:rPr>
            </w:pPr>
            <w:r w:rsidRPr="00B91365">
              <w:rPr>
                <w:rFonts w:ascii="Times New Roman" w:hAnsi="Times New Roman" w:cs="Times New Roman"/>
                <w:sz w:val="24"/>
                <w:szCs w:val="24"/>
              </w:rPr>
              <w:t>В соответствии с СП 158.13330 «Здания и помещения медицинских организаций. Правила проектирования»</w:t>
            </w:r>
          </w:p>
        </w:tc>
      </w:tr>
      <w:tr w:rsidR="007A7CB2" w:rsidRPr="00B91365" w14:paraId="09504794" w14:textId="77777777" w:rsidTr="00474213">
        <w:tc>
          <w:tcPr>
            <w:tcW w:w="331" w:type="pct"/>
            <w:vAlign w:val="center"/>
          </w:tcPr>
          <w:p w14:paraId="17254CA5" w14:textId="77777777" w:rsidR="007A7CB2" w:rsidRPr="00B91365" w:rsidRDefault="007A7CB2" w:rsidP="007A7C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r w:rsidR="00545A8A">
              <w:rPr>
                <w:rFonts w:ascii="Times New Roman" w:hAnsi="Times New Roman" w:cs="Times New Roman"/>
                <w:sz w:val="24"/>
                <w:szCs w:val="24"/>
              </w:rPr>
              <w:t>.</w:t>
            </w:r>
          </w:p>
        </w:tc>
        <w:tc>
          <w:tcPr>
            <w:tcW w:w="2176" w:type="pct"/>
            <w:vAlign w:val="center"/>
          </w:tcPr>
          <w:p w14:paraId="0CFA1123" w14:textId="77777777" w:rsidR="007A7CB2" w:rsidRPr="00B91365" w:rsidRDefault="007A7CB2" w:rsidP="009B2878">
            <w:pPr>
              <w:spacing w:after="0" w:line="240" w:lineRule="auto"/>
              <w:rPr>
                <w:rFonts w:ascii="Times New Roman" w:hAnsi="Times New Roman" w:cs="Times New Roman"/>
                <w:sz w:val="24"/>
                <w:szCs w:val="24"/>
              </w:rPr>
            </w:pPr>
            <w:r w:rsidRPr="00B91365">
              <w:rPr>
                <w:rFonts w:ascii="Times New Roman" w:hAnsi="Times New Roman" w:cs="Times New Roman"/>
                <w:sz w:val="24"/>
                <w:szCs w:val="24"/>
              </w:rPr>
              <w:t>Спортивные комплексы и стадионы с трибунами</w:t>
            </w:r>
          </w:p>
        </w:tc>
        <w:tc>
          <w:tcPr>
            <w:tcW w:w="1331" w:type="pct"/>
            <w:vAlign w:val="center"/>
          </w:tcPr>
          <w:p w14:paraId="70703238" w14:textId="77777777" w:rsidR="007A7CB2" w:rsidRPr="00B91365" w:rsidRDefault="007A7CB2" w:rsidP="009B2878">
            <w:pPr>
              <w:spacing w:after="0" w:line="240" w:lineRule="auto"/>
              <w:jc w:val="center"/>
              <w:rPr>
                <w:rFonts w:ascii="Times New Roman" w:hAnsi="Times New Roman" w:cs="Times New Roman"/>
                <w:sz w:val="24"/>
                <w:szCs w:val="24"/>
              </w:rPr>
            </w:pPr>
            <w:r w:rsidRPr="00B91365">
              <w:rPr>
                <w:rFonts w:ascii="Times New Roman" w:hAnsi="Times New Roman" w:cs="Times New Roman"/>
                <w:sz w:val="24"/>
                <w:szCs w:val="24"/>
              </w:rPr>
              <w:t>Места на трибунах</w:t>
            </w:r>
          </w:p>
        </w:tc>
        <w:tc>
          <w:tcPr>
            <w:tcW w:w="1162" w:type="pct"/>
            <w:vAlign w:val="center"/>
          </w:tcPr>
          <w:p w14:paraId="1B438BA0" w14:textId="77777777" w:rsidR="007A7CB2" w:rsidRPr="00B91365" w:rsidRDefault="007A7CB2" w:rsidP="009B2878">
            <w:pPr>
              <w:spacing w:after="0" w:line="240" w:lineRule="auto"/>
              <w:jc w:val="center"/>
              <w:rPr>
                <w:rFonts w:ascii="Times New Roman" w:hAnsi="Times New Roman" w:cs="Times New Roman"/>
                <w:sz w:val="24"/>
                <w:szCs w:val="24"/>
              </w:rPr>
            </w:pPr>
            <w:r w:rsidRPr="00B91365">
              <w:rPr>
                <w:rFonts w:ascii="Times New Roman" w:hAnsi="Times New Roman" w:cs="Times New Roman"/>
                <w:sz w:val="24"/>
                <w:szCs w:val="24"/>
              </w:rPr>
              <w:t>25-30</w:t>
            </w:r>
          </w:p>
        </w:tc>
      </w:tr>
      <w:tr w:rsidR="007A7CB2" w:rsidRPr="00B91365" w14:paraId="17D06DE5" w14:textId="77777777" w:rsidTr="00474213">
        <w:tc>
          <w:tcPr>
            <w:tcW w:w="331" w:type="pct"/>
            <w:vAlign w:val="center"/>
          </w:tcPr>
          <w:p w14:paraId="67D6B30F" w14:textId="77777777" w:rsidR="007A7CB2" w:rsidRPr="00B91365" w:rsidRDefault="007A7CB2" w:rsidP="007A7C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r w:rsidR="00545A8A">
              <w:rPr>
                <w:rFonts w:ascii="Times New Roman" w:hAnsi="Times New Roman" w:cs="Times New Roman"/>
                <w:sz w:val="24"/>
                <w:szCs w:val="24"/>
              </w:rPr>
              <w:t>.</w:t>
            </w:r>
          </w:p>
        </w:tc>
        <w:tc>
          <w:tcPr>
            <w:tcW w:w="2176" w:type="pct"/>
            <w:vAlign w:val="center"/>
          </w:tcPr>
          <w:p w14:paraId="32A02C6E" w14:textId="77777777" w:rsidR="007A7CB2" w:rsidRPr="00B91365" w:rsidRDefault="007A7CB2" w:rsidP="009B2878">
            <w:pPr>
              <w:spacing w:after="0" w:line="240" w:lineRule="auto"/>
              <w:rPr>
                <w:rFonts w:ascii="Times New Roman" w:hAnsi="Times New Roman" w:cs="Times New Roman"/>
                <w:sz w:val="24"/>
                <w:szCs w:val="24"/>
              </w:rPr>
            </w:pPr>
            <w:r w:rsidRPr="00B91365">
              <w:rPr>
                <w:rFonts w:ascii="Times New Roman" w:hAnsi="Times New Roman" w:cs="Times New Roman"/>
                <w:sz w:val="24"/>
                <w:szCs w:val="24"/>
              </w:rPr>
              <w:t>Оздоровительные комплексы</w:t>
            </w:r>
            <w:r w:rsidR="00911803">
              <w:rPr>
                <w:rFonts w:ascii="Times New Roman" w:hAnsi="Times New Roman" w:cs="Times New Roman"/>
                <w:sz w:val="24"/>
                <w:szCs w:val="24"/>
              </w:rPr>
              <w:t>:</w:t>
            </w:r>
          </w:p>
        </w:tc>
        <w:tc>
          <w:tcPr>
            <w:tcW w:w="1331" w:type="pct"/>
            <w:vAlign w:val="center"/>
          </w:tcPr>
          <w:p w14:paraId="45D5339B" w14:textId="77777777" w:rsidR="007A7CB2" w:rsidRPr="00B91365" w:rsidRDefault="007A7CB2" w:rsidP="009B2878">
            <w:pPr>
              <w:spacing w:after="0" w:line="240" w:lineRule="auto"/>
              <w:jc w:val="center"/>
              <w:rPr>
                <w:rFonts w:ascii="Times New Roman" w:hAnsi="Times New Roman" w:cs="Times New Roman"/>
                <w:sz w:val="24"/>
                <w:szCs w:val="24"/>
              </w:rPr>
            </w:pPr>
          </w:p>
        </w:tc>
        <w:tc>
          <w:tcPr>
            <w:tcW w:w="1162" w:type="pct"/>
            <w:vAlign w:val="center"/>
          </w:tcPr>
          <w:p w14:paraId="1F298B44" w14:textId="77777777" w:rsidR="007A7CB2" w:rsidRPr="00B91365" w:rsidRDefault="007A7CB2" w:rsidP="009B2878">
            <w:pPr>
              <w:spacing w:after="0" w:line="240" w:lineRule="auto"/>
              <w:jc w:val="center"/>
              <w:rPr>
                <w:rFonts w:ascii="Times New Roman" w:hAnsi="Times New Roman" w:cs="Times New Roman"/>
                <w:sz w:val="24"/>
                <w:szCs w:val="24"/>
              </w:rPr>
            </w:pPr>
          </w:p>
        </w:tc>
      </w:tr>
      <w:tr w:rsidR="007A7CB2" w:rsidRPr="00B91365" w14:paraId="7A80EE35" w14:textId="77777777" w:rsidTr="00474213">
        <w:tc>
          <w:tcPr>
            <w:tcW w:w="331" w:type="pct"/>
            <w:vAlign w:val="center"/>
          </w:tcPr>
          <w:p w14:paraId="3214BAE4" w14:textId="77777777" w:rsidR="007A7CB2" w:rsidRPr="00B91365" w:rsidRDefault="007A7CB2" w:rsidP="007A7C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29.1</w:t>
            </w:r>
          </w:p>
        </w:tc>
        <w:tc>
          <w:tcPr>
            <w:tcW w:w="2176" w:type="pct"/>
            <w:vAlign w:val="center"/>
          </w:tcPr>
          <w:p w14:paraId="6052885B" w14:textId="77777777" w:rsidR="007A7CB2" w:rsidRPr="00B91365" w:rsidRDefault="007A7CB2" w:rsidP="009B2878">
            <w:pPr>
              <w:spacing w:after="0" w:line="240" w:lineRule="auto"/>
              <w:rPr>
                <w:rFonts w:ascii="Times New Roman" w:hAnsi="Times New Roman" w:cs="Times New Roman"/>
                <w:sz w:val="24"/>
                <w:szCs w:val="24"/>
              </w:rPr>
            </w:pPr>
            <w:r w:rsidRPr="00B91365">
              <w:rPr>
                <w:rFonts w:ascii="Times New Roman" w:hAnsi="Times New Roman" w:cs="Times New Roman"/>
                <w:sz w:val="24"/>
                <w:szCs w:val="24"/>
              </w:rPr>
              <w:t>общей площадью менее 1000 кв.м</w:t>
            </w:r>
          </w:p>
        </w:tc>
        <w:tc>
          <w:tcPr>
            <w:tcW w:w="1331" w:type="pct"/>
            <w:vAlign w:val="center"/>
          </w:tcPr>
          <w:p w14:paraId="5945E87E" w14:textId="77777777" w:rsidR="007A7CB2" w:rsidRPr="00B91365" w:rsidRDefault="007A7CB2" w:rsidP="009B2878">
            <w:pPr>
              <w:spacing w:after="0" w:line="240" w:lineRule="auto"/>
              <w:jc w:val="center"/>
              <w:rPr>
                <w:rFonts w:ascii="Times New Roman" w:hAnsi="Times New Roman" w:cs="Times New Roman"/>
                <w:sz w:val="24"/>
                <w:szCs w:val="24"/>
              </w:rPr>
            </w:pPr>
            <w:r w:rsidRPr="00B91365">
              <w:rPr>
                <w:rFonts w:ascii="Times New Roman" w:hAnsi="Times New Roman" w:cs="Times New Roman"/>
                <w:sz w:val="24"/>
                <w:szCs w:val="24"/>
              </w:rPr>
              <w:t>кв.м общей площади</w:t>
            </w:r>
          </w:p>
        </w:tc>
        <w:tc>
          <w:tcPr>
            <w:tcW w:w="1162" w:type="pct"/>
            <w:vAlign w:val="center"/>
          </w:tcPr>
          <w:p w14:paraId="69F51704" w14:textId="77777777" w:rsidR="007A7CB2" w:rsidRPr="00B91365" w:rsidRDefault="007A7CB2" w:rsidP="009B2878">
            <w:pPr>
              <w:spacing w:after="0" w:line="240" w:lineRule="auto"/>
              <w:jc w:val="center"/>
              <w:rPr>
                <w:rFonts w:ascii="Times New Roman" w:hAnsi="Times New Roman" w:cs="Times New Roman"/>
                <w:sz w:val="24"/>
                <w:szCs w:val="24"/>
              </w:rPr>
            </w:pPr>
            <w:r w:rsidRPr="00B91365">
              <w:rPr>
                <w:rFonts w:ascii="Times New Roman" w:hAnsi="Times New Roman" w:cs="Times New Roman"/>
                <w:sz w:val="24"/>
                <w:szCs w:val="24"/>
              </w:rPr>
              <w:t>25-55</w:t>
            </w:r>
          </w:p>
        </w:tc>
      </w:tr>
      <w:tr w:rsidR="007A7CB2" w:rsidRPr="00B91365" w14:paraId="1A451A53" w14:textId="77777777" w:rsidTr="00474213">
        <w:tc>
          <w:tcPr>
            <w:tcW w:w="331" w:type="pct"/>
            <w:vAlign w:val="center"/>
          </w:tcPr>
          <w:p w14:paraId="3F3F6DD3" w14:textId="77777777" w:rsidR="007A7CB2" w:rsidRPr="00B91365" w:rsidRDefault="007A7CB2" w:rsidP="007A7C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29.2</w:t>
            </w:r>
          </w:p>
        </w:tc>
        <w:tc>
          <w:tcPr>
            <w:tcW w:w="2176" w:type="pct"/>
            <w:vAlign w:val="center"/>
          </w:tcPr>
          <w:p w14:paraId="7F651A2E" w14:textId="77777777" w:rsidR="007A7CB2" w:rsidRPr="00B91365" w:rsidRDefault="007A7CB2" w:rsidP="009B2878">
            <w:pPr>
              <w:spacing w:after="0" w:line="240" w:lineRule="auto"/>
              <w:rPr>
                <w:rFonts w:ascii="Times New Roman" w:hAnsi="Times New Roman" w:cs="Times New Roman"/>
                <w:sz w:val="24"/>
                <w:szCs w:val="24"/>
              </w:rPr>
            </w:pPr>
            <w:r w:rsidRPr="00B91365">
              <w:rPr>
                <w:rFonts w:ascii="Times New Roman" w:hAnsi="Times New Roman" w:cs="Times New Roman"/>
                <w:sz w:val="24"/>
                <w:szCs w:val="24"/>
              </w:rPr>
              <w:t>общей площадью 1000 кв.м и более</w:t>
            </w:r>
          </w:p>
        </w:tc>
        <w:tc>
          <w:tcPr>
            <w:tcW w:w="1331" w:type="pct"/>
            <w:vAlign w:val="center"/>
          </w:tcPr>
          <w:p w14:paraId="64AA5171" w14:textId="77777777" w:rsidR="007A7CB2" w:rsidRPr="00B91365" w:rsidRDefault="007A7CB2" w:rsidP="009B2878">
            <w:pPr>
              <w:spacing w:after="0" w:line="240" w:lineRule="auto"/>
              <w:jc w:val="center"/>
              <w:rPr>
                <w:rFonts w:ascii="Times New Roman" w:hAnsi="Times New Roman" w:cs="Times New Roman"/>
                <w:sz w:val="24"/>
                <w:szCs w:val="24"/>
              </w:rPr>
            </w:pPr>
            <w:r w:rsidRPr="00B91365">
              <w:rPr>
                <w:rFonts w:ascii="Times New Roman" w:hAnsi="Times New Roman" w:cs="Times New Roman"/>
                <w:sz w:val="24"/>
                <w:szCs w:val="24"/>
              </w:rPr>
              <w:t>кв.м общей площади</w:t>
            </w:r>
          </w:p>
        </w:tc>
        <w:tc>
          <w:tcPr>
            <w:tcW w:w="1162" w:type="pct"/>
            <w:vAlign w:val="center"/>
          </w:tcPr>
          <w:p w14:paraId="75034A44" w14:textId="77777777" w:rsidR="007A7CB2" w:rsidRPr="00B91365" w:rsidRDefault="007A7CB2" w:rsidP="009B2878">
            <w:pPr>
              <w:spacing w:after="0" w:line="240" w:lineRule="auto"/>
              <w:jc w:val="center"/>
              <w:rPr>
                <w:rFonts w:ascii="Times New Roman" w:hAnsi="Times New Roman" w:cs="Times New Roman"/>
                <w:sz w:val="24"/>
                <w:szCs w:val="24"/>
              </w:rPr>
            </w:pPr>
            <w:r w:rsidRPr="00B91365">
              <w:rPr>
                <w:rFonts w:ascii="Times New Roman" w:hAnsi="Times New Roman" w:cs="Times New Roman"/>
                <w:sz w:val="24"/>
                <w:szCs w:val="24"/>
              </w:rPr>
              <w:t>25-40</w:t>
            </w:r>
          </w:p>
        </w:tc>
      </w:tr>
      <w:tr w:rsidR="007A7CB2" w:rsidRPr="00B91365" w14:paraId="37AE6443" w14:textId="77777777" w:rsidTr="00474213">
        <w:trPr>
          <w:trHeight w:val="297"/>
        </w:trPr>
        <w:tc>
          <w:tcPr>
            <w:tcW w:w="331" w:type="pct"/>
            <w:vAlign w:val="center"/>
          </w:tcPr>
          <w:p w14:paraId="680FB34C" w14:textId="77777777" w:rsidR="007A7CB2" w:rsidRPr="00B91365" w:rsidRDefault="007A7CB2" w:rsidP="007A7C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r w:rsidR="00545A8A">
              <w:rPr>
                <w:rFonts w:ascii="Times New Roman" w:hAnsi="Times New Roman" w:cs="Times New Roman"/>
                <w:sz w:val="24"/>
                <w:szCs w:val="24"/>
              </w:rPr>
              <w:t>.</w:t>
            </w:r>
          </w:p>
        </w:tc>
        <w:tc>
          <w:tcPr>
            <w:tcW w:w="2176" w:type="pct"/>
            <w:vAlign w:val="center"/>
          </w:tcPr>
          <w:p w14:paraId="3D5E5FF3" w14:textId="77777777" w:rsidR="007A7CB2" w:rsidRPr="00B91365" w:rsidRDefault="007A7CB2" w:rsidP="009B2878">
            <w:pPr>
              <w:spacing w:after="0" w:line="240" w:lineRule="auto"/>
              <w:rPr>
                <w:rFonts w:ascii="Times New Roman" w:hAnsi="Times New Roman" w:cs="Times New Roman"/>
                <w:sz w:val="24"/>
                <w:szCs w:val="24"/>
              </w:rPr>
            </w:pPr>
            <w:r w:rsidRPr="00B91365">
              <w:rPr>
                <w:rFonts w:ascii="Times New Roman" w:hAnsi="Times New Roman" w:cs="Times New Roman"/>
                <w:sz w:val="24"/>
                <w:szCs w:val="24"/>
              </w:rPr>
              <w:t>Муниципальные детские физкультурно-оздоровительные объекты локального и районного уровней обслуживания:</w:t>
            </w:r>
          </w:p>
        </w:tc>
        <w:tc>
          <w:tcPr>
            <w:tcW w:w="1331" w:type="pct"/>
            <w:vAlign w:val="center"/>
          </w:tcPr>
          <w:p w14:paraId="6893B1FC" w14:textId="77777777" w:rsidR="007A7CB2" w:rsidRPr="00B91365" w:rsidRDefault="007A7CB2" w:rsidP="009B2878">
            <w:pPr>
              <w:spacing w:after="0" w:line="240" w:lineRule="auto"/>
              <w:jc w:val="center"/>
              <w:rPr>
                <w:rFonts w:ascii="Times New Roman" w:hAnsi="Times New Roman" w:cs="Times New Roman"/>
                <w:sz w:val="24"/>
                <w:szCs w:val="24"/>
              </w:rPr>
            </w:pPr>
          </w:p>
        </w:tc>
        <w:tc>
          <w:tcPr>
            <w:tcW w:w="1162" w:type="pct"/>
            <w:vAlign w:val="center"/>
          </w:tcPr>
          <w:p w14:paraId="0520000B" w14:textId="77777777" w:rsidR="007A7CB2" w:rsidRPr="00B91365" w:rsidRDefault="007A7CB2" w:rsidP="009B2878">
            <w:pPr>
              <w:spacing w:after="0" w:line="240" w:lineRule="auto"/>
              <w:jc w:val="center"/>
              <w:rPr>
                <w:rFonts w:ascii="Times New Roman" w:hAnsi="Times New Roman" w:cs="Times New Roman"/>
                <w:sz w:val="24"/>
                <w:szCs w:val="24"/>
              </w:rPr>
            </w:pPr>
          </w:p>
        </w:tc>
      </w:tr>
      <w:tr w:rsidR="007A7CB2" w:rsidRPr="00B91365" w14:paraId="363D488D" w14:textId="77777777" w:rsidTr="00474213">
        <w:tc>
          <w:tcPr>
            <w:tcW w:w="331" w:type="pct"/>
            <w:vAlign w:val="center"/>
          </w:tcPr>
          <w:p w14:paraId="38493602" w14:textId="77777777" w:rsidR="007A7CB2" w:rsidRPr="00B91365" w:rsidRDefault="007A7CB2" w:rsidP="007A7C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30.1</w:t>
            </w:r>
          </w:p>
        </w:tc>
        <w:tc>
          <w:tcPr>
            <w:tcW w:w="2176" w:type="pct"/>
            <w:vAlign w:val="center"/>
          </w:tcPr>
          <w:p w14:paraId="6BA9B222" w14:textId="77777777" w:rsidR="007A7CB2" w:rsidRPr="00B91365" w:rsidRDefault="007A7CB2" w:rsidP="009B2878">
            <w:pPr>
              <w:spacing w:after="0" w:line="240" w:lineRule="auto"/>
              <w:rPr>
                <w:rFonts w:ascii="Times New Roman" w:hAnsi="Times New Roman" w:cs="Times New Roman"/>
                <w:sz w:val="24"/>
                <w:szCs w:val="24"/>
              </w:rPr>
            </w:pPr>
            <w:r w:rsidRPr="00B91365">
              <w:rPr>
                <w:rFonts w:ascii="Times New Roman" w:hAnsi="Times New Roman" w:cs="Times New Roman"/>
                <w:sz w:val="24"/>
                <w:szCs w:val="24"/>
              </w:rPr>
              <w:t>тренажерные залы площадью 150-500 кв.м</w:t>
            </w:r>
          </w:p>
        </w:tc>
        <w:tc>
          <w:tcPr>
            <w:tcW w:w="1331" w:type="pct"/>
            <w:vAlign w:val="center"/>
          </w:tcPr>
          <w:p w14:paraId="6823A029" w14:textId="77777777" w:rsidR="007A7CB2" w:rsidRPr="00B91365" w:rsidRDefault="007A7CB2" w:rsidP="009B2878">
            <w:pPr>
              <w:spacing w:after="0" w:line="240" w:lineRule="auto"/>
              <w:jc w:val="center"/>
            </w:pPr>
            <w:r w:rsidRPr="00B91365">
              <w:rPr>
                <w:rFonts w:ascii="Times New Roman" w:hAnsi="Times New Roman" w:cs="Times New Roman"/>
                <w:sz w:val="24"/>
                <w:szCs w:val="24"/>
              </w:rPr>
              <w:t>Единовременные посетители</w:t>
            </w:r>
          </w:p>
        </w:tc>
        <w:tc>
          <w:tcPr>
            <w:tcW w:w="1162" w:type="pct"/>
            <w:vAlign w:val="center"/>
          </w:tcPr>
          <w:p w14:paraId="39C42E9E" w14:textId="77777777" w:rsidR="007A7CB2" w:rsidRPr="00B91365" w:rsidRDefault="007A7CB2" w:rsidP="009B2878">
            <w:pPr>
              <w:spacing w:after="0" w:line="240" w:lineRule="auto"/>
              <w:jc w:val="center"/>
              <w:rPr>
                <w:rFonts w:ascii="Times New Roman" w:hAnsi="Times New Roman" w:cs="Times New Roman"/>
                <w:sz w:val="24"/>
                <w:szCs w:val="24"/>
              </w:rPr>
            </w:pPr>
            <w:r w:rsidRPr="00B91365">
              <w:rPr>
                <w:rFonts w:ascii="Times New Roman" w:hAnsi="Times New Roman" w:cs="Times New Roman"/>
                <w:sz w:val="24"/>
                <w:szCs w:val="24"/>
              </w:rPr>
              <w:t>8-10</w:t>
            </w:r>
          </w:p>
        </w:tc>
      </w:tr>
      <w:tr w:rsidR="007A7CB2" w:rsidRPr="00B91365" w14:paraId="5DCDE959" w14:textId="77777777" w:rsidTr="00474213">
        <w:tc>
          <w:tcPr>
            <w:tcW w:w="331" w:type="pct"/>
            <w:vAlign w:val="center"/>
          </w:tcPr>
          <w:p w14:paraId="68152B4D" w14:textId="77777777" w:rsidR="007A7CB2" w:rsidRPr="00B91365" w:rsidRDefault="007A7CB2" w:rsidP="007A7C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30.2</w:t>
            </w:r>
          </w:p>
        </w:tc>
        <w:tc>
          <w:tcPr>
            <w:tcW w:w="2176" w:type="pct"/>
            <w:vAlign w:val="center"/>
          </w:tcPr>
          <w:p w14:paraId="0F2B2043" w14:textId="77777777" w:rsidR="007A7CB2" w:rsidRPr="00B91365" w:rsidRDefault="007A7CB2" w:rsidP="009B2878">
            <w:pPr>
              <w:spacing w:after="0" w:line="240" w:lineRule="auto"/>
              <w:rPr>
                <w:rFonts w:ascii="Times New Roman" w:hAnsi="Times New Roman" w:cs="Times New Roman"/>
                <w:sz w:val="24"/>
                <w:szCs w:val="24"/>
              </w:rPr>
            </w:pPr>
            <w:r w:rsidRPr="00B91365">
              <w:rPr>
                <w:rFonts w:ascii="Times New Roman" w:hAnsi="Times New Roman" w:cs="Times New Roman"/>
                <w:sz w:val="24"/>
                <w:szCs w:val="24"/>
              </w:rPr>
              <w:t>ФОК с залом площадью 1000-2000 кв.м</w:t>
            </w:r>
          </w:p>
        </w:tc>
        <w:tc>
          <w:tcPr>
            <w:tcW w:w="1331" w:type="pct"/>
            <w:vAlign w:val="center"/>
          </w:tcPr>
          <w:p w14:paraId="0481646A" w14:textId="77777777" w:rsidR="007A7CB2" w:rsidRPr="00B91365" w:rsidRDefault="007A7CB2" w:rsidP="009B2878">
            <w:pPr>
              <w:spacing w:after="0" w:line="240" w:lineRule="auto"/>
              <w:jc w:val="center"/>
            </w:pPr>
            <w:r w:rsidRPr="00B91365">
              <w:rPr>
                <w:rFonts w:ascii="Times New Roman" w:hAnsi="Times New Roman" w:cs="Times New Roman"/>
                <w:sz w:val="24"/>
                <w:szCs w:val="24"/>
              </w:rPr>
              <w:t>Единовременные посетители</w:t>
            </w:r>
          </w:p>
        </w:tc>
        <w:tc>
          <w:tcPr>
            <w:tcW w:w="1162" w:type="pct"/>
            <w:vAlign w:val="center"/>
          </w:tcPr>
          <w:p w14:paraId="72F5E137" w14:textId="77777777" w:rsidR="007A7CB2" w:rsidRPr="00B91365" w:rsidRDefault="007A7CB2" w:rsidP="009B2878">
            <w:pPr>
              <w:spacing w:after="0" w:line="240" w:lineRule="auto"/>
              <w:jc w:val="center"/>
              <w:rPr>
                <w:rFonts w:ascii="Times New Roman" w:hAnsi="Times New Roman" w:cs="Times New Roman"/>
                <w:sz w:val="24"/>
                <w:szCs w:val="24"/>
              </w:rPr>
            </w:pPr>
            <w:r w:rsidRPr="00B91365">
              <w:rPr>
                <w:rFonts w:ascii="Times New Roman" w:hAnsi="Times New Roman" w:cs="Times New Roman"/>
                <w:sz w:val="24"/>
                <w:szCs w:val="24"/>
              </w:rPr>
              <w:t>10</w:t>
            </w:r>
          </w:p>
        </w:tc>
      </w:tr>
      <w:tr w:rsidR="007A7CB2" w:rsidRPr="00B91365" w14:paraId="5A04A727" w14:textId="77777777" w:rsidTr="00474213">
        <w:tc>
          <w:tcPr>
            <w:tcW w:w="331" w:type="pct"/>
            <w:vAlign w:val="center"/>
          </w:tcPr>
          <w:p w14:paraId="3F7DEA9A" w14:textId="77777777" w:rsidR="007A7CB2" w:rsidRPr="00B91365" w:rsidRDefault="007A7CB2" w:rsidP="007A7C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30.3</w:t>
            </w:r>
          </w:p>
        </w:tc>
        <w:tc>
          <w:tcPr>
            <w:tcW w:w="2176" w:type="pct"/>
            <w:vAlign w:val="center"/>
          </w:tcPr>
          <w:p w14:paraId="5C9DE5AB" w14:textId="77777777" w:rsidR="007A7CB2" w:rsidRPr="00B91365" w:rsidRDefault="007A7CB2" w:rsidP="009B2878">
            <w:pPr>
              <w:spacing w:after="0" w:line="240" w:lineRule="auto"/>
              <w:rPr>
                <w:rFonts w:ascii="Times New Roman" w:hAnsi="Times New Roman" w:cs="Times New Roman"/>
                <w:sz w:val="24"/>
                <w:szCs w:val="24"/>
              </w:rPr>
            </w:pPr>
            <w:r w:rsidRPr="00B91365">
              <w:rPr>
                <w:rFonts w:ascii="Times New Roman" w:hAnsi="Times New Roman" w:cs="Times New Roman"/>
                <w:sz w:val="24"/>
                <w:szCs w:val="24"/>
              </w:rPr>
              <w:t>ФОК с залом и бассейном общей площадью 2000-3000 кв.м</w:t>
            </w:r>
          </w:p>
        </w:tc>
        <w:tc>
          <w:tcPr>
            <w:tcW w:w="1331" w:type="pct"/>
            <w:vAlign w:val="center"/>
          </w:tcPr>
          <w:p w14:paraId="3080B527" w14:textId="77777777" w:rsidR="007A7CB2" w:rsidRPr="00B91365" w:rsidRDefault="007A7CB2" w:rsidP="009B2878">
            <w:pPr>
              <w:spacing w:after="0" w:line="240" w:lineRule="auto"/>
              <w:jc w:val="center"/>
            </w:pPr>
            <w:r w:rsidRPr="00B91365">
              <w:rPr>
                <w:rFonts w:ascii="Times New Roman" w:hAnsi="Times New Roman" w:cs="Times New Roman"/>
                <w:sz w:val="24"/>
                <w:szCs w:val="24"/>
              </w:rPr>
              <w:t>Единовременные посетители</w:t>
            </w:r>
          </w:p>
        </w:tc>
        <w:tc>
          <w:tcPr>
            <w:tcW w:w="1162" w:type="pct"/>
            <w:vAlign w:val="center"/>
          </w:tcPr>
          <w:p w14:paraId="54B25F73" w14:textId="77777777" w:rsidR="007A7CB2" w:rsidRPr="00B91365" w:rsidRDefault="007A7CB2" w:rsidP="009B2878">
            <w:pPr>
              <w:spacing w:after="0" w:line="240" w:lineRule="auto"/>
              <w:jc w:val="center"/>
              <w:rPr>
                <w:rFonts w:ascii="Times New Roman" w:hAnsi="Times New Roman" w:cs="Times New Roman"/>
                <w:sz w:val="24"/>
                <w:szCs w:val="24"/>
              </w:rPr>
            </w:pPr>
            <w:r w:rsidRPr="00B91365">
              <w:rPr>
                <w:rFonts w:ascii="Times New Roman" w:hAnsi="Times New Roman" w:cs="Times New Roman"/>
                <w:sz w:val="24"/>
                <w:szCs w:val="24"/>
              </w:rPr>
              <w:t>5-7</w:t>
            </w:r>
          </w:p>
        </w:tc>
      </w:tr>
      <w:tr w:rsidR="007A7CB2" w:rsidRPr="00B91365" w14:paraId="38DD44E4" w14:textId="77777777" w:rsidTr="00474213">
        <w:tc>
          <w:tcPr>
            <w:tcW w:w="331" w:type="pct"/>
            <w:vAlign w:val="center"/>
          </w:tcPr>
          <w:p w14:paraId="7F8D5DFA" w14:textId="77777777" w:rsidR="007A7CB2" w:rsidRPr="00B91365" w:rsidRDefault="007A7CB2" w:rsidP="007A7C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r w:rsidR="00545A8A">
              <w:rPr>
                <w:rFonts w:ascii="Times New Roman" w:hAnsi="Times New Roman" w:cs="Times New Roman"/>
                <w:sz w:val="24"/>
                <w:szCs w:val="24"/>
              </w:rPr>
              <w:t>.</w:t>
            </w:r>
          </w:p>
        </w:tc>
        <w:tc>
          <w:tcPr>
            <w:tcW w:w="2176" w:type="pct"/>
            <w:vAlign w:val="center"/>
          </w:tcPr>
          <w:p w14:paraId="6D5B45B7" w14:textId="77777777" w:rsidR="007A7CB2" w:rsidRPr="00B91365" w:rsidRDefault="007A7CB2" w:rsidP="009B2878">
            <w:pPr>
              <w:spacing w:after="0" w:line="240" w:lineRule="auto"/>
              <w:rPr>
                <w:rFonts w:ascii="Times New Roman" w:hAnsi="Times New Roman" w:cs="Times New Roman"/>
                <w:sz w:val="24"/>
                <w:szCs w:val="24"/>
              </w:rPr>
            </w:pPr>
            <w:r w:rsidRPr="00B91365">
              <w:rPr>
                <w:rFonts w:ascii="Times New Roman" w:hAnsi="Times New Roman" w:cs="Times New Roman"/>
                <w:sz w:val="24"/>
                <w:szCs w:val="24"/>
              </w:rPr>
              <w:t>Специализированные спортивные клубы и комплексы (теннис, конный спорт, горнолыжные центры и др.)</w:t>
            </w:r>
          </w:p>
        </w:tc>
        <w:tc>
          <w:tcPr>
            <w:tcW w:w="1331" w:type="pct"/>
            <w:vAlign w:val="center"/>
          </w:tcPr>
          <w:p w14:paraId="618E6E19" w14:textId="77777777" w:rsidR="007A7CB2" w:rsidRPr="00B91365" w:rsidRDefault="007A7CB2" w:rsidP="009B2878">
            <w:pPr>
              <w:spacing w:after="0" w:line="240" w:lineRule="auto"/>
              <w:jc w:val="center"/>
            </w:pPr>
            <w:r w:rsidRPr="00B91365">
              <w:rPr>
                <w:rFonts w:ascii="Times New Roman" w:hAnsi="Times New Roman" w:cs="Times New Roman"/>
                <w:sz w:val="24"/>
                <w:szCs w:val="24"/>
              </w:rPr>
              <w:t>Единовременные посетители</w:t>
            </w:r>
          </w:p>
        </w:tc>
        <w:tc>
          <w:tcPr>
            <w:tcW w:w="1162" w:type="pct"/>
            <w:vAlign w:val="center"/>
          </w:tcPr>
          <w:p w14:paraId="30228F39" w14:textId="77777777" w:rsidR="007A7CB2" w:rsidRPr="00B91365" w:rsidRDefault="007A7CB2" w:rsidP="009B2878">
            <w:pPr>
              <w:spacing w:after="0" w:line="240" w:lineRule="auto"/>
              <w:jc w:val="center"/>
              <w:rPr>
                <w:rFonts w:ascii="Times New Roman" w:hAnsi="Times New Roman" w:cs="Times New Roman"/>
                <w:sz w:val="24"/>
                <w:szCs w:val="24"/>
              </w:rPr>
            </w:pPr>
            <w:r w:rsidRPr="00B91365">
              <w:rPr>
                <w:rFonts w:ascii="Times New Roman" w:hAnsi="Times New Roman" w:cs="Times New Roman"/>
                <w:sz w:val="24"/>
                <w:szCs w:val="24"/>
              </w:rPr>
              <w:t>3-4</w:t>
            </w:r>
          </w:p>
        </w:tc>
      </w:tr>
      <w:tr w:rsidR="00697BED" w:rsidRPr="00B91365" w14:paraId="3041BDE9" w14:textId="77777777" w:rsidTr="00474213">
        <w:tc>
          <w:tcPr>
            <w:tcW w:w="331" w:type="pct"/>
            <w:vAlign w:val="center"/>
          </w:tcPr>
          <w:p w14:paraId="1BA8A7BC" w14:textId="77777777" w:rsidR="00697BED" w:rsidRDefault="00697BED" w:rsidP="00697B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76" w:type="pct"/>
            <w:vAlign w:val="center"/>
          </w:tcPr>
          <w:p w14:paraId="3037A706" w14:textId="77777777" w:rsidR="00697BED" w:rsidRPr="00B91365" w:rsidRDefault="00697BED" w:rsidP="00697B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31" w:type="pct"/>
            <w:vAlign w:val="center"/>
          </w:tcPr>
          <w:p w14:paraId="620F4ED8" w14:textId="77777777" w:rsidR="00697BED" w:rsidRPr="00B91365" w:rsidRDefault="00697BED" w:rsidP="00697B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62" w:type="pct"/>
            <w:vAlign w:val="center"/>
          </w:tcPr>
          <w:p w14:paraId="0050A11E" w14:textId="77777777" w:rsidR="00697BED" w:rsidRPr="00B91365" w:rsidRDefault="00697BED" w:rsidP="00697B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7A7CB2" w:rsidRPr="00B91365" w14:paraId="30F0C2AA" w14:textId="77777777" w:rsidTr="00474213">
        <w:tc>
          <w:tcPr>
            <w:tcW w:w="331" w:type="pct"/>
            <w:vAlign w:val="center"/>
          </w:tcPr>
          <w:p w14:paraId="651F6E75" w14:textId="77777777" w:rsidR="007A7CB2" w:rsidRPr="00B91365" w:rsidRDefault="007A7CB2" w:rsidP="007A7C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32</w:t>
            </w:r>
            <w:r w:rsidR="00545A8A">
              <w:rPr>
                <w:rFonts w:ascii="Times New Roman" w:hAnsi="Times New Roman" w:cs="Times New Roman"/>
                <w:sz w:val="24"/>
                <w:szCs w:val="24"/>
              </w:rPr>
              <w:t>.</w:t>
            </w:r>
          </w:p>
        </w:tc>
        <w:tc>
          <w:tcPr>
            <w:tcW w:w="2176" w:type="pct"/>
            <w:vAlign w:val="center"/>
          </w:tcPr>
          <w:p w14:paraId="01DD6C6E" w14:textId="77777777" w:rsidR="007A7CB2" w:rsidRPr="00B91365" w:rsidRDefault="007A7CB2" w:rsidP="009B2878">
            <w:pPr>
              <w:spacing w:after="0" w:line="240" w:lineRule="auto"/>
              <w:rPr>
                <w:rFonts w:ascii="Times New Roman" w:hAnsi="Times New Roman" w:cs="Times New Roman"/>
                <w:sz w:val="24"/>
                <w:szCs w:val="24"/>
              </w:rPr>
            </w:pPr>
            <w:r w:rsidRPr="00B91365">
              <w:rPr>
                <w:rFonts w:ascii="Times New Roman" w:hAnsi="Times New Roman" w:cs="Times New Roman"/>
                <w:sz w:val="24"/>
                <w:szCs w:val="24"/>
              </w:rPr>
              <w:t>Аквапарки, бассейны</w:t>
            </w:r>
          </w:p>
        </w:tc>
        <w:tc>
          <w:tcPr>
            <w:tcW w:w="1331" w:type="pct"/>
            <w:vAlign w:val="center"/>
          </w:tcPr>
          <w:p w14:paraId="269556FC" w14:textId="77777777" w:rsidR="007A7CB2" w:rsidRPr="00B91365" w:rsidRDefault="007A7CB2" w:rsidP="009B2878">
            <w:pPr>
              <w:spacing w:after="0" w:line="240" w:lineRule="auto"/>
              <w:jc w:val="center"/>
            </w:pPr>
            <w:r w:rsidRPr="00B91365">
              <w:rPr>
                <w:rFonts w:ascii="Times New Roman" w:hAnsi="Times New Roman" w:cs="Times New Roman"/>
                <w:sz w:val="24"/>
                <w:szCs w:val="24"/>
              </w:rPr>
              <w:t>Единовременные посетители</w:t>
            </w:r>
          </w:p>
        </w:tc>
        <w:tc>
          <w:tcPr>
            <w:tcW w:w="1162" w:type="pct"/>
            <w:vAlign w:val="center"/>
          </w:tcPr>
          <w:p w14:paraId="4A36BCAB" w14:textId="77777777" w:rsidR="007A7CB2" w:rsidRPr="00B91365" w:rsidRDefault="007A7CB2" w:rsidP="009B2878">
            <w:pPr>
              <w:spacing w:after="0" w:line="240" w:lineRule="auto"/>
              <w:jc w:val="center"/>
              <w:rPr>
                <w:rFonts w:ascii="Times New Roman" w:hAnsi="Times New Roman" w:cs="Times New Roman"/>
                <w:sz w:val="24"/>
                <w:szCs w:val="24"/>
              </w:rPr>
            </w:pPr>
            <w:r w:rsidRPr="00B91365">
              <w:rPr>
                <w:rFonts w:ascii="Times New Roman" w:hAnsi="Times New Roman" w:cs="Times New Roman"/>
                <w:sz w:val="24"/>
                <w:szCs w:val="24"/>
              </w:rPr>
              <w:t>5-7</w:t>
            </w:r>
          </w:p>
        </w:tc>
      </w:tr>
      <w:tr w:rsidR="007A7CB2" w:rsidRPr="00B91365" w14:paraId="0F4461DE" w14:textId="77777777" w:rsidTr="00474213">
        <w:tc>
          <w:tcPr>
            <w:tcW w:w="331" w:type="pct"/>
            <w:vAlign w:val="center"/>
          </w:tcPr>
          <w:p w14:paraId="1F68C5BB" w14:textId="77777777" w:rsidR="007A7CB2" w:rsidRPr="00B91365" w:rsidRDefault="007A7CB2" w:rsidP="007A7C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r w:rsidR="00545A8A">
              <w:rPr>
                <w:rFonts w:ascii="Times New Roman" w:hAnsi="Times New Roman" w:cs="Times New Roman"/>
                <w:sz w:val="24"/>
                <w:szCs w:val="24"/>
              </w:rPr>
              <w:t>.</w:t>
            </w:r>
          </w:p>
        </w:tc>
        <w:tc>
          <w:tcPr>
            <w:tcW w:w="2176" w:type="pct"/>
            <w:vAlign w:val="center"/>
          </w:tcPr>
          <w:p w14:paraId="117665D6" w14:textId="77777777" w:rsidR="007A7CB2" w:rsidRPr="00B91365" w:rsidRDefault="007A7CB2" w:rsidP="009B2878">
            <w:pPr>
              <w:spacing w:after="0" w:line="240" w:lineRule="auto"/>
              <w:rPr>
                <w:rFonts w:ascii="Times New Roman" w:hAnsi="Times New Roman" w:cs="Times New Roman"/>
                <w:sz w:val="24"/>
                <w:szCs w:val="24"/>
              </w:rPr>
            </w:pPr>
            <w:r w:rsidRPr="00B91365">
              <w:rPr>
                <w:rFonts w:ascii="Times New Roman" w:hAnsi="Times New Roman" w:cs="Times New Roman"/>
                <w:sz w:val="24"/>
                <w:szCs w:val="24"/>
              </w:rPr>
              <w:t>Катки с искусственным покрытием общей площадью более 3000 кв.м</w:t>
            </w:r>
          </w:p>
        </w:tc>
        <w:tc>
          <w:tcPr>
            <w:tcW w:w="1331" w:type="pct"/>
            <w:vAlign w:val="center"/>
          </w:tcPr>
          <w:p w14:paraId="062D807D" w14:textId="77777777" w:rsidR="007A7CB2" w:rsidRPr="00B91365" w:rsidRDefault="007A7CB2" w:rsidP="009B2878">
            <w:pPr>
              <w:spacing w:after="0" w:line="240" w:lineRule="auto"/>
              <w:jc w:val="center"/>
            </w:pPr>
            <w:r w:rsidRPr="00B91365">
              <w:rPr>
                <w:rFonts w:ascii="Times New Roman" w:hAnsi="Times New Roman" w:cs="Times New Roman"/>
                <w:sz w:val="24"/>
                <w:szCs w:val="24"/>
              </w:rPr>
              <w:t>Единовременные посетители</w:t>
            </w:r>
          </w:p>
        </w:tc>
        <w:tc>
          <w:tcPr>
            <w:tcW w:w="1162" w:type="pct"/>
            <w:vAlign w:val="center"/>
          </w:tcPr>
          <w:p w14:paraId="1AA6E24D" w14:textId="77777777" w:rsidR="007A7CB2" w:rsidRPr="00B91365" w:rsidRDefault="007A7CB2" w:rsidP="009B2878">
            <w:pPr>
              <w:spacing w:after="0" w:line="240" w:lineRule="auto"/>
              <w:jc w:val="center"/>
              <w:rPr>
                <w:rFonts w:ascii="Times New Roman" w:hAnsi="Times New Roman" w:cs="Times New Roman"/>
                <w:sz w:val="24"/>
                <w:szCs w:val="24"/>
              </w:rPr>
            </w:pPr>
            <w:r w:rsidRPr="00B91365">
              <w:rPr>
                <w:rFonts w:ascii="Times New Roman" w:hAnsi="Times New Roman" w:cs="Times New Roman"/>
                <w:sz w:val="24"/>
                <w:szCs w:val="24"/>
              </w:rPr>
              <w:t>6-7</w:t>
            </w:r>
          </w:p>
        </w:tc>
      </w:tr>
      <w:tr w:rsidR="007A7CB2" w:rsidRPr="00B91365" w14:paraId="2289B278" w14:textId="77777777" w:rsidTr="00474213">
        <w:tc>
          <w:tcPr>
            <w:tcW w:w="331" w:type="pct"/>
            <w:vAlign w:val="center"/>
          </w:tcPr>
          <w:p w14:paraId="4D6B3679" w14:textId="77777777" w:rsidR="007A7CB2" w:rsidRPr="00B91365" w:rsidRDefault="007A7CB2" w:rsidP="007A7C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r w:rsidR="00545A8A">
              <w:rPr>
                <w:rFonts w:ascii="Times New Roman" w:hAnsi="Times New Roman" w:cs="Times New Roman"/>
                <w:sz w:val="24"/>
                <w:szCs w:val="24"/>
              </w:rPr>
              <w:t>.</w:t>
            </w:r>
          </w:p>
        </w:tc>
        <w:tc>
          <w:tcPr>
            <w:tcW w:w="2176" w:type="pct"/>
            <w:vAlign w:val="center"/>
          </w:tcPr>
          <w:p w14:paraId="25159BF9" w14:textId="77777777" w:rsidR="007A7CB2" w:rsidRPr="00B91365" w:rsidRDefault="007A7CB2" w:rsidP="009B2878">
            <w:pPr>
              <w:spacing w:after="0" w:line="240" w:lineRule="auto"/>
              <w:rPr>
                <w:rFonts w:ascii="Times New Roman" w:hAnsi="Times New Roman" w:cs="Times New Roman"/>
                <w:sz w:val="24"/>
                <w:szCs w:val="24"/>
              </w:rPr>
            </w:pPr>
            <w:r w:rsidRPr="00B91365">
              <w:rPr>
                <w:rFonts w:ascii="Times New Roman" w:hAnsi="Times New Roman" w:cs="Times New Roman"/>
                <w:sz w:val="24"/>
                <w:szCs w:val="24"/>
              </w:rPr>
              <w:t>Железнодорожные вокзалы</w:t>
            </w:r>
          </w:p>
        </w:tc>
        <w:tc>
          <w:tcPr>
            <w:tcW w:w="1331" w:type="pct"/>
            <w:vAlign w:val="center"/>
          </w:tcPr>
          <w:p w14:paraId="490D5508" w14:textId="77777777" w:rsidR="007A7CB2" w:rsidRPr="00B91365" w:rsidRDefault="007A7CB2" w:rsidP="009B2878">
            <w:pPr>
              <w:spacing w:after="0" w:line="240" w:lineRule="auto"/>
              <w:jc w:val="center"/>
              <w:rPr>
                <w:rFonts w:ascii="Times New Roman" w:hAnsi="Times New Roman" w:cs="Times New Roman"/>
                <w:sz w:val="24"/>
                <w:szCs w:val="24"/>
              </w:rPr>
            </w:pPr>
            <w:r w:rsidRPr="00B91365">
              <w:rPr>
                <w:rFonts w:ascii="Times New Roman" w:hAnsi="Times New Roman" w:cs="Times New Roman"/>
                <w:sz w:val="24"/>
                <w:szCs w:val="24"/>
              </w:rPr>
              <w:t>Пассажиры дальнего следования в час пик</w:t>
            </w:r>
          </w:p>
        </w:tc>
        <w:tc>
          <w:tcPr>
            <w:tcW w:w="1162" w:type="pct"/>
            <w:vAlign w:val="center"/>
          </w:tcPr>
          <w:p w14:paraId="1F83E8E1" w14:textId="77777777" w:rsidR="007A7CB2" w:rsidRPr="00B91365" w:rsidRDefault="007A7CB2" w:rsidP="009B2878">
            <w:pPr>
              <w:spacing w:after="0" w:line="240" w:lineRule="auto"/>
              <w:jc w:val="center"/>
              <w:rPr>
                <w:rFonts w:ascii="Times New Roman" w:hAnsi="Times New Roman" w:cs="Times New Roman"/>
                <w:sz w:val="24"/>
                <w:szCs w:val="24"/>
              </w:rPr>
            </w:pPr>
            <w:r w:rsidRPr="00B91365">
              <w:rPr>
                <w:rFonts w:ascii="Times New Roman" w:hAnsi="Times New Roman" w:cs="Times New Roman"/>
                <w:sz w:val="24"/>
                <w:szCs w:val="24"/>
              </w:rPr>
              <w:t>8-10</w:t>
            </w:r>
          </w:p>
        </w:tc>
      </w:tr>
      <w:tr w:rsidR="007A7CB2" w:rsidRPr="00B91365" w14:paraId="68D6A5DB" w14:textId="77777777" w:rsidTr="00474213">
        <w:tc>
          <w:tcPr>
            <w:tcW w:w="331" w:type="pct"/>
            <w:vAlign w:val="center"/>
          </w:tcPr>
          <w:p w14:paraId="179057F3" w14:textId="77777777" w:rsidR="007A7CB2" w:rsidRPr="00B91365" w:rsidRDefault="007A7CB2" w:rsidP="007A7C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r w:rsidR="00545A8A">
              <w:rPr>
                <w:rFonts w:ascii="Times New Roman" w:hAnsi="Times New Roman" w:cs="Times New Roman"/>
                <w:sz w:val="24"/>
                <w:szCs w:val="24"/>
              </w:rPr>
              <w:t>.</w:t>
            </w:r>
          </w:p>
        </w:tc>
        <w:tc>
          <w:tcPr>
            <w:tcW w:w="2176" w:type="pct"/>
            <w:vAlign w:val="center"/>
          </w:tcPr>
          <w:p w14:paraId="178ABB27" w14:textId="77777777" w:rsidR="007A7CB2" w:rsidRPr="00B91365" w:rsidRDefault="007A7CB2" w:rsidP="009B2878">
            <w:pPr>
              <w:spacing w:after="0" w:line="240" w:lineRule="auto"/>
              <w:rPr>
                <w:rFonts w:ascii="Times New Roman" w:hAnsi="Times New Roman" w:cs="Times New Roman"/>
                <w:sz w:val="24"/>
                <w:szCs w:val="24"/>
              </w:rPr>
            </w:pPr>
            <w:r w:rsidRPr="00B91365">
              <w:rPr>
                <w:rFonts w:ascii="Times New Roman" w:hAnsi="Times New Roman" w:cs="Times New Roman"/>
                <w:sz w:val="24"/>
                <w:szCs w:val="24"/>
              </w:rPr>
              <w:t>Автовокзалы</w:t>
            </w:r>
          </w:p>
        </w:tc>
        <w:tc>
          <w:tcPr>
            <w:tcW w:w="1331" w:type="pct"/>
            <w:vAlign w:val="center"/>
          </w:tcPr>
          <w:p w14:paraId="403A91A6" w14:textId="77777777" w:rsidR="007A7CB2" w:rsidRPr="00B91365" w:rsidRDefault="007A7CB2" w:rsidP="009B2878">
            <w:pPr>
              <w:spacing w:after="0" w:line="240" w:lineRule="auto"/>
              <w:jc w:val="center"/>
              <w:rPr>
                <w:rFonts w:ascii="Times New Roman" w:hAnsi="Times New Roman" w:cs="Times New Roman"/>
                <w:sz w:val="24"/>
                <w:szCs w:val="24"/>
              </w:rPr>
            </w:pPr>
            <w:r w:rsidRPr="00B91365">
              <w:rPr>
                <w:rFonts w:ascii="Times New Roman" w:hAnsi="Times New Roman" w:cs="Times New Roman"/>
                <w:sz w:val="24"/>
                <w:szCs w:val="24"/>
              </w:rPr>
              <w:t>Пассажиры в час пик</w:t>
            </w:r>
          </w:p>
        </w:tc>
        <w:tc>
          <w:tcPr>
            <w:tcW w:w="1162" w:type="pct"/>
            <w:vAlign w:val="center"/>
          </w:tcPr>
          <w:p w14:paraId="21F255EA" w14:textId="77777777" w:rsidR="007A7CB2" w:rsidRPr="00B91365" w:rsidRDefault="007A7CB2" w:rsidP="009B2878">
            <w:pPr>
              <w:spacing w:after="0" w:line="240" w:lineRule="auto"/>
              <w:jc w:val="center"/>
              <w:rPr>
                <w:rFonts w:ascii="Times New Roman" w:hAnsi="Times New Roman" w:cs="Times New Roman"/>
                <w:sz w:val="24"/>
                <w:szCs w:val="24"/>
              </w:rPr>
            </w:pPr>
            <w:r w:rsidRPr="00B91365">
              <w:rPr>
                <w:rFonts w:ascii="Times New Roman" w:hAnsi="Times New Roman" w:cs="Times New Roman"/>
                <w:sz w:val="24"/>
                <w:szCs w:val="24"/>
              </w:rPr>
              <w:t>10-15</w:t>
            </w:r>
          </w:p>
        </w:tc>
      </w:tr>
      <w:tr w:rsidR="007A7CB2" w:rsidRPr="00B91365" w14:paraId="6DE18755" w14:textId="77777777" w:rsidTr="00474213">
        <w:tc>
          <w:tcPr>
            <w:tcW w:w="331" w:type="pct"/>
            <w:vAlign w:val="center"/>
          </w:tcPr>
          <w:p w14:paraId="0DA5B713" w14:textId="77777777" w:rsidR="007A7CB2" w:rsidRPr="00B91365" w:rsidRDefault="007A7CB2" w:rsidP="007A7C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r w:rsidR="00545A8A">
              <w:rPr>
                <w:rFonts w:ascii="Times New Roman" w:hAnsi="Times New Roman" w:cs="Times New Roman"/>
                <w:sz w:val="24"/>
                <w:szCs w:val="24"/>
              </w:rPr>
              <w:t>.</w:t>
            </w:r>
          </w:p>
        </w:tc>
        <w:tc>
          <w:tcPr>
            <w:tcW w:w="2176" w:type="pct"/>
            <w:vAlign w:val="center"/>
          </w:tcPr>
          <w:p w14:paraId="296D18B0" w14:textId="77777777" w:rsidR="007A7CB2" w:rsidRPr="00B91365" w:rsidRDefault="007A7CB2" w:rsidP="009B2878">
            <w:pPr>
              <w:spacing w:after="0" w:line="240" w:lineRule="auto"/>
              <w:rPr>
                <w:rFonts w:ascii="Times New Roman" w:hAnsi="Times New Roman" w:cs="Times New Roman"/>
                <w:sz w:val="24"/>
                <w:szCs w:val="24"/>
              </w:rPr>
            </w:pPr>
            <w:r w:rsidRPr="00B91365">
              <w:rPr>
                <w:rFonts w:ascii="Times New Roman" w:hAnsi="Times New Roman" w:cs="Times New Roman"/>
                <w:sz w:val="24"/>
                <w:szCs w:val="24"/>
              </w:rPr>
              <w:t>Аэровокзалы</w:t>
            </w:r>
          </w:p>
        </w:tc>
        <w:tc>
          <w:tcPr>
            <w:tcW w:w="1331" w:type="pct"/>
            <w:vAlign w:val="center"/>
          </w:tcPr>
          <w:p w14:paraId="5958E809" w14:textId="77777777" w:rsidR="007A7CB2" w:rsidRPr="00B91365" w:rsidRDefault="007A7CB2" w:rsidP="009B2878">
            <w:pPr>
              <w:spacing w:after="0" w:line="240" w:lineRule="auto"/>
              <w:jc w:val="center"/>
            </w:pPr>
            <w:r w:rsidRPr="00B91365">
              <w:rPr>
                <w:rFonts w:ascii="Times New Roman" w:hAnsi="Times New Roman" w:cs="Times New Roman"/>
                <w:sz w:val="24"/>
                <w:szCs w:val="24"/>
              </w:rPr>
              <w:t>Пассажиры в час пик</w:t>
            </w:r>
          </w:p>
        </w:tc>
        <w:tc>
          <w:tcPr>
            <w:tcW w:w="1162" w:type="pct"/>
            <w:vAlign w:val="center"/>
          </w:tcPr>
          <w:p w14:paraId="42CA81C7" w14:textId="77777777" w:rsidR="007A7CB2" w:rsidRPr="00B91365" w:rsidRDefault="007A7CB2" w:rsidP="009B2878">
            <w:pPr>
              <w:spacing w:after="0" w:line="240" w:lineRule="auto"/>
              <w:jc w:val="center"/>
              <w:rPr>
                <w:rFonts w:ascii="Times New Roman" w:hAnsi="Times New Roman" w:cs="Times New Roman"/>
                <w:sz w:val="24"/>
                <w:szCs w:val="24"/>
              </w:rPr>
            </w:pPr>
            <w:r w:rsidRPr="00B91365">
              <w:rPr>
                <w:rFonts w:ascii="Times New Roman" w:hAnsi="Times New Roman" w:cs="Times New Roman"/>
                <w:sz w:val="24"/>
                <w:szCs w:val="24"/>
              </w:rPr>
              <w:t>6-8</w:t>
            </w:r>
          </w:p>
        </w:tc>
      </w:tr>
      <w:tr w:rsidR="007A7CB2" w:rsidRPr="00B91365" w14:paraId="4E0664AB" w14:textId="77777777" w:rsidTr="00474213">
        <w:tc>
          <w:tcPr>
            <w:tcW w:w="331" w:type="pct"/>
            <w:vAlign w:val="center"/>
          </w:tcPr>
          <w:p w14:paraId="0011B222" w14:textId="77777777" w:rsidR="007A7CB2" w:rsidRPr="00B91365" w:rsidRDefault="007A7CB2" w:rsidP="007A7C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r w:rsidR="00545A8A">
              <w:rPr>
                <w:rFonts w:ascii="Times New Roman" w:hAnsi="Times New Roman" w:cs="Times New Roman"/>
                <w:sz w:val="24"/>
                <w:szCs w:val="24"/>
              </w:rPr>
              <w:t>.</w:t>
            </w:r>
          </w:p>
        </w:tc>
        <w:tc>
          <w:tcPr>
            <w:tcW w:w="2176" w:type="pct"/>
            <w:vAlign w:val="center"/>
          </w:tcPr>
          <w:p w14:paraId="41EB6558" w14:textId="77777777" w:rsidR="007A7CB2" w:rsidRPr="00B91365" w:rsidRDefault="007A7CB2" w:rsidP="009B2878">
            <w:pPr>
              <w:spacing w:after="0" w:line="240" w:lineRule="auto"/>
              <w:rPr>
                <w:rFonts w:ascii="Times New Roman" w:hAnsi="Times New Roman" w:cs="Times New Roman"/>
                <w:sz w:val="24"/>
                <w:szCs w:val="24"/>
              </w:rPr>
            </w:pPr>
            <w:r w:rsidRPr="00B91365">
              <w:rPr>
                <w:rFonts w:ascii="Times New Roman" w:hAnsi="Times New Roman" w:cs="Times New Roman"/>
                <w:sz w:val="24"/>
                <w:szCs w:val="24"/>
              </w:rPr>
              <w:t>Речные порты</w:t>
            </w:r>
          </w:p>
        </w:tc>
        <w:tc>
          <w:tcPr>
            <w:tcW w:w="1331" w:type="pct"/>
            <w:vAlign w:val="center"/>
          </w:tcPr>
          <w:p w14:paraId="7E9BB423" w14:textId="77777777" w:rsidR="007A7CB2" w:rsidRPr="00B91365" w:rsidRDefault="007A7CB2" w:rsidP="009B2878">
            <w:pPr>
              <w:spacing w:after="0" w:line="240" w:lineRule="auto"/>
              <w:jc w:val="center"/>
            </w:pPr>
            <w:r w:rsidRPr="00B91365">
              <w:rPr>
                <w:rFonts w:ascii="Times New Roman" w:hAnsi="Times New Roman" w:cs="Times New Roman"/>
                <w:sz w:val="24"/>
                <w:szCs w:val="24"/>
              </w:rPr>
              <w:t>Пассажиры в час пик</w:t>
            </w:r>
          </w:p>
        </w:tc>
        <w:tc>
          <w:tcPr>
            <w:tcW w:w="1162" w:type="pct"/>
            <w:vAlign w:val="center"/>
          </w:tcPr>
          <w:p w14:paraId="365AA205" w14:textId="77777777" w:rsidR="007A7CB2" w:rsidRPr="00B91365" w:rsidRDefault="007A7CB2" w:rsidP="009B2878">
            <w:pPr>
              <w:spacing w:after="0" w:line="240" w:lineRule="auto"/>
              <w:jc w:val="center"/>
              <w:rPr>
                <w:rFonts w:ascii="Times New Roman" w:hAnsi="Times New Roman" w:cs="Times New Roman"/>
                <w:sz w:val="24"/>
                <w:szCs w:val="24"/>
              </w:rPr>
            </w:pPr>
            <w:r w:rsidRPr="00B91365">
              <w:rPr>
                <w:rFonts w:ascii="Times New Roman" w:hAnsi="Times New Roman" w:cs="Times New Roman"/>
                <w:sz w:val="24"/>
                <w:szCs w:val="24"/>
              </w:rPr>
              <w:t>7-9</w:t>
            </w:r>
          </w:p>
        </w:tc>
      </w:tr>
    </w:tbl>
    <w:p w14:paraId="6650DF91" w14:textId="77777777" w:rsidR="009B2878" w:rsidRPr="00B91365" w:rsidRDefault="009B2878" w:rsidP="009B2878">
      <w:pPr>
        <w:spacing w:after="0" w:line="240" w:lineRule="exact"/>
        <w:jc w:val="both"/>
        <w:rPr>
          <w:rFonts w:ascii="Times New Roman" w:hAnsi="Times New Roman" w:cs="Times New Roman"/>
          <w:sz w:val="24"/>
          <w:szCs w:val="24"/>
        </w:rPr>
      </w:pPr>
      <w:r w:rsidRPr="00B91365">
        <w:rPr>
          <w:rFonts w:ascii="Times New Roman" w:hAnsi="Times New Roman" w:cs="Times New Roman"/>
          <w:sz w:val="24"/>
          <w:szCs w:val="24"/>
        </w:rPr>
        <w:t>Примечание:</w:t>
      </w:r>
    </w:p>
    <w:p w14:paraId="479DA9A6" w14:textId="77777777" w:rsidR="00796C16" w:rsidRDefault="009B2878" w:rsidP="009B2878">
      <w:pPr>
        <w:spacing w:after="0" w:line="240" w:lineRule="exact"/>
        <w:jc w:val="both"/>
        <w:rPr>
          <w:rFonts w:ascii="Times New Roman" w:hAnsi="Times New Roman" w:cs="Times New Roman"/>
          <w:sz w:val="24"/>
          <w:szCs w:val="24"/>
        </w:rPr>
      </w:pPr>
      <w:r w:rsidRPr="00B91365">
        <w:rPr>
          <w:rFonts w:ascii="Times New Roman" w:hAnsi="Times New Roman" w:cs="Times New Roman"/>
          <w:sz w:val="24"/>
          <w:szCs w:val="24"/>
        </w:rPr>
        <w:t xml:space="preserve">1. В случае если расчетное количество </w:t>
      </w:r>
      <w:proofErr w:type="spellStart"/>
      <w:r w:rsidRPr="00B91365">
        <w:rPr>
          <w:rFonts w:ascii="Times New Roman" w:hAnsi="Times New Roman" w:cs="Times New Roman"/>
          <w:sz w:val="24"/>
          <w:szCs w:val="24"/>
        </w:rPr>
        <w:t>машино</w:t>
      </w:r>
      <w:proofErr w:type="spellEnd"/>
      <w:r w:rsidRPr="00B91365">
        <w:rPr>
          <w:rFonts w:ascii="Times New Roman" w:hAnsi="Times New Roman" w:cs="Times New Roman"/>
          <w:sz w:val="24"/>
          <w:szCs w:val="24"/>
        </w:rPr>
        <w:t xml:space="preserve">-мест составляет менее трех, вместимость стоянки автомобилей принимается три </w:t>
      </w:r>
      <w:proofErr w:type="spellStart"/>
      <w:r w:rsidRPr="00B91365">
        <w:rPr>
          <w:rFonts w:ascii="Times New Roman" w:hAnsi="Times New Roman" w:cs="Times New Roman"/>
          <w:sz w:val="24"/>
          <w:szCs w:val="24"/>
        </w:rPr>
        <w:t>машино</w:t>
      </w:r>
      <w:proofErr w:type="spellEnd"/>
      <w:r w:rsidRPr="00B91365">
        <w:rPr>
          <w:rFonts w:ascii="Times New Roman" w:hAnsi="Times New Roman" w:cs="Times New Roman"/>
          <w:sz w:val="24"/>
          <w:szCs w:val="24"/>
        </w:rPr>
        <w:t>-места.</w:t>
      </w:r>
      <w:r>
        <w:rPr>
          <w:rFonts w:ascii="Times New Roman" w:hAnsi="Times New Roman" w:cs="Times New Roman"/>
          <w:sz w:val="24"/>
          <w:szCs w:val="24"/>
        </w:rPr>
        <w:t xml:space="preserve"> </w:t>
      </w:r>
      <w:r w:rsidRPr="00B91365">
        <w:rPr>
          <w:rFonts w:ascii="Times New Roman" w:hAnsi="Times New Roman" w:cs="Times New Roman"/>
          <w:sz w:val="24"/>
          <w:szCs w:val="24"/>
        </w:rPr>
        <w:t xml:space="preserve">2. Минимально допустимое количество </w:t>
      </w:r>
      <w:proofErr w:type="spellStart"/>
      <w:r w:rsidRPr="00B91365">
        <w:rPr>
          <w:rFonts w:ascii="Times New Roman" w:hAnsi="Times New Roman" w:cs="Times New Roman"/>
          <w:sz w:val="24"/>
          <w:szCs w:val="24"/>
        </w:rPr>
        <w:t>машино</w:t>
      </w:r>
      <w:proofErr w:type="spellEnd"/>
      <w:r w:rsidRPr="00B91365">
        <w:rPr>
          <w:rFonts w:ascii="Times New Roman" w:hAnsi="Times New Roman" w:cs="Times New Roman"/>
          <w:sz w:val="24"/>
          <w:szCs w:val="24"/>
        </w:rPr>
        <w:t xml:space="preserve">-мест для парковки легковых автомобилей работающих и посетителей многофункциональных зданий и комплексов определяется исходя из суммы количества </w:t>
      </w:r>
      <w:proofErr w:type="spellStart"/>
      <w:r w:rsidRPr="00B91365">
        <w:rPr>
          <w:rFonts w:ascii="Times New Roman" w:hAnsi="Times New Roman" w:cs="Times New Roman"/>
          <w:sz w:val="24"/>
          <w:szCs w:val="24"/>
        </w:rPr>
        <w:t>машино</w:t>
      </w:r>
      <w:proofErr w:type="spellEnd"/>
      <w:r w:rsidRPr="00B91365">
        <w:rPr>
          <w:rFonts w:ascii="Times New Roman" w:hAnsi="Times New Roman" w:cs="Times New Roman"/>
          <w:sz w:val="24"/>
          <w:szCs w:val="24"/>
        </w:rPr>
        <w:t>-мест, определенного для каждого объекта, входящего в состав многофункционального здания и комплекса.</w:t>
      </w:r>
      <w:r>
        <w:rPr>
          <w:rFonts w:ascii="Times New Roman" w:hAnsi="Times New Roman" w:cs="Times New Roman"/>
          <w:sz w:val="24"/>
          <w:szCs w:val="24"/>
        </w:rPr>
        <w:t xml:space="preserve"> </w:t>
      </w:r>
      <w:r w:rsidRPr="00B91365">
        <w:rPr>
          <w:rFonts w:ascii="Times New Roman" w:hAnsi="Times New Roman" w:cs="Times New Roman"/>
          <w:sz w:val="24"/>
          <w:szCs w:val="24"/>
        </w:rPr>
        <w:t xml:space="preserve">3. При размещении в одном здании (на одном земельном участке) нескольких стационарных торговых объектов расчетное количество </w:t>
      </w:r>
      <w:proofErr w:type="spellStart"/>
      <w:r w:rsidRPr="00B91365">
        <w:rPr>
          <w:rFonts w:ascii="Times New Roman" w:hAnsi="Times New Roman" w:cs="Times New Roman"/>
          <w:sz w:val="24"/>
          <w:szCs w:val="24"/>
        </w:rPr>
        <w:t>машино</w:t>
      </w:r>
      <w:proofErr w:type="spellEnd"/>
      <w:r w:rsidRPr="00B91365">
        <w:rPr>
          <w:rFonts w:ascii="Times New Roman" w:hAnsi="Times New Roman" w:cs="Times New Roman"/>
          <w:sz w:val="24"/>
          <w:szCs w:val="24"/>
        </w:rPr>
        <w:t>-мест для парковки легковых автомобилей на стоянках автомобилей определяется из суммы общих площадей указанных объектов.</w:t>
      </w:r>
    </w:p>
    <w:p w14:paraId="06821555" w14:textId="77777777" w:rsidR="00697BED" w:rsidRPr="00697BED" w:rsidRDefault="00697BED" w:rsidP="009B2878">
      <w:pPr>
        <w:spacing w:after="0" w:line="240" w:lineRule="exact"/>
        <w:jc w:val="both"/>
        <w:rPr>
          <w:rFonts w:ascii="Times New Roman" w:hAnsi="Times New Roman" w:cs="Times New Roman"/>
          <w:sz w:val="28"/>
          <w:szCs w:val="28"/>
        </w:rPr>
      </w:pPr>
    </w:p>
    <w:p w14:paraId="4779110E" w14:textId="5F786A89" w:rsidR="00376801" w:rsidRPr="00F26FDA" w:rsidRDefault="00F26FDA" w:rsidP="00F26FDA">
      <w:pPr>
        <w:pStyle w:val="af4"/>
        <w:spacing w:before="0" w:after="0"/>
        <w:rPr>
          <w:b w:val="0"/>
          <w:sz w:val="28"/>
          <w:szCs w:val="28"/>
        </w:rPr>
      </w:pPr>
      <w:r w:rsidRPr="00F26FDA">
        <w:rPr>
          <w:b w:val="0"/>
          <w:sz w:val="28"/>
          <w:szCs w:val="28"/>
        </w:rPr>
        <w:t xml:space="preserve">Таблица </w:t>
      </w:r>
      <w:r w:rsidRPr="00F26FDA">
        <w:rPr>
          <w:b w:val="0"/>
          <w:sz w:val="28"/>
          <w:szCs w:val="28"/>
        </w:rPr>
        <w:fldChar w:fldCharType="begin"/>
      </w:r>
      <w:r w:rsidRPr="00F26FDA">
        <w:rPr>
          <w:b w:val="0"/>
          <w:sz w:val="28"/>
          <w:szCs w:val="28"/>
        </w:rPr>
        <w:instrText xml:space="preserve"> SEQ Таблица \* ARABIC </w:instrText>
      </w:r>
      <w:r w:rsidRPr="00F26FDA">
        <w:rPr>
          <w:b w:val="0"/>
          <w:sz w:val="28"/>
          <w:szCs w:val="28"/>
        </w:rPr>
        <w:fldChar w:fldCharType="separate"/>
      </w:r>
      <w:r w:rsidR="00FD3AD8">
        <w:rPr>
          <w:b w:val="0"/>
          <w:noProof/>
          <w:sz w:val="28"/>
          <w:szCs w:val="28"/>
        </w:rPr>
        <w:t>19</w:t>
      </w:r>
      <w:r w:rsidRPr="00F26FDA">
        <w:rPr>
          <w:b w:val="0"/>
          <w:sz w:val="28"/>
          <w:szCs w:val="28"/>
        </w:rPr>
        <w:fldChar w:fldCharType="end"/>
      </w:r>
      <w:r w:rsidRPr="00F26FDA">
        <w:rPr>
          <w:b w:val="0"/>
          <w:sz w:val="28"/>
          <w:szCs w:val="28"/>
        </w:rPr>
        <w:t xml:space="preserve">. </w:t>
      </w:r>
      <w:r w:rsidR="00376801" w:rsidRPr="00F26FDA">
        <w:rPr>
          <w:b w:val="0"/>
          <w:sz w:val="28"/>
          <w:szCs w:val="28"/>
        </w:rPr>
        <w:t xml:space="preserve">Расчетные показатели минимально допустимого количества </w:t>
      </w:r>
      <w:proofErr w:type="spellStart"/>
      <w:r w:rsidR="00376801" w:rsidRPr="00F26FDA">
        <w:rPr>
          <w:b w:val="0"/>
          <w:sz w:val="28"/>
          <w:szCs w:val="28"/>
        </w:rPr>
        <w:t>машино</w:t>
      </w:r>
      <w:proofErr w:type="spellEnd"/>
      <w:r w:rsidR="00376801" w:rsidRPr="00F26FDA">
        <w:rPr>
          <w:b w:val="0"/>
          <w:sz w:val="28"/>
          <w:szCs w:val="28"/>
        </w:rPr>
        <w:t>-мест для парковки легковых автомобилей на стоянках автомобилей, размещаемых у границ лесопарков, зон отдыха и курортных зон</w:t>
      </w:r>
    </w:p>
    <w:tbl>
      <w:tblPr>
        <w:tblStyle w:val="af"/>
        <w:tblW w:w="9635" w:type="dxa"/>
        <w:tblCellMar>
          <w:left w:w="28" w:type="dxa"/>
          <w:right w:w="28" w:type="dxa"/>
        </w:tblCellMar>
        <w:tblLook w:val="04A0" w:firstRow="1" w:lastRow="0" w:firstColumn="1" w:lastColumn="0" w:noHBand="0" w:noVBand="1"/>
      </w:tblPr>
      <w:tblGrid>
        <w:gridCol w:w="562"/>
        <w:gridCol w:w="3686"/>
        <w:gridCol w:w="2835"/>
        <w:gridCol w:w="2552"/>
      </w:tblGrid>
      <w:tr w:rsidR="009B2878" w:rsidRPr="00B91365" w14:paraId="3670CEA0" w14:textId="77777777" w:rsidTr="00756C4E">
        <w:trPr>
          <w:trHeight w:val="165"/>
          <w:tblHeader/>
        </w:trPr>
        <w:tc>
          <w:tcPr>
            <w:tcW w:w="562" w:type="dxa"/>
            <w:vAlign w:val="center"/>
          </w:tcPr>
          <w:p w14:paraId="0A902240" w14:textId="77777777" w:rsidR="009B2878" w:rsidRPr="00B91365" w:rsidRDefault="009B2878" w:rsidP="009B28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3686" w:type="dxa"/>
            <w:vAlign w:val="center"/>
          </w:tcPr>
          <w:p w14:paraId="567EB4C2" w14:textId="77777777" w:rsidR="009B2878" w:rsidRPr="00B91365" w:rsidRDefault="009B2878" w:rsidP="009B2878">
            <w:pPr>
              <w:spacing w:after="0" w:line="240" w:lineRule="auto"/>
              <w:jc w:val="center"/>
              <w:rPr>
                <w:rFonts w:ascii="Times New Roman" w:hAnsi="Times New Roman" w:cs="Times New Roman"/>
                <w:sz w:val="24"/>
                <w:szCs w:val="24"/>
              </w:rPr>
            </w:pPr>
            <w:r w:rsidRPr="00B91365">
              <w:rPr>
                <w:rFonts w:ascii="Times New Roman" w:hAnsi="Times New Roman" w:cs="Times New Roman"/>
                <w:sz w:val="24"/>
                <w:szCs w:val="24"/>
              </w:rPr>
              <w:t>Объекты капитального строительства (здания и сооружения) нежилого назначения</w:t>
            </w:r>
          </w:p>
        </w:tc>
        <w:tc>
          <w:tcPr>
            <w:tcW w:w="2835" w:type="dxa"/>
            <w:vAlign w:val="center"/>
          </w:tcPr>
          <w:p w14:paraId="55E96991" w14:textId="77777777" w:rsidR="009B2878" w:rsidRPr="00B91365" w:rsidRDefault="009B2878" w:rsidP="009B2878">
            <w:pPr>
              <w:spacing w:after="0" w:line="240" w:lineRule="auto"/>
              <w:jc w:val="center"/>
              <w:rPr>
                <w:rFonts w:ascii="Times New Roman" w:hAnsi="Times New Roman" w:cs="Times New Roman"/>
                <w:sz w:val="24"/>
                <w:szCs w:val="24"/>
              </w:rPr>
            </w:pPr>
            <w:r w:rsidRPr="00B91365">
              <w:rPr>
                <w:rFonts w:ascii="Times New Roman" w:hAnsi="Times New Roman" w:cs="Times New Roman"/>
                <w:sz w:val="24"/>
                <w:szCs w:val="24"/>
              </w:rPr>
              <w:t>Расчетная единица</w:t>
            </w:r>
          </w:p>
        </w:tc>
        <w:tc>
          <w:tcPr>
            <w:tcW w:w="2552" w:type="dxa"/>
            <w:vAlign w:val="center"/>
          </w:tcPr>
          <w:p w14:paraId="7683B983" w14:textId="77777777" w:rsidR="009B2878" w:rsidRPr="00B91365" w:rsidRDefault="009B2878" w:rsidP="009B2878">
            <w:pPr>
              <w:spacing w:after="0" w:line="240" w:lineRule="auto"/>
              <w:jc w:val="center"/>
              <w:rPr>
                <w:rFonts w:ascii="Times New Roman" w:hAnsi="Times New Roman" w:cs="Times New Roman"/>
                <w:sz w:val="24"/>
                <w:szCs w:val="24"/>
              </w:rPr>
            </w:pPr>
            <w:r w:rsidRPr="00B91365">
              <w:rPr>
                <w:rFonts w:ascii="Times New Roman" w:hAnsi="Times New Roman" w:cs="Times New Roman"/>
                <w:sz w:val="24"/>
                <w:szCs w:val="24"/>
              </w:rPr>
              <w:t xml:space="preserve">Предусматривается одно </w:t>
            </w:r>
            <w:proofErr w:type="spellStart"/>
            <w:r w:rsidRPr="00B91365">
              <w:rPr>
                <w:rFonts w:ascii="Times New Roman" w:hAnsi="Times New Roman" w:cs="Times New Roman"/>
                <w:sz w:val="24"/>
                <w:szCs w:val="24"/>
              </w:rPr>
              <w:t>машино</w:t>
            </w:r>
            <w:proofErr w:type="spellEnd"/>
            <w:r w:rsidRPr="00B91365">
              <w:rPr>
                <w:rFonts w:ascii="Times New Roman" w:hAnsi="Times New Roman" w:cs="Times New Roman"/>
                <w:sz w:val="24"/>
                <w:szCs w:val="24"/>
              </w:rPr>
              <w:t>-место на следующее количество расчетных единиц</w:t>
            </w:r>
          </w:p>
        </w:tc>
      </w:tr>
      <w:tr w:rsidR="00F26FDA" w:rsidRPr="00B91365" w14:paraId="644114DF" w14:textId="77777777" w:rsidTr="00756C4E">
        <w:trPr>
          <w:trHeight w:val="165"/>
          <w:tblHeader/>
        </w:trPr>
        <w:tc>
          <w:tcPr>
            <w:tcW w:w="562" w:type="dxa"/>
            <w:vAlign w:val="center"/>
          </w:tcPr>
          <w:p w14:paraId="20B3A9AB" w14:textId="77777777" w:rsidR="00F26FDA" w:rsidRDefault="00F26FDA" w:rsidP="009B28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vAlign w:val="center"/>
          </w:tcPr>
          <w:p w14:paraId="2780BAEC" w14:textId="77777777" w:rsidR="00F26FDA" w:rsidRPr="00B91365" w:rsidRDefault="00F26FDA" w:rsidP="009B28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vAlign w:val="center"/>
          </w:tcPr>
          <w:p w14:paraId="108FB33F" w14:textId="77777777" w:rsidR="00F26FDA" w:rsidRPr="00B91365" w:rsidRDefault="00F26FDA" w:rsidP="009B28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52" w:type="dxa"/>
            <w:vAlign w:val="center"/>
          </w:tcPr>
          <w:p w14:paraId="73DC449C" w14:textId="77777777" w:rsidR="00F26FDA" w:rsidRPr="00B91365" w:rsidRDefault="00F26FDA" w:rsidP="009B28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9B2878" w:rsidRPr="00B91365" w14:paraId="0FD19FC0" w14:textId="77777777" w:rsidTr="00756C4E">
        <w:trPr>
          <w:trHeight w:val="80"/>
        </w:trPr>
        <w:tc>
          <w:tcPr>
            <w:tcW w:w="562" w:type="dxa"/>
            <w:vAlign w:val="center"/>
          </w:tcPr>
          <w:p w14:paraId="2FCAA720" w14:textId="77777777" w:rsidR="009B2878" w:rsidRPr="00B91365" w:rsidRDefault="009B2878" w:rsidP="009B28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545A8A">
              <w:rPr>
                <w:rFonts w:ascii="Times New Roman" w:hAnsi="Times New Roman" w:cs="Times New Roman"/>
                <w:sz w:val="24"/>
                <w:szCs w:val="24"/>
              </w:rPr>
              <w:t>.</w:t>
            </w:r>
          </w:p>
        </w:tc>
        <w:tc>
          <w:tcPr>
            <w:tcW w:w="3686" w:type="dxa"/>
            <w:vAlign w:val="center"/>
          </w:tcPr>
          <w:p w14:paraId="0C7A309F" w14:textId="77777777" w:rsidR="009B2878" w:rsidRPr="00B91365" w:rsidRDefault="009B2878" w:rsidP="009B2878">
            <w:pPr>
              <w:spacing w:after="0" w:line="240" w:lineRule="auto"/>
              <w:rPr>
                <w:rFonts w:ascii="Times New Roman" w:hAnsi="Times New Roman" w:cs="Times New Roman"/>
                <w:sz w:val="24"/>
                <w:szCs w:val="24"/>
              </w:rPr>
            </w:pPr>
            <w:r w:rsidRPr="00B91365">
              <w:rPr>
                <w:rFonts w:ascii="Times New Roman" w:hAnsi="Times New Roman" w:cs="Times New Roman"/>
                <w:sz w:val="24"/>
                <w:szCs w:val="24"/>
              </w:rPr>
              <w:t>Пляжи и парки в зонах отдыха</w:t>
            </w:r>
          </w:p>
        </w:tc>
        <w:tc>
          <w:tcPr>
            <w:tcW w:w="2835" w:type="dxa"/>
            <w:vAlign w:val="center"/>
          </w:tcPr>
          <w:p w14:paraId="46A80DDE" w14:textId="77777777" w:rsidR="009B2878" w:rsidRPr="00B91365" w:rsidRDefault="009B2878" w:rsidP="009B2878">
            <w:pPr>
              <w:spacing w:after="0" w:line="240" w:lineRule="auto"/>
              <w:jc w:val="center"/>
              <w:rPr>
                <w:rFonts w:ascii="Times New Roman" w:hAnsi="Times New Roman" w:cs="Times New Roman"/>
                <w:sz w:val="24"/>
                <w:szCs w:val="24"/>
              </w:rPr>
            </w:pPr>
            <w:r w:rsidRPr="00B91365">
              <w:rPr>
                <w:rFonts w:ascii="Times New Roman" w:hAnsi="Times New Roman" w:cs="Times New Roman"/>
                <w:sz w:val="24"/>
                <w:szCs w:val="24"/>
              </w:rPr>
              <w:t>100 единовременных посетителей</w:t>
            </w:r>
          </w:p>
        </w:tc>
        <w:tc>
          <w:tcPr>
            <w:tcW w:w="2552" w:type="dxa"/>
            <w:vAlign w:val="center"/>
          </w:tcPr>
          <w:p w14:paraId="3828C9C7" w14:textId="77777777" w:rsidR="009B2878" w:rsidRPr="00B91365" w:rsidRDefault="009B2878" w:rsidP="009B2878">
            <w:pPr>
              <w:spacing w:after="0" w:line="240" w:lineRule="auto"/>
              <w:jc w:val="center"/>
              <w:rPr>
                <w:rFonts w:ascii="Times New Roman" w:hAnsi="Times New Roman" w:cs="Times New Roman"/>
                <w:sz w:val="24"/>
                <w:szCs w:val="24"/>
              </w:rPr>
            </w:pPr>
            <w:r w:rsidRPr="00B91365">
              <w:rPr>
                <w:rFonts w:ascii="Times New Roman" w:hAnsi="Times New Roman" w:cs="Times New Roman"/>
                <w:sz w:val="24"/>
                <w:szCs w:val="24"/>
              </w:rPr>
              <w:t>15-20</w:t>
            </w:r>
          </w:p>
        </w:tc>
      </w:tr>
      <w:tr w:rsidR="009B2878" w:rsidRPr="00B91365" w14:paraId="594A90F2" w14:textId="77777777" w:rsidTr="00756C4E">
        <w:trPr>
          <w:trHeight w:val="80"/>
        </w:trPr>
        <w:tc>
          <w:tcPr>
            <w:tcW w:w="562" w:type="dxa"/>
            <w:vAlign w:val="center"/>
          </w:tcPr>
          <w:p w14:paraId="77EA5506" w14:textId="77777777" w:rsidR="009B2878" w:rsidRPr="00B91365" w:rsidRDefault="009B2878" w:rsidP="009B28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545A8A">
              <w:rPr>
                <w:rFonts w:ascii="Times New Roman" w:hAnsi="Times New Roman" w:cs="Times New Roman"/>
                <w:sz w:val="24"/>
                <w:szCs w:val="24"/>
              </w:rPr>
              <w:t>.</w:t>
            </w:r>
          </w:p>
        </w:tc>
        <w:tc>
          <w:tcPr>
            <w:tcW w:w="3686" w:type="dxa"/>
            <w:vAlign w:val="center"/>
          </w:tcPr>
          <w:p w14:paraId="73CCC3EF" w14:textId="77777777" w:rsidR="009B2878" w:rsidRPr="00B91365" w:rsidRDefault="009B2878" w:rsidP="009B2878">
            <w:pPr>
              <w:spacing w:after="0" w:line="240" w:lineRule="auto"/>
              <w:rPr>
                <w:rFonts w:ascii="Times New Roman" w:hAnsi="Times New Roman" w:cs="Times New Roman"/>
                <w:sz w:val="24"/>
                <w:szCs w:val="24"/>
              </w:rPr>
            </w:pPr>
            <w:r w:rsidRPr="00B91365">
              <w:rPr>
                <w:rFonts w:ascii="Times New Roman" w:hAnsi="Times New Roman" w:cs="Times New Roman"/>
                <w:sz w:val="24"/>
                <w:szCs w:val="24"/>
              </w:rPr>
              <w:t>Лесопарки и заповедники</w:t>
            </w:r>
          </w:p>
        </w:tc>
        <w:tc>
          <w:tcPr>
            <w:tcW w:w="2835" w:type="dxa"/>
            <w:vAlign w:val="center"/>
          </w:tcPr>
          <w:p w14:paraId="1185924D" w14:textId="77777777" w:rsidR="009B2878" w:rsidRPr="00B91365" w:rsidRDefault="009B2878" w:rsidP="009B2878">
            <w:pPr>
              <w:spacing w:after="0" w:line="240" w:lineRule="auto"/>
              <w:jc w:val="center"/>
              <w:rPr>
                <w:sz w:val="24"/>
                <w:szCs w:val="24"/>
              </w:rPr>
            </w:pPr>
            <w:r w:rsidRPr="00B91365">
              <w:rPr>
                <w:rFonts w:ascii="Times New Roman" w:hAnsi="Times New Roman" w:cs="Times New Roman"/>
                <w:sz w:val="24"/>
                <w:szCs w:val="24"/>
              </w:rPr>
              <w:t>100 единовременных посетителей</w:t>
            </w:r>
          </w:p>
        </w:tc>
        <w:tc>
          <w:tcPr>
            <w:tcW w:w="2552" w:type="dxa"/>
            <w:vAlign w:val="center"/>
          </w:tcPr>
          <w:p w14:paraId="4C4A4BCB" w14:textId="77777777" w:rsidR="009B2878" w:rsidRPr="00B91365" w:rsidRDefault="009B2878" w:rsidP="009B2878">
            <w:pPr>
              <w:spacing w:after="0" w:line="240" w:lineRule="auto"/>
              <w:jc w:val="center"/>
              <w:rPr>
                <w:rFonts w:ascii="Times New Roman" w:hAnsi="Times New Roman" w:cs="Times New Roman"/>
                <w:sz w:val="24"/>
                <w:szCs w:val="24"/>
              </w:rPr>
            </w:pPr>
            <w:r w:rsidRPr="00B91365">
              <w:rPr>
                <w:rFonts w:ascii="Times New Roman" w:hAnsi="Times New Roman" w:cs="Times New Roman"/>
                <w:sz w:val="24"/>
                <w:szCs w:val="24"/>
              </w:rPr>
              <w:t>7-10</w:t>
            </w:r>
          </w:p>
        </w:tc>
      </w:tr>
      <w:tr w:rsidR="009B2878" w:rsidRPr="00B91365" w14:paraId="1E93FB70" w14:textId="77777777" w:rsidTr="00756C4E">
        <w:trPr>
          <w:trHeight w:val="1024"/>
        </w:trPr>
        <w:tc>
          <w:tcPr>
            <w:tcW w:w="562" w:type="dxa"/>
            <w:vAlign w:val="center"/>
          </w:tcPr>
          <w:p w14:paraId="1CA78AD4" w14:textId="77777777" w:rsidR="009B2878" w:rsidRPr="00B91365" w:rsidRDefault="009B2878" w:rsidP="009B28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545A8A">
              <w:rPr>
                <w:rFonts w:ascii="Times New Roman" w:hAnsi="Times New Roman" w:cs="Times New Roman"/>
                <w:sz w:val="24"/>
                <w:szCs w:val="24"/>
              </w:rPr>
              <w:t>.</w:t>
            </w:r>
          </w:p>
        </w:tc>
        <w:tc>
          <w:tcPr>
            <w:tcW w:w="3686" w:type="dxa"/>
            <w:vAlign w:val="center"/>
          </w:tcPr>
          <w:p w14:paraId="6285A49B" w14:textId="77777777" w:rsidR="009B2878" w:rsidRPr="00B91365" w:rsidRDefault="009B2878" w:rsidP="009B2878">
            <w:pPr>
              <w:spacing w:after="0" w:line="240" w:lineRule="auto"/>
              <w:rPr>
                <w:rFonts w:ascii="Times New Roman" w:hAnsi="Times New Roman" w:cs="Times New Roman"/>
                <w:sz w:val="24"/>
                <w:szCs w:val="24"/>
              </w:rPr>
            </w:pPr>
            <w:r w:rsidRPr="00B91365">
              <w:rPr>
                <w:rFonts w:ascii="Times New Roman" w:hAnsi="Times New Roman" w:cs="Times New Roman"/>
                <w:sz w:val="24"/>
                <w:szCs w:val="24"/>
              </w:rPr>
              <w:t>Базы кратковременного отдыха (спортивные, лыжные, рыболовные, охотничьи и др.)</w:t>
            </w:r>
          </w:p>
        </w:tc>
        <w:tc>
          <w:tcPr>
            <w:tcW w:w="2835" w:type="dxa"/>
            <w:vAlign w:val="center"/>
          </w:tcPr>
          <w:p w14:paraId="3C08B3FD" w14:textId="77777777" w:rsidR="009B2878" w:rsidRPr="00B91365" w:rsidRDefault="009B2878" w:rsidP="009B2878">
            <w:pPr>
              <w:spacing w:after="0" w:line="240" w:lineRule="auto"/>
              <w:jc w:val="center"/>
              <w:rPr>
                <w:sz w:val="24"/>
                <w:szCs w:val="24"/>
              </w:rPr>
            </w:pPr>
            <w:r w:rsidRPr="00B91365">
              <w:rPr>
                <w:rFonts w:ascii="Times New Roman" w:hAnsi="Times New Roman" w:cs="Times New Roman"/>
                <w:sz w:val="24"/>
                <w:szCs w:val="24"/>
              </w:rPr>
              <w:t>100 единовременных посетителей</w:t>
            </w:r>
          </w:p>
        </w:tc>
        <w:tc>
          <w:tcPr>
            <w:tcW w:w="2552" w:type="dxa"/>
            <w:vAlign w:val="center"/>
          </w:tcPr>
          <w:p w14:paraId="34EDB70B" w14:textId="77777777" w:rsidR="009B2878" w:rsidRPr="00B91365" w:rsidRDefault="009B2878" w:rsidP="009B2878">
            <w:pPr>
              <w:spacing w:after="0" w:line="240" w:lineRule="auto"/>
              <w:jc w:val="center"/>
              <w:rPr>
                <w:rFonts w:ascii="Times New Roman" w:hAnsi="Times New Roman" w:cs="Times New Roman"/>
                <w:sz w:val="24"/>
                <w:szCs w:val="24"/>
              </w:rPr>
            </w:pPr>
            <w:r w:rsidRPr="00B91365">
              <w:rPr>
                <w:rFonts w:ascii="Times New Roman" w:hAnsi="Times New Roman" w:cs="Times New Roman"/>
                <w:sz w:val="24"/>
                <w:szCs w:val="24"/>
              </w:rPr>
              <w:t>10-15</w:t>
            </w:r>
          </w:p>
        </w:tc>
      </w:tr>
      <w:tr w:rsidR="009B2878" w:rsidRPr="00B91365" w14:paraId="6F366C72" w14:textId="77777777" w:rsidTr="00756C4E">
        <w:trPr>
          <w:trHeight w:val="80"/>
        </w:trPr>
        <w:tc>
          <w:tcPr>
            <w:tcW w:w="562" w:type="dxa"/>
            <w:vAlign w:val="center"/>
          </w:tcPr>
          <w:p w14:paraId="2E21B461" w14:textId="77777777" w:rsidR="009B2878" w:rsidRPr="00B91365" w:rsidRDefault="009B2878" w:rsidP="009B28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545A8A">
              <w:rPr>
                <w:rFonts w:ascii="Times New Roman" w:hAnsi="Times New Roman" w:cs="Times New Roman"/>
                <w:sz w:val="24"/>
                <w:szCs w:val="24"/>
              </w:rPr>
              <w:t>.</w:t>
            </w:r>
          </w:p>
        </w:tc>
        <w:tc>
          <w:tcPr>
            <w:tcW w:w="3686" w:type="dxa"/>
            <w:vAlign w:val="center"/>
          </w:tcPr>
          <w:p w14:paraId="5E11CC05" w14:textId="77777777" w:rsidR="009B2878" w:rsidRPr="00B91365" w:rsidRDefault="009B2878" w:rsidP="009B2878">
            <w:pPr>
              <w:spacing w:after="0" w:line="240" w:lineRule="auto"/>
              <w:rPr>
                <w:rFonts w:ascii="Times New Roman" w:hAnsi="Times New Roman" w:cs="Times New Roman"/>
                <w:sz w:val="24"/>
                <w:szCs w:val="24"/>
              </w:rPr>
            </w:pPr>
            <w:r w:rsidRPr="00B91365">
              <w:rPr>
                <w:rFonts w:ascii="Times New Roman" w:hAnsi="Times New Roman" w:cs="Times New Roman"/>
                <w:sz w:val="24"/>
                <w:szCs w:val="24"/>
              </w:rPr>
              <w:t>Береговые базы маломерного флота</w:t>
            </w:r>
          </w:p>
        </w:tc>
        <w:tc>
          <w:tcPr>
            <w:tcW w:w="2835" w:type="dxa"/>
            <w:vAlign w:val="center"/>
          </w:tcPr>
          <w:p w14:paraId="6BCCD366" w14:textId="77777777" w:rsidR="009B2878" w:rsidRPr="00B91365" w:rsidRDefault="009B2878" w:rsidP="009B2878">
            <w:pPr>
              <w:spacing w:after="0" w:line="240" w:lineRule="auto"/>
              <w:jc w:val="center"/>
              <w:rPr>
                <w:sz w:val="24"/>
                <w:szCs w:val="24"/>
              </w:rPr>
            </w:pPr>
            <w:r w:rsidRPr="00B91365">
              <w:rPr>
                <w:rFonts w:ascii="Times New Roman" w:hAnsi="Times New Roman" w:cs="Times New Roman"/>
                <w:sz w:val="24"/>
                <w:szCs w:val="24"/>
              </w:rPr>
              <w:t>100 единовременных посетителей</w:t>
            </w:r>
          </w:p>
        </w:tc>
        <w:tc>
          <w:tcPr>
            <w:tcW w:w="2552" w:type="dxa"/>
            <w:vAlign w:val="center"/>
          </w:tcPr>
          <w:p w14:paraId="2BD6EC5D" w14:textId="77777777" w:rsidR="009B2878" w:rsidRPr="00B91365" w:rsidRDefault="009B2878" w:rsidP="009B2878">
            <w:pPr>
              <w:spacing w:after="0" w:line="240" w:lineRule="auto"/>
              <w:jc w:val="center"/>
              <w:rPr>
                <w:rFonts w:ascii="Times New Roman" w:hAnsi="Times New Roman" w:cs="Times New Roman"/>
                <w:sz w:val="24"/>
                <w:szCs w:val="24"/>
              </w:rPr>
            </w:pPr>
            <w:r w:rsidRPr="00B91365">
              <w:rPr>
                <w:rFonts w:ascii="Times New Roman" w:hAnsi="Times New Roman" w:cs="Times New Roman"/>
                <w:sz w:val="24"/>
                <w:szCs w:val="24"/>
              </w:rPr>
              <w:t>10-15</w:t>
            </w:r>
          </w:p>
        </w:tc>
      </w:tr>
      <w:tr w:rsidR="009B2878" w:rsidRPr="00B91365" w14:paraId="501DB9B6" w14:textId="77777777" w:rsidTr="00756C4E">
        <w:trPr>
          <w:trHeight w:val="80"/>
        </w:trPr>
        <w:tc>
          <w:tcPr>
            <w:tcW w:w="562" w:type="dxa"/>
            <w:vAlign w:val="center"/>
          </w:tcPr>
          <w:p w14:paraId="15EB4841" w14:textId="77777777" w:rsidR="009B2878" w:rsidRPr="00B91365" w:rsidRDefault="009B2878" w:rsidP="009B28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545A8A">
              <w:rPr>
                <w:rFonts w:ascii="Times New Roman" w:hAnsi="Times New Roman" w:cs="Times New Roman"/>
                <w:sz w:val="24"/>
                <w:szCs w:val="24"/>
              </w:rPr>
              <w:t>.</w:t>
            </w:r>
          </w:p>
        </w:tc>
        <w:tc>
          <w:tcPr>
            <w:tcW w:w="3686" w:type="dxa"/>
            <w:vAlign w:val="center"/>
          </w:tcPr>
          <w:p w14:paraId="7E3F9C62" w14:textId="77777777" w:rsidR="009B2878" w:rsidRPr="00B91365" w:rsidRDefault="009B2878" w:rsidP="009B2878">
            <w:pPr>
              <w:spacing w:after="0" w:line="240" w:lineRule="auto"/>
              <w:rPr>
                <w:rFonts w:ascii="Times New Roman" w:hAnsi="Times New Roman" w:cs="Times New Roman"/>
                <w:sz w:val="24"/>
                <w:szCs w:val="24"/>
              </w:rPr>
            </w:pPr>
            <w:r w:rsidRPr="00B91365">
              <w:rPr>
                <w:rFonts w:ascii="Times New Roman" w:hAnsi="Times New Roman" w:cs="Times New Roman"/>
                <w:sz w:val="24"/>
                <w:szCs w:val="24"/>
              </w:rPr>
              <w:t>Дома отдыха и санатории, санатории-профилактории, базы отдыха предприятий и туристические базы</w:t>
            </w:r>
          </w:p>
        </w:tc>
        <w:tc>
          <w:tcPr>
            <w:tcW w:w="2835" w:type="dxa"/>
            <w:vAlign w:val="center"/>
          </w:tcPr>
          <w:p w14:paraId="695F5356" w14:textId="77777777" w:rsidR="009B2878" w:rsidRPr="00B91365" w:rsidRDefault="009B2878" w:rsidP="009B2878">
            <w:pPr>
              <w:spacing w:after="0" w:line="240" w:lineRule="auto"/>
              <w:jc w:val="center"/>
              <w:rPr>
                <w:rFonts w:ascii="Times New Roman" w:hAnsi="Times New Roman" w:cs="Times New Roman"/>
                <w:sz w:val="24"/>
                <w:szCs w:val="24"/>
              </w:rPr>
            </w:pPr>
            <w:r w:rsidRPr="00B91365">
              <w:rPr>
                <w:rFonts w:ascii="Times New Roman" w:hAnsi="Times New Roman" w:cs="Times New Roman"/>
                <w:sz w:val="24"/>
                <w:szCs w:val="24"/>
              </w:rPr>
              <w:t>100 отдыхающих и обслуживающего персонала</w:t>
            </w:r>
          </w:p>
        </w:tc>
        <w:tc>
          <w:tcPr>
            <w:tcW w:w="2552" w:type="dxa"/>
            <w:vAlign w:val="center"/>
          </w:tcPr>
          <w:p w14:paraId="090CEE46" w14:textId="77777777" w:rsidR="009B2878" w:rsidRPr="00B91365" w:rsidRDefault="009B2878" w:rsidP="009B2878">
            <w:pPr>
              <w:spacing w:after="0" w:line="240" w:lineRule="auto"/>
              <w:jc w:val="center"/>
              <w:rPr>
                <w:rFonts w:ascii="Times New Roman" w:hAnsi="Times New Roman" w:cs="Times New Roman"/>
                <w:sz w:val="24"/>
                <w:szCs w:val="24"/>
              </w:rPr>
            </w:pPr>
            <w:r w:rsidRPr="00B91365">
              <w:rPr>
                <w:rFonts w:ascii="Times New Roman" w:hAnsi="Times New Roman" w:cs="Times New Roman"/>
                <w:sz w:val="24"/>
                <w:szCs w:val="24"/>
              </w:rPr>
              <w:t>3-5</w:t>
            </w:r>
          </w:p>
        </w:tc>
      </w:tr>
      <w:tr w:rsidR="009B2878" w:rsidRPr="00B91365" w14:paraId="2555734E" w14:textId="77777777" w:rsidTr="00756C4E">
        <w:trPr>
          <w:trHeight w:val="317"/>
        </w:trPr>
        <w:tc>
          <w:tcPr>
            <w:tcW w:w="562" w:type="dxa"/>
            <w:vAlign w:val="center"/>
          </w:tcPr>
          <w:p w14:paraId="1F6A637F" w14:textId="77777777" w:rsidR="009B2878" w:rsidRPr="00B91365" w:rsidRDefault="009B2878" w:rsidP="009B28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545A8A">
              <w:rPr>
                <w:rFonts w:ascii="Times New Roman" w:hAnsi="Times New Roman" w:cs="Times New Roman"/>
                <w:sz w:val="24"/>
                <w:szCs w:val="24"/>
              </w:rPr>
              <w:t>.</w:t>
            </w:r>
          </w:p>
        </w:tc>
        <w:tc>
          <w:tcPr>
            <w:tcW w:w="3686" w:type="dxa"/>
            <w:vAlign w:val="center"/>
          </w:tcPr>
          <w:p w14:paraId="4F77B396" w14:textId="77777777" w:rsidR="009B2878" w:rsidRPr="00B91365" w:rsidRDefault="009B2878" w:rsidP="009B2878">
            <w:pPr>
              <w:spacing w:after="0" w:line="240" w:lineRule="auto"/>
              <w:rPr>
                <w:rFonts w:ascii="Times New Roman" w:hAnsi="Times New Roman" w:cs="Times New Roman"/>
                <w:sz w:val="24"/>
                <w:szCs w:val="24"/>
              </w:rPr>
            </w:pPr>
            <w:r w:rsidRPr="00B91365">
              <w:rPr>
                <w:rFonts w:ascii="Times New Roman" w:hAnsi="Times New Roman" w:cs="Times New Roman"/>
                <w:sz w:val="24"/>
                <w:szCs w:val="24"/>
              </w:rPr>
              <w:t>Предприятия общественного питания, торговли</w:t>
            </w:r>
          </w:p>
        </w:tc>
        <w:tc>
          <w:tcPr>
            <w:tcW w:w="2835" w:type="dxa"/>
            <w:vAlign w:val="center"/>
          </w:tcPr>
          <w:p w14:paraId="3E316107" w14:textId="77777777" w:rsidR="009B2878" w:rsidRPr="00B91365" w:rsidRDefault="009B2878" w:rsidP="009B2878">
            <w:pPr>
              <w:spacing w:after="0" w:line="240" w:lineRule="auto"/>
              <w:jc w:val="center"/>
              <w:rPr>
                <w:rFonts w:ascii="Times New Roman" w:hAnsi="Times New Roman" w:cs="Times New Roman"/>
                <w:sz w:val="24"/>
                <w:szCs w:val="24"/>
              </w:rPr>
            </w:pPr>
            <w:r w:rsidRPr="00B91365">
              <w:rPr>
                <w:rFonts w:ascii="Times New Roman" w:hAnsi="Times New Roman" w:cs="Times New Roman"/>
                <w:sz w:val="24"/>
                <w:szCs w:val="24"/>
              </w:rPr>
              <w:t>100 мест в залах или единовременных посетителей и персонала</w:t>
            </w:r>
          </w:p>
        </w:tc>
        <w:tc>
          <w:tcPr>
            <w:tcW w:w="2552" w:type="dxa"/>
            <w:vAlign w:val="center"/>
          </w:tcPr>
          <w:p w14:paraId="076413BA" w14:textId="77777777" w:rsidR="009B2878" w:rsidRPr="00B91365" w:rsidRDefault="009B2878" w:rsidP="009B2878">
            <w:pPr>
              <w:spacing w:after="0" w:line="240" w:lineRule="auto"/>
              <w:jc w:val="center"/>
              <w:rPr>
                <w:rFonts w:ascii="Times New Roman" w:hAnsi="Times New Roman" w:cs="Times New Roman"/>
                <w:sz w:val="24"/>
                <w:szCs w:val="24"/>
              </w:rPr>
            </w:pPr>
            <w:r w:rsidRPr="00B91365">
              <w:rPr>
                <w:rFonts w:ascii="Times New Roman" w:hAnsi="Times New Roman" w:cs="Times New Roman"/>
                <w:sz w:val="24"/>
                <w:szCs w:val="24"/>
              </w:rPr>
              <w:t>7-10</w:t>
            </w:r>
          </w:p>
        </w:tc>
      </w:tr>
    </w:tbl>
    <w:p w14:paraId="5A353BAB" w14:textId="77777777" w:rsidR="009B2878" w:rsidRDefault="009B2878" w:rsidP="00CD2181">
      <w:pPr>
        <w:spacing w:after="0" w:line="240" w:lineRule="exact"/>
        <w:jc w:val="both"/>
      </w:pPr>
      <w:r w:rsidRPr="00B91365">
        <w:rPr>
          <w:rFonts w:ascii="Times New Roman" w:hAnsi="Times New Roman" w:cs="Times New Roman"/>
          <w:sz w:val="24"/>
          <w:szCs w:val="24"/>
        </w:rPr>
        <w:t>Примечание:</w:t>
      </w:r>
      <w:r w:rsidR="00014F9E">
        <w:rPr>
          <w:rFonts w:ascii="Times New Roman" w:hAnsi="Times New Roman" w:cs="Times New Roman"/>
          <w:sz w:val="24"/>
          <w:szCs w:val="24"/>
        </w:rPr>
        <w:t xml:space="preserve"> п</w:t>
      </w:r>
      <w:r w:rsidRPr="00B91365">
        <w:rPr>
          <w:rFonts w:ascii="Times New Roman" w:hAnsi="Times New Roman" w:cs="Times New Roman"/>
          <w:sz w:val="24"/>
          <w:szCs w:val="24"/>
        </w:rPr>
        <w:t xml:space="preserve">ешеходная доступность стоянок до границ лесопарков и курортных зон не должна превышать </w:t>
      </w:r>
      <w:r w:rsidR="00F26FDA">
        <w:rPr>
          <w:rFonts w:ascii="Times New Roman" w:hAnsi="Times New Roman" w:cs="Times New Roman"/>
          <w:sz w:val="24"/>
          <w:szCs w:val="24"/>
        </w:rPr>
        <w:t>1000 метров.</w:t>
      </w:r>
    </w:p>
    <w:p w14:paraId="473F0223" w14:textId="77777777" w:rsidR="00697BED" w:rsidRDefault="00697BED" w:rsidP="00F26FDA">
      <w:pPr>
        <w:pStyle w:val="af4"/>
        <w:spacing w:before="0" w:after="0"/>
        <w:rPr>
          <w:b w:val="0"/>
          <w:sz w:val="28"/>
          <w:szCs w:val="28"/>
        </w:rPr>
      </w:pPr>
    </w:p>
    <w:p w14:paraId="3F533C89" w14:textId="202191B9" w:rsidR="007758EE" w:rsidRPr="00F26FDA" w:rsidRDefault="00F26FDA" w:rsidP="00F26FDA">
      <w:pPr>
        <w:pStyle w:val="af4"/>
        <w:spacing w:before="0" w:after="0"/>
        <w:rPr>
          <w:b w:val="0"/>
          <w:sz w:val="28"/>
          <w:szCs w:val="28"/>
        </w:rPr>
      </w:pPr>
      <w:r w:rsidRPr="00F26FDA">
        <w:rPr>
          <w:b w:val="0"/>
          <w:sz w:val="28"/>
          <w:szCs w:val="28"/>
        </w:rPr>
        <w:t xml:space="preserve">Таблица </w:t>
      </w:r>
      <w:r w:rsidRPr="00F26FDA">
        <w:rPr>
          <w:b w:val="0"/>
          <w:sz w:val="28"/>
          <w:szCs w:val="28"/>
        </w:rPr>
        <w:fldChar w:fldCharType="begin"/>
      </w:r>
      <w:r w:rsidRPr="00F26FDA">
        <w:rPr>
          <w:b w:val="0"/>
          <w:sz w:val="28"/>
          <w:szCs w:val="28"/>
        </w:rPr>
        <w:instrText xml:space="preserve"> SEQ Таблица \* ARABIC </w:instrText>
      </w:r>
      <w:r w:rsidRPr="00F26FDA">
        <w:rPr>
          <w:b w:val="0"/>
          <w:sz w:val="28"/>
          <w:szCs w:val="28"/>
        </w:rPr>
        <w:fldChar w:fldCharType="separate"/>
      </w:r>
      <w:r w:rsidR="00FD3AD8">
        <w:rPr>
          <w:b w:val="0"/>
          <w:noProof/>
          <w:sz w:val="28"/>
          <w:szCs w:val="28"/>
        </w:rPr>
        <w:t>20</w:t>
      </w:r>
      <w:r w:rsidRPr="00F26FDA">
        <w:rPr>
          <w:b w:val="0"/>
          <w:sz w:val="28"/>
          <w:szCs w:val="28"/>
        </w:rPr>
        <w:fldChar w:fldCharType="end"/>
      </w:r>
      <w:r w:rsidRPr="00F26FDA">
        <w:rPr>
          <w:b w:val="0"/>
          <w:sz w:val="28"/>
          <w:szCs w:val="28"/>
        </w:rPr>
        <w:t xml:space="preserve">. </w:t>
      </w:r>
      <w:r w:rsidR="007758EE" w:rsidRPr="00F26FDA">
        <w:rPr>
          <w:b w:val="0"/>
          <w:sz w:val="28"/>
          <w:szCs w:val="28"/>
        </w:rPr>
        <w:t>Расчетные показатели</w:t>
      </w:r>
      <w:r w:rsidR="00DB6C7B" w:rsidRPr="00F26FDA">
        <w:rPr>
          <w:b w:val="0"/>
          <w:sz w:val="28"/>
          <w:szCs w:val="28"/>
        </w:rPr>
        <w:t xml:space="preserve"> минимально допустимого уровня обеспеченности объектами местного значения городского округа</w:t>
      </w:r>
      <w:r w:rsidR="00FF5D48" w:rsidRPr="00F26FDA">
        <w:rPr>
          <w:b w:val="0"/>
          <w:sz w:val="28"/>
          <w:szCs w:val="28"/>
        </w:rPr>
        <w:t xml:space="preserve"> </w:t>
      </w:r>
      <w:r w:rsidR="007758EE" w:rsidRPr="00F26FDA">
        <w:rPr>
          <w:b w:val="0"/>
          <w:sz w:val="28"/>
          <w:szCs w:val="28"/>
        </w:rPr>
        <w:t xml:space="preserve">для организации и осуществления мероприятий по территориальной обороне и гражданской обороне, защите населения и территории городского округа от </w:t>
      </w:r>
      <w:r w:rsidR="007758EE" w:rsidRPr="00F26FDA">
        <w:rPr>
          <w:b w:val="0"/>
          <w:sz w:val="28"/>
          <w:szCs w:val="28"/>
        </w:rPr>
        <w:lastRenderedPageBreak/>
        <w:t>чрезвычайных ситуаций природного и техногенного характера</w:t>
      </w:r>
      <w:bookmarkEnd w:id="21"/>
      <w:r w:rsidR="00DB6C7B" w:rsidRPr="00F26FDA">
        <w:rPr>
          <w:b w:val="0"/>
          <w:sz w:val="28"/>
          <w:szCs w:val="28"/>
        </w:rPr>
        <w:t xml:space="preserve"> и</w:t>
      </w:r>
      <w:r w:rsidR="00FF5D48" w:rsidRPr="00F26FDA">
        <w:rPr>
          <w:b w:val="0"/>
          <w:sz w:val="28"/>
          <w:szCs w:val="28"/>
        </w:rPr>
        <w:t xml:space="preserve"> показатели</w:t>
      </w:r>
      <w:r w:rsidR="00DB6C7B" w:rsidRPr="00F26FDA">
        <w:rPr>
          <w:b w:val="0"/>
          <w:sz w:val="28"/>
          <w:szCs w:val="28"/>
        </w:rPr>
        <w:t xml:space="preserve"> максимально допустимого уровня территориальной доступности </w:t>
      </w:r>
      <w:r w:rsidR="00BA4A85" w:rsidRPr="00F26FDA">
        <w:rPr>
          <w:b w:val="0"/>
          <w:sz w:val="28"/>
          <w:szCs w:val="28"/>
        </w:rPr>
        <w:t>таких</w:t>
      </w:r>
      <w:r w:rsidR="00DB6C7B" w:rsidRPr="00F26FDA">
        <w:rPr>
          <w:b w:val="0"/>
          <w:sz w:val="28"/>
          <w:szCs w:val="28"/>
        </w:rPr>
        <w:t xml:space="preserve"> объектов</w:t>
      </w:r>
    </w:p>
    <w:tbl>
      <w:tblPr>
        <w:tblStyle w:val="af"/>
        <w:tblW w:w="5000" w:type="pct"/>
        <w:tblCellMar>
          <w:left w:w="28" w:type="dxa"/>
          <w:right w:w="28" w:type="dxa"/>
        </w:tblCellMar>
        <w:tblLook w:val="04A0" w:firstRow="1" w:lastRow="0" w:firstColumn="1" w:lastColumn="0" w:noHBand="0" w:noVBand="1"/>
      </w:tblPr>
      <w:tblGrid>
        <w:gridCol w:w="562"/>
        <w:gridCol w:w="2692"/>
        <w:gridCol w:w="4244"/>
        <w:gridCol w:w="2130"/>
      </w:tblGrid>
      <w:tr w:rsidR="009B2878" w:rsidRPr="00FD39E4" w14:paraId="6F2B46FC" w14:textId="77777777" w:rsidTr="00F26FDA">
        <w:tc>
          <w:tcPr>
            <w:tcW w:w="292" w:type="pct"/>
            <w:vAlign w:val="center"/>
          </w:tcPr>
          <w:p w14:paraId="77462583" w14:textId="77777777" w:rsidR="009B2878" w:rsidRPr="00FD39E4" w:rsidRDefault="009B2878" w:rsidP="00011086">
            <w:pPr>
              <w:spacing w:after="0" w:line="240" w:lineRule="auto"/>
              <w:jc w:val="center"/>
              <w:rPr>
                <w:rFonts w:ascii="Times New Roman" w:hAnsi="Times New Roman" w:cs="Times New Roman"/>
                <w:sz w:val="24"/>
                <w:szCs w:val="24"/>
                <w:lang w:eastAsia="ru-RU"/>
              </w:rPr>
            </w:pPr>
            <w:r w:rsidRPr="00FD39E4">
              <w:rPr>
                <w:rFonts w:ascii="Times New Roman" w:hAnsi="Times New Roman" w:cs="Times New Roman"/>
                <w:sz w:val="24"/>
                <w:szCs w:val="24"/>
                <w:lang w:eastAsia="ru-RU"/>
              </w:rPr>
              <w:t>№ п/п</w:t>
            </w:r>
          </w:p>
        </w:tc>
        <w:tc>
          <w:tcPr>
            <w:tcW w:w="1398" w:type="pct"/>
            <w:vAlign w:val="center"/>
          </w:tcPr>
          <w:p w14:paraId="591A194F" w14:textId="77777777" w:rsidR="009B2878" w:rsidRPr="00FD39E4" w:rsidRDefault="009B2878" w:rsidP="004D6275">
            <w:pPr>
              <w:spacing w:after="0" w:line="240" w:lineRule="auto"/>
              <w:jc w:val="center"/>
              <w:rPr>
                <w:rFonts w:ascii="Times New Roman" w:hAnsi="Times New Roman" w:cs="Times New Roman"/>
                <w:sz w:val="24"/>
                <w:szCs w:val="24"/>
                <w:lang w:eastAsia="ru-RU"/>
              </w:rPr>
            </w:pPr>
            <w:r w:rsidRPr="00FD39E4">
              <w:rPr>
                <w:rFonts w:ascii="Times New Roman" w:hAnsi="Times New Roman" w:cs="Times New Roman"/>
                <w:sz w:val="24"/>
                <w:szCs w:val="24"/>
                <w:lang w:eastAsia="ru-RU"/>
              </w:rPr>
              <w:t>Наименование вида объекта</w:t>
            </w:r>
          </w:p>
        </w:tc>
        <w:tc>
          <w:tcPr>
            <w:tcW w:w="2204" w:type="pct"/>
            <w:vAlign w:val="center"/>
          </w:tcPr>
          <w:p w14:paraId="5949DC51" w14:textId="77777777" w:rsidR="009B2878" w:rsidRPr="00FD39E4" w:rsidRDefault="009B2878" w:rsidP="004D6275">
            <w:pPr>
              <w:spacing w:after="0" w:line="240" w:lineRule="auto"/>
              <w:jc w:val="center"/>
              <w:rPr>
                <w:rFonts w:ascii="Times New Roman" w:hAnsi="Times New Roman" w:cs="Times New Roman"/>
                <w:sz w:val="24"/>
                <w:szCs w:val="24"/>
                <w:lang w:eastAsia="ru-RU"/>
              </w:rPr>
            </w:pPr>
            <w:r w:rsidRPr="00FD39E4">
              <w:rPr>
                <w:rFonts w:ascii="Times New Roman" w:hAnsi="Times New Roman" w:cs="Times New Roman"/>
                <w:sz w:val="24"/>
                <w:szCs w:val="24"/>
                <w:lang w:eastAsia="ru-RU"/>
              </w:rPr>
              <w:t>Наименование расчетного показателя, единица измерения</w:t>
            </w:r>
          </w:p>
        </w:tc>
        <w:tc>
          <w:tcPr>
            <w:tcW w:w="1106" w:type="pct"/>
            <w:vAlign w:val="center"/>
          </w:tcPr>
          <w:p w14:paraId="0195E97E" w14:textId="77777777" w:rsidR="009B2878" w:rsidRPr="00FD39E4" w:rsidRDefault="009B2878" w:rsidP="004D6275">
            <w:pPr>
              <w:spacing w:after="0" w:line="240" w:lineRule="auto"/>
              <w:jc w:val="center"/>
              <w:rPr>
                <w:rFonts w:ascii="Times New Roman" w:hAnsi="Times New Roman" w:cs="Times New Roman"/>
                <w:sz w:val="24"/>
                <w:szCs w:val="24"/>
                <w:lang w:eastAsia="ru-RU"/>
              </w:rPr>
            </w:pPr>
            <w:r w:rsidRPr="00FD39E4">
              <w:rPr>
                <w:rFonts w:ascii="Times New Roman" w:hAnsi="Times New Roman" w:cs="Times New Roman"/>
                <w:sz w:val="24"/>
                <w:szCs w:val="24"/>
                <w:lang w:eastAsia="ru-RU"/>
              </w:rPr>
              <w:t>Значение расчетного показателя</w:t>
            </w:r>
          </w:p>
        </w:tc>
      </w:tr>
      <w:tr w:rsidR="00F26FDA" w:rsidRPr="00FD39E4" w14:paraId="6E788FA6" w14:textId="77777777" w:rsidTr="00F26FDA">
        <w:tc>
          <w:tcPr>
            <w:tcW w:w="292" w:type="pct"/>
            <w:vAlign w:val="center"/>
          </w:tcPr>
          <w:p w14:paraId="6A4F24EF" w14:textId="77777777" w:rsidR="00F26FDA" w:rsidRPr="00FD39E4" w:rsidRDefault="00F26FDA" w:rsidP="0001108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398" w:type="pct"/>
            <w:vAlign w:val="center"/>
          </w:tcPr>
          <w:p w14:paraId="7948E613" w14:textId="77777777" w:rsidR="00F26FDA" w:rsidRPr="00FD39E4" w:rsidRDefault="00F26FDA" w:rsidP="004D627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204" w:type="pct"/>
            <w:vAlign w:val="center"/>
          </w:tcPr>
          <w:p w14:paraId="7CAF4D67" w14:textId="77777777" w:rsidR="00F26FDA" w:rsidRPr="00FD39E4" w:rsidRDefault="00F26FDA" w:rsidP="004D627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106" w:type="pct"/>
            <w:vAlign w:val="center"/>
          </w:tcPr>
          <w:p w14:paraId="6C3954D6" w14:textId="77777777" w:rsidR="00F26FDA" w:rsidRPr="00FD39E4" w:rsidRDefault="00F26FDA" w:rsidP="004D627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r>
      <w:tr w:rsidR="009B2878" w:rsidRPr="00515FAF" w14:paraId="55F7B18C" w14:textId="77777777" w:rsidTr="00F26FDA">
        <w:trPr>
          <w:trHeight w:val="830"/>
        </w:trPr>
        <w:tc>
          <w:tcPr>
            <w:tcW w:w="292" w:type="pct"/>
            <w:vMerge w:val="restart"/>
            <w:vAlign w:val="center"/>
          </w:tcPr>
          <w:p w14:paraId="222BC187" w14:textId="77777777" w:rsidR="009B2878" w:rsidRPr="00FD39E4" w:rsidRDefault="009B2878" w:rsidP="00011086">
            <w:pPr>
              <w:spacing w:after="0" w:line="240" w:lineRule="auto"/>
              <w:jc w:val="center"/>
              <w:rPr>
                <w:rFonts w:ascii="Times New Roman" w:hAnsi="Times New Roman" w:cs="Times New Roman"/>
                <w:sz w:val="24"/>
                <w:szCs w:val="24"/>
              </w:rPr>
            </w:pPr>
            <w:r w:rsidRPr="00FD39E4">
              <w:rPr>
                <w:rFonts w:ascii="Times New Roman" w:hAnsi="Times New Roman" w:cs="Times New Roman"/>
                <w:sz w:val="24"/>
                <w:szCs w:val="24"/>
              </w:rPr>
              <w:t>1</w:t>
            </w:r>
            <w:r w:rsidR="00545A8A">
              <w:rPr>
                <w:rFonts w:ascii="Times New Roman" w:hAnsi="Times New Roman" w:cs="Times New Roman"/>
                <w:sz w:val="24"/>
                <w:szCs w:val="24"/>
              </w:rPr>
              <w:t>.</w:t>
            </w:r>
          </w:p>
        </w:tc>
        <w:tc>
          <w:tcPr>
            <w:tcW w:w="1398" w:type="pct"/>
            <w:vMerge w:val="restart"/>
            <w:vAlign w:val="center"/>
          </w:tcPr>
          <w:p w14:paraId="03AC1304" w14:textId="77777777" w:rsidR="009B2878" w:rsidRPr="00FD39E4" w:rsidRDefault="00FD39E4" w:rsidP="00F26FDA">
            <w:pPr>
              <w:spacing w:after="0" w:line="240" w:lineRule="auto"/>
              <w:rPr>
                <w:rFonts w:ascii="Times New Roman" w:hAnsi="Times New Roman" w:cs="Times New Roman"/>
                <w:sz w:val="24"/>
                <w:szCs w:val="24"/>
                <w:lang w:eastAsia="ru-RU"/>
              </w:rPr>
            </w:pPr>
            <w:r w:rsidRPr="00FD39E4">
              <w:rPr>
                <w:rFonts w:ascii="Times New Roman" w:hAnsi="Times New Roman" w:cs="Times New Roman"/>
                <w:sz w:val="24"/>
                <w:szCs w:val="24"/>
              </w:rPr>
              <w:t>Защитные сооружения гражданской обороны (убежища, укрытия</w:t>
            </w:r>
            <w:r w:rsidR="00911803">
              <w:rPr>
                <w:rFonts w:ascii="Times New Roman" w:hAnsi="Times New Roman" w:cs="Times New Roman"/>
                <w:sz w:val="24"/>
                <w:szCs w:val="24"/>
              </w:rPr>
              <w:t>)</w:t>
            </w:r>
          </w:p>
        </w:tc>
        <w:tc>
          <w:tcPr>
            <w:tcW w:w="2204" w:type="pct"/>
            <w:vAlign w:val="center"/>
          </w:tcPr>
          <w:p w14:paraId="7B62320D" w14:textId="77777777" w:rsidR="009B2878" w:rsidRPr="00080EA5" w:rsidRDefault="009B2878" w:rsidP="00796C16">
            <w:pPr>
              <w:spacing w:after="0" w:line="240" w:lineRule="auto"/>
              <w:rPr>
                <w:rFonts w:ascii="Times New Roman" w:hAnsi="Times New Roman" w:cs="Times New Roman"/>
                <w:strike/>
                <w:sz w:val="24"/>
                <w:szCs w:val="24"/>
                <w:lang w:eastAsia="ru-RU"/>
              </w:rPr>
            </w:pPr>
            <w:r w:rsidRPr="00080EA5">
              <w:rPr>
                <w:rFonts w:ascii="Times New Roman" w:hAnsi="Times New Roman" w:cs="Times New Roman"/>
                <w:sz w:val="24"/>
                <w:szCs w:val="24"/>
                <w:lang w:eastAsia="ru-RU"/>
              </w:rPr>
              <w:t xml:space="preserve">Уровень обеспеченности, </w:t>
            </w:r>
            <w:r w:rsidR="00080EA5" w:rsidRPr="00080EA5">
              <w:rPr>
                <w:rFonts w:ascii="Times New Roman" w:hAnsi="Times New Roman" w:cs="Times New Roman"/>
                <w:sz w:val="24"/>
                <w:szCs w:val="24"/>
                <w:lang w:eastAsia="ru-RU"/>
              </w:rPr>
              <w:t>мест на 1000 человек населения, оставшегося после эвакуации</w:t>
            </w:r>
          </w:p>
        </w:tc>
        <w:tc>
          <w:tcPr>
            <w:tcW w:w="1106" w:type="pct"/>
            <w:vAlign w:val="center"/>
          </w:tcPr>
          <w:p w14:paraId="0127265F" w14:textId="77777777" w:rsidR="009B2878" w:rsidRPr="00080EA5" w:rsidRDefault="00080EA5" w:rsidP="00796C1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1000</w:t>
            </w:r>
          </w:p>
        </w:tc>
      </w:tr>
      <w:tr w:rsidR="009B2878" w:rsidRPr="00515FAF" w14:paraId="488210A7" w14:textId="77777777" w:rsidTr="00F26FDA">
        <w:trPr>
          <w:trHeight w:val="276"/>
        </w:trPr>
        <w:tc>
          <w:tcPr>
            <w:tcW w:w="292" w:type="pct"/>
            <w:vMerge/>
            <w:vAlign w:val="center"/>
          </w:tcPr>
          <w:p w14:paraId="1A633A0E" w14:textId="77777777" w:rsidR="009B2878" w:rsidRPr="00515FAF" w:rsidRDefault="009B2878" w:rsidP="00011086">
            <w:pPr>
              <w:spacing w:after="0" w:line="240" w:lineRule="auto"/>
              <w:jc w:val="center"/>
              <w:rPr>
                <w:rFonts w:ascii="Times New Roman" w:hAnsi="Times New Roman" w:cs="Times New Roman"/>
                <w:sz w:val="24"/>
                <w:szCs w:val="24"/>
                <w:highlight w:val="yellow"/>
                <w:lang w:eastAsia="ru-RU"/>
              </w:rPr>
            </w:pPr>
          </w:p>
        </w:tc>
        <w:tc>
          <w:tcPr>
            <w:tcW w:w="1398" w:type="pct"/>
            <w:vMerge/>
            <w:vAlign w:val="center"/>
          </w:tcPr>
          <w:p w14:paraId="6BB6E321" w14:textId="77777777" w:rsidR="009B2878" w:rsidRPr="00515FAF" w:rsidRDefault="009B2878" w:rsidP="00F26FDA">
            <w:pPr>
              <w:spacing w:after="0" w:line="240" w:lineRule="auto"/>
              <w:rPr>
                <w:rFonts w:ascii="Times New Roman" w:hAnsi="Times New Roman" w:cs="Times New Roman"/>
                <w:sz w:val="24"/>
                <w:szCs w:val="24"/>
                <w:highlight w:val="yellow"/>
                <w:lang w:eastAsia="ru-RU"/>
              </w:rPr>
            </w:pPr>
          </w:p>
        </w:tc>
        <w:tc>
          <w:tcPr>
            <w:tcW w:w="2204" w:type="pct"/>
            <w:vAlign w:val="center"/>
          </w:tcPr>
          <w:p w14:paraId="62346418" w14:textId="77777777" w:rsidR="009B2878" w:rsidRPr="00080EA5" w:rsidRDefault="00080EA5" w:rsidP="00796C16">
            <w:pPr>
              <w:spacing w:after="0" w:line="240" w:lineRule="auto"/>
              <w:rPr>
                <w:rFonts w:ascii="Times New Roman" w:hAnsi="Times New Roman" w:cs="Times New Roman"/>
                <w:sz w:val="24"/>
                <w:szCs w:val="24"/>
                <w:lang w:eastAsia="ru-RU"/>
              </w:rPr>
            </w:pPr>
            <w:r w:rsidRPr="00080EA5">
              <w:rPr>
                <w:rFonts w:ascii="Times New Roman" w:hAnsi="Times New Roman" w:cs="Times New Roman"/>
                <w:sz w:val="24"/>
                <w:szCs w:val="24"/>
                <w:lang w:eastAsia="ru-RU"/>
              </w:rPr>
              <w:t>Пешеходная</w:t>
            </w:r>
            <w:r w:rsidR="009B2878" w:rsidRPr="00080EA5">
              <w:rPr>
                <w:rFonts w:ascii="Times New Roman" w:hAnsi="Times New Roman" w:cs="Times New Roman"/>
                <w:sz w:val="24"/>
                <w:szCs w:val="24"/>
                <w:lang w:eastAsia="ru-RU"/>
              </w:rPr>
              <w:t xml:space="preserve"> доступность, </w:t>
            </w:r>
            <w:r w:rsidRPr="00080EA5">
              <w:rPr>
                <w:rFonts w:ascii="Times New Roman" w:hAnsi="Times New Roman" w:cs="Times New Roman"/>
                <w:sz w:val="24"/>
                <w:szCs w:val="24"/>
                <w:lang w:eastAsia="ru-RU"/>
              </w:rPr>
              <w:t>метров</w:t>
            </w:r>
          </w:p>
        </w:tc>
        <w:tc>
          <w:tcPr>
            <w:tcW w:w="1106" w:type="pct"/>
            <w:vAlign w:val="center"/>
          </w:tcPr>
          <w:p w14:paraId="0EF0D758" w14:textId="77777777" w:rsidR="009B2878" w:rsidRPr="00080EA5" w:rsidRDefault="00080EA5" w:rsidP="00796C16">
            <w:pPr>
              <w:spacing w:after="0" w:line="240" w:lineRule="auto"/>
              <w:jc w:val="center"/>
              <w:rPr>
                <w:rFonts w:ascii="Times New Roman" w:hAnsi="Times New Roman" w:cs="Times New Roman"/>
                <w:sz w:val="24"/>
                <w:szCs w:val="24"/>
                <w:lang w:eastAsia="ru-RU"/>
              </w:rPr>
            </w:pPr>
            <w:r w:rsidRPr="00080EA5">
              <w:rPr>
                <w:rFonts w:ascii="Times New Roman" w:hAnsi="Times New Roman" w:cs="Times New Roman"/>
                <w:sz w:val="24"/>
                <w:szCs w:val="24"/>
                <w:lang w:eastAsia="ru-RU"/>
              </w:rPr>
              <w:t>400</w:t>
            </w:r>
          </w:p>
        </w:tc>
      </w:tr>
      <w:tr w:rsidR="00CD2181" w:rsidRPr="008B6C1A" w14:paraId="11209EAF" w14:textId="77777777" w:rsidTr="00F26FDA">
        <w:trPr>
          <w:trHeight w:val="80"/>
        </w:trPr>
        <w:tc>
          <w:tcPr>
            <w:tcW w:w="292" w:type="pct"/>
            <w:vMerge w:val="restart"/>
            <w:vAlign w:val="center"/>
          </w:tcPr>
          <w:p w14:paraId="40C5ADA9" w14:textId="77777777" w:rsidR="00CD2181" w:rsidRPr="008B6C1A" w:rsidRDefault="00CD2181" w:rsidP="00011086">
            <w:pPr>
              <w:spacing w:after="0" w:line="240" w:lineRule="auto"/>
              <w:jc w:val="center"/>
              <w:rPr>
                <w:rFonts w:ascii="Times New Roman" w:hAnsi="Times New Roman" w:cs="Times New Roman"/>
                <w:sz w:val="24"/>
                <w:szCs w:val="24"/>
              </w:rPr>
            </w:pPr>
            <w:r w:rsidRPr="008B6C1A">
              <w:rPr>
                <w:rFonts w:ascii="Times New Roman" w:hAnsi="Times New Roman" w:cs="Times New Roman"/>
                <w:sz w:val="24"/>
                <w:szCs w:val="24"/>
              </w:rPr>
              <w:t>2</w:t>
            </w:r>
            <w:r>
              <w:rPr>
                <w:rFonts w:ascii="Times New Roman" w:hAnsi="Times New Roman" w:cs="Times New Roman"/>
                <w:sz w:val="24"/>
                <w:szCs w:val="24"/>
              </w:rPr>
              <w:t>.</w:t>
            </w:r>
          </w:p>
        </w:tc>
        <w:tc>
          <w:tcPr>
            <w:tcW w:w="1398" w:type="pct"/>
            <w:vMerge w:val="restart"/>
            <w:vAlign w:val="center"/>
          </w:tcPr>
          <w:p w14:paraId="7AA401CF" w14:textId="77777777" w:rsidR="00CD2181" w:rsidRPr="008B6C1A" w:rsidRDefault="00CD2181" w:rsidP="00F26FDA">
            <w:pPr>
              <w:spacing w:after="0" w:line="240" w:lineRule="auto"/>
              <w:rPr>
                <w:rFonts w:ascii="Times New Roman" w:hAnsi="Times New Roman" w:cs="Times New Roman"/>
                <w:sz w:val="24"/>
                <w:szCs w:val="24"/>
              </w:rPr>
            </w:pPr>
            <w:r>
              <w:rPr>
                <w:rFonts w:ascii="Times New Roman" w:hAnsi="Times New Roman" w:cs="Times New Roman"/>
                <w:sz w:val="24"/>
                <w:szCs w:val="24"/>
              </w:rPr>
              <w:t>Спасательные посты, станции на водных объектах, в том числе объекты оказания первой медицинской помощи</w:t>
            </w:r>
          </w:p>
        </w:tc>
        <w:tc>
          <w:tcPr>
            <w:tcW w:w="2204" w:type="pct"/>
            <w:vAlign w:val="center"/>
          </w:tcPr>
          <w:p w14:paraId="00E6651A" w14:textId="77777777" w:rsidR="00CD2181" w:rsidRPr="008B6C1A" w:rsidRDefault="00CD2181" w:rsidP="00796C1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Уровень обеспеченности, объектов на 400 м береговой линии в местах отдыха населения</w:t>
            </w:r>
          </w:p>
        </w:tc>
        <w:tc>
          <w:tcPr>
            <w:tcW w:w="1106" w:type="pct"/>
            <w:vAlign w:val="center"/>
          </w:tcPr>
          <w:p w14:paraId="21C15683" w14:textId="77777777" w:rsidR="00CD2181" w:rsidRPr="008B6C1A" w:rsidRDefault="00CD2181" w:rsidP="00796C1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CD2181" w:rsidRPr="008B6C1A" w14:paraId="3A6E3D58" w14:textId="77777777" w:rsidTr="00F26FDA">
        <w:trPr>
          <w:trHeight w:val="85"/>
        </w:trPr>
        <w:tc>
          <w:tcPr>
            <w:tcW w:w="292" w:type="pct"/>
            <w:vMerge/>
            <w:vAlign w:val="center"/>
          </w:tcPr>
          <w:p w14:paraId="2B745C4E" w14:textId="77777777" w:rsidR="00CD2181" w:rsidRPr="008B6C1A" w:rsidRDefault="00CD2181" w:rsidP="00011086">
            <w:pPr>
              <w:spacing w:after="0" w:line="240" w:lineRule="auto"/>
              <w:jc w:val="center"/>
              <w:rPr>
                <w:rFonts w:ascii="Times New Roman" w:hAnsi="Times New Roman" w:cs="Times New Roman"/>
                <w:sz w:val="24"/>
                <w:szCs w:val="24"/>
              </w:rPr>
            </w:pPr>
          </w:p>
        </w:tc>
        <w:tc>
          <w:tcPr>
            <w:tcW w:w="1398" w:type="pct"/>
            <w:vMerge/>
            <w:vAlign w:val="center"/>
          </w:tcPr>
          <w:p w14:paraId="2A05EB6D" w14:textId="77777777" w:rsidR="00CD2181" w:rsidRDefault="00CD2181" w:rsidP="00F26FDA">
            <w:pPr>
              <w:spacing w:after="0" w:line="240" w:lineRule="auto"/>
              <w:rPr>
                <w:rFonts w:ascii="Times New Roman" w:hAnsi="Times New Roman" w:cs="Times New Roman"/>
                <w:sz w:val="24"/>
                <w:szCs w:val="24"/>
              </w:rPr>
            </w:pPr>
          </w:p>
        </w:tc>
        <w:tc>
          <w:tcPr>
            <w:tcW w:w="2204" w:type="pct"/>
            <w:vAlign w:val="center"/>
          </w:tcPr>
          <w:p w14:paraId="40257094" w14:textId="77777777" w:rsidR="00CD2181" w:rsidRDefault="00CD2181" w:rsidP="00796C1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Пешеходная доступность, метров</w:t>
            </w:r>
          </w:p>
        </w:tc>
        <w:tc>
          <w:tcPr>
            <w:tcW w:w="1106" w:type="pct"/>
            <w:vAlign w:val="center"/>
          </w:tcPr>
          <w:p w14:paraId="775CB3E5" w14:textId="77777777" w:rsidR="00CD2181" w:rsidRDefault="00CD2181" w:rsidP="00796C1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400</w:t>
            </w:r>
          </w:p>
        </w:tc>
      </w:tr>
      <w:tr w:rsidR="008B6C1A" w:rsidRPr="008B6C1A" w14:paraId="2D214C06" w14:textId="77777777" w:rsidTr="00F26FDA">
        <w:trPr>
          <w:trHeight w:val="85"/>
        </w:trPr>
        <w:tc>
          <w:tcPr>
            <w:tcW w:w="292" w:type="pct"/>
            <w:vMerge w:val="restart"/>
            <w:vAlign w:val="center"/>
          </w:tcPr>
          <w:p w14:paraId="32343B33" w14:textId="77777777" w:rsidR="008B6C1A" w:rsidRPr="008B6C1A" w:rsidRDefault="0008743E" w:rsidP="000110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545A8A">
              <w:rPr>
                <w:rFonts w:ascii="Times New Roman" w:hAnsi="Times New Roman" w:cs="Times New Roman"/>
                <w:sz w:val="24"/>
                <w:szCs w:val="24"/>
              </w:rPr>
              <w:t>.</w:t>
            </w:r>
          </w:p>
        </w:tc>
        <w:tc>
          <w:tcPr>
            <w:tcW w:w="1398" w:type="pct"/>
            <w:vMerge w:val="restart"/>
            <w:vAlign w:val="center"/>
          </w:tcPr>
          <w:p w14:paraId="18CFF264" w14:textId="77777777" w:rsidR="008B6C1A" w:rsidRDefault="008B6C1A" w:rsidP="00F26FDA">
            <w:pPr>
              <w:spacing w:after="0" w:line="240" w:lineRule="auto"/>
              <w:rPr>
                <w:rFonts w:ascii="Times New Roman" w:hAnsi="Times New Roman" w:cs="Times New Roman"/>
                <w:sz w:val="24"/>
                <w:szCs w:val="24"/>
              </w:rPr>
            </w:pPr>
            <w:r>
              <w:rPr>
                <w:rFonts w:ascii="Times New Roman" w:hAnsi="Times New Roman" w:cs="Times New Roman"/>
                <w:sz w:val="24"/>
                <w:szCs w:val="24"/>
              </w:rPr>
              <w:t>Берегозащитные сооружения</w:t>
            </w:r>
          </w:p>
        </w:tc>
        <w:tc>
          <w:tcPr>
            <w:tcW w:w="2204" w:type="pct"/>
            <w:vAlign w:val="center"/>
          </w:tcPr>
          <w:p w14:paraId="7C929827" w14:textId="77777777" w:rsidR="008B6C1A" w:rsidRDefault="008B6C1A" w:rsidP="00796C1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Уровень обеспеченности, % береговой линии, требующей защиты</w:t>
            </w:r>
          </w:p>
        </w:tc>
        <w:tc>
          <w:tcPr>
            <w:tcW w:w="1106" w:type="pct"/>
            <w:vAlign w:val="center"/>
          </w:tcPr>
          <w:p w14:paraId="1EE4085B" w14:textId="77777777" w:rsidR="008B6C1A" w:rsidRDefault="008B6C1A" w:rsidP="00796C1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p>
        </w:tc>
      </w:tr>
      <w:tr w:rsidR="008B6C1A" w:rsidRPr="008B6C1A" w14:paraId="2F5AEAE3" w14:textId="77777777" w:rsidTr="00F26FDA">
        <w:trPr>
          <w:trHeight w:val="85"/>
        </w:trPr>
        <w:tc>
          <w:tcPr>
            <w:tcW w:w="292" w:type="pct"/>
            <w:vMerge/>
            <w:vAlign w:val="center"/>
          </w:tcPr>
          <w:p w14:paraId="716E4829" w14:textId="77777777" w:rsidR="008B6C1A" w:rsidRPr="008B6C1A" w:rsidRDefault="008B6C1A" w:rsidP="00011086">
            <w:pPr>
              <w:spacing w:after="0" w:line="240" w:lineRule="auto"/>
              <w:jc w:val="center"/>
              <w:rPr>
                <w:rFonts w:ascii="Times New Roman" w:hAnsi="Times New Roman" w:cs="Times New Roman"/>
                <w:sz w:val="24"/>
                <w:szCs w:val="24"/>
              </w:rPr>
            </w:pPr>
          </w:p>
        </w:tc>
        <w:tc>
          <w:tcPr>
            <w:tcW w:w="1398" w:type="pct"/>
            <w:vMerge/>
            <w:vAlign w:val="center"/>
          </w:tcPr>
          <w:p w14:paraId="2ED33FC3" w14:textId="77777777" w:rsidR="008B6C1A" w:rsidRDefault="008B6C1A" w:rsidP="00F26FDA">
            <w:pPr>
              <w:spacing w:after="0" w:line="240" w:lineRule="auto"/>
              <w:rPr>
                <w:rFonts w:ascii="Times New Roman" w:hAnsi="Times New Roman" w:cs="Times New Roman"/>
                <w:sz w:val="24"/>
                <w:szCs w:val="24"/>
              </w:rPr>
            </w:pPr>
          </w:p>
        </w:tc>
        <w:tc>
          <w:tcPr>
            <w:tcW w:w="2204" w:type="pct"/>
            <w:vAlign w:val="center"/>
          </w:tcPr>
          <w:p w14:paraId="7941E0D8" w14:textId="77777777" w:rsidR="008B6C1A" w:rsidRDefault="008B6C1A" w:rsidP="00796C1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Территориальная доступность, метров</w:t>
            </w:r>
          </w:p>
        </w:tc>
        <w:tc>
          <w:tcPr>
            <w:tcW w:w="1106" w:type="pct"/>
            <w:vAlign w:val="center"/>
          </w:tcPr>
          <w:p w14:paraId="6F5BC9D5" w14:textId="77777777" w:rsidR="008B6C1A" w:rsidRDefault="00F26FDA" w:rsidP="00796C1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Н</w:t>
            </w:r>
            <w:r w:rsidR="008B6C1A">
              <w:rPr>
                <w:rFonts w:ascii="Times New Roman" w:hAnsi="Times New Roman" w:cs="Times New Roman"/>
                <w:sz w:val="24"/>
                <w:szCs w:val="24"/>
                <w:lang w:eastAsia="ru-RU"/>
              </w:rPr>
              <w:t>е нормируется</w:t>
            </w:r>
          </w:p>
        </w:tc>
      </w:tr>
      <w:tr w:rsidR="008B6C1A" w:rsidRPr="008B6C1A" w14:paraId="5FC5156D" w14:textId="77777777" w:rsidTr="00911803">
        <w:trPr>
          <w:trHeight w:val="750"/>
        </w:trPr>
        <w:tc>
          <w:tcPr>
            <w:tcW w:w="292" w:type="pct"/>
            <w:vMerge w:val="restart"/>
            <w:vAlign w:val="center"/>
          </w:tcPr>
          <w:p w14:paraId="4DF1DFB4" w14:textId="77777777" w:rsidR="008B6C1A" w:rsidRPr="008B6C1A" w:rsidRDefault="0008743E" w:rsidP="000110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545A8A">
              <w:rPr>
                <w:rFonts w:ascii="Times New Roman" w:hAnsi="Times New Roman" w:cs="Times New Roman"/>
                <w:sz w:val="24"/>
                <w:szCs w:val="24"/>
              </w:rPr>
              <w:t>.</w:t>
            </w:r>
          </w:p>
        </w:tc>
        <w:tc>
          <w:tcPr>
            <w:tcW w:w="1398" w:type="pct"/>
            <w:vMerge w:val="restart"/>
            <w:vAlign w:val="center"/>
          </w:tcPr>
          <w:p w14:paraId="531FE30B" w14:textId="77777777" w:rsidR="008B6C1A" w:rsidRDefault="008B6C1A" w:rsidP="00F26FDA">
            <w:pPr>
              <w:spacing w:after="0" w:line="240" w:lineRule="auto"/>
              <w:rPr>
                <w:rFonts w:ascii="Times New Roman" w:hAnsi="Times New Roman" w:cs="Times New Roman"/>
                <w:sz w:val="24"/>
                <w:szCs w:val="24"/>
              </w:rPr>
            </w:pPr>
            <w:r>
              <w:rPr>
                <w:rFonts w:ascii="Times New Roman" w:hAnsi="Times New Roman" w:cs="Times New Roman"/>
                <w:sz w:val="24"/>
                <w:szCs w:val="24"/>
              </w:rPr>
              <w:t>Сооружения по защите территорий от чрезвычайных ситуаций природного и техногенного характера</w:t>
            </w:r>
          </w:p>
        </w:tc>
        <w:tc>
          <w:tcPr>
            <w:tcW w:w="2204" w:type="pct"/>
            <w:vAlign w:val="center"/>
          </w:tcPr>
          <w:p w14:paraId="0955F0FF" w14:textId="77777777" w:rsidR="008B6C1A" w:rsidRDefault="008B6C1A" w:rsidP="00796C1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Уровень обеспеченности, % территории, требующей защиты</w:t>
            </w:r>
          </w:p>
        </w:tc>
        <w:tc>
          <w:tcPr>
            <w:tcW w:w="1106" w:type="pct"/>
            <w:vAlign w:val="center"/>
          </w:tcPr>
          <w:p w14:paraId="410B0B80" w14:textId="77777777" w:rsidR="008B6C1A" w:rsidRDefault="008B6C1A" w:rsidP="00796C1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p>
        </w:tc>
      </w:tr>
      <w:tr w:rsidR="008B6C1A" w:rsidRPr="008B6C1A" w14:paraId="7762C6F5" w14:textId="77777777" w:rsidTr="00F26FDA">
        <w:trPr>
          <w:trHeight w:val="85"/>
        </w:trPr>
        <w:tc>
          <w:tcPr>
            <w:tcW w:w="292" w:type="pct"/>
            <w:vMerge/>
            <w:vAlign w:val="center"/>
          </w:tcPr>
          <w:p w14:paraId="26D3CDF7" w14:textId="77777777" w:rsidR="008B6C1A" w:rsidRPr="008B6C1A" w:rsidRDefault="008B6C1A" w:rsidP="00011086">
            <w:pPr>
              <w:spacing w:after="0" w:line="240" w:lineRule="auto"/>
              <w:jc w:val="center"/>
              <w:rPr>
                <w:rFonts w:ascii="Times New Roman" w:hAnsi="Times New Roman" w:cs="Times New Roman"/>
                <w:sz w:val="24"/>
                <w:szCs w:val="24"/>
              </w:rPr>
            </w:pPr>
          </w:p>
        </w:tc>
        <w:tc>
          <w:tcPr>
            <w:tcW w:w="1398" w:type="pct"/>
            <w:vMerge/>
          </w:tcPr>
          <w:p w14:paraId="26914EA1" w14:textId="77777777" w:rsidR="008B6C1A" w:rsidRDefault="008B6C1A" w:rsidP="008B6C1A">
            <w:pPr>
              <w:spacing w:after="0" w:line="240" w:lineRule="auto"/>
              <w:rPr>
                <w:rFonts w:ascii="Times New Roman" w:hAnsi="Times New Roman" w:cs="Times New Roman"/>
                <w:sz w:val="24"/>
                <w:szCs w:val="24"/>
              </w:rPr>
            </w:pPr>
          </w:p>
        </w:tc>
        <w:tc>
          <w:tcPr>
            <w:tcW w:w="2204" w:type="pct"/>
            <w:vAlign w:val="center"/>
          </w:tcPr>
          <w:p w14:paraId="2F823E6C" w14:textId="77777777" w:rsidR="008B6C1A" w:rsidRDefault="008B6C1A" w:rsidP="00796C1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Территориальная доступность, метров</w:t>
            </w:r>
          </w:p>
        </w:tc>
        <w:tc>
          <w:tcPr>
            <w:tcW w:w="1106" w:type="pct"/>
            <w:vAlign w:val="center"/>
          </w:tcPr>
          <w:p w14:paraId="32A17719" w14:textId="77777777" w:rsidR="008B6C1A" w:rsidRDefault="00F26FDA" w:rsidP="00796C1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Н</w:t>
            </w:r>
            <w:r w:rsidR="008B6C1A">
              <w:rPr>
                <w:rFonts w:ascii="Times New Roman" w:hAnsi="Times New Roman" w:cs="Times New Roman"/>
                <w:sz w:val="24"/>
                <w:szCs w:val="24"/>
                <w:lang w:eastAsia="ru-RU"/>
              </w:rPr>
              <w:t>е нормируется</w:t>
            </w:r>
          </w:p>
        </w:tc>
      </w:tr>
    </w:tbl>
    <w:p w14:paraId="23778CC8" w14:textId="77777777" w:rsidR="00697BED" w:rsidRDefault="00697BED" w:rsidP="00F26FDA">
      <w:pPr>
        <w:pStyle w:val="af4"/>
        <w:rPr>
          <w:b w:val="0"/>
          <w:sz w:val="28"/>
          <w:szCs w:val="28"/>
        </w:rPr>
      </w:pPr>
      <w:bookmarkStart w:id="22" w:name="_Toc83039437"/>
    </w:p>
    <w:p w14:paraId="3C609E29" w14:textId="14CCF155" w:rsidR="007758EE" w:rsidRPr="00F26FDA" w:rsidRDefault="00F26FDA" w:rsidP="00911803">
      <w:pPr>
        <w:pStyle w:val="af4"/>
        <w:spacing w:before="0" w:after="0"/>
        <w:rPr>
          <w:b w:val="0"/>
          <w:sz w:val="28"/>
          <w:szCs w:val="28"/>
        </w:rPr>
      </w:pPr>
      <w:r w:rsidRPr="00F26FDA">
        <w:rPr>
          <w:b w:val="0"/>
          <w:sz w:val="28"/>
          <w:szCs w:val="28"/>
        </w:rPr>
        <w:t xml:space="preserve">Таблица </w:t>
      </w:r>
      <w:r w:rsidRPr="00F26FDA">
        <w:rPr>
          <w:b w:val="0"/>
          <w:sz w:val="28"/>
          <w:szCs w:val="28"/>
        </w:rPr>
        <w:fldChar w:fldCharType="begin"/>
      </w:r>
      <w:r w:rsidRPr="00F26FDA">
        <w:rPr>
          <w:b w:val="0"/>
          <w:sz w:val="28"/>
          <w:szCs w:val="28"/>
        </w:rPr>
        <w:instrText xml:space="preserve"> SEQ Таблица \* ARABIC </w:instrText>
      </w:r>
      <w:r w:rsidRPr="00F26FDA">
        <w:rPr>
          <w:b w:val="0"/>
          <w:sz w:val="28"/>
          <w:szCs w:val="28"/>
        </w:rPr>
        <w:fldChar w:fldCharType="separate"/>
      </w:r>
      <w:r w:rsidR="00FD3AD8">
        <w:rPr>
          <w:b w:val="0"/>
          <w:noProof/>
          <w:sz w:val="28"/>
          <w:szCs w:val="28"/>
        </w:rPr>
        <w:t>21</w:t>
      </w:r>
      <w:r w:rsidRPr="00F26FDA">
        <w:rPr>
          <w:b w:val="0"/>
          <w:sz w:val="28"/>
          <w:szCs w:val="28"/>
        </w:rPr>
        <w:fldChar w:fldCharType="end"/>
      </w:r>
      <w:r w:rsidRPr="00F26FDA">
        <w:rPr>
          <w:b w:val="0"/>
          <w:sz w:val="28"/>
          <w:szCs w:val="28"/>
        </w:rPr>
        <w:t xml:space="preserve">. </w:t>
      </w:r>
      <w:r w:rsidR="007758EE" w:rsidRPr="00F26FDA">
        <w:rPr>
          <w:b w:val="0"/>
          <w:sz w:val="28"/>
          <w:szCs w:val="28"/>
        </w:rPr>
        <w:t>Расчетные показатели</w:t>
      </w:r>
      <w:r w:rsidR="00284936" w:rsidRPr="00F26FDA">
        <w:rPr>
          <w:b w:val="0"/>
          <w:sz w:val="28"/>
          <w:szCs w:val="28"/>
        </w:rPr>
        <w:t xml:space="preserve"> минимально допустимого уровня обеспеченности объектами местного значения городского округа</w:t>
      </w:r>
      <w:r w:rsidR="007758EE" w:rsidRPr="00F26FDA">
        <w:rPr>
          <w:b w:val="0"/>
          <w:sz w:val="28"/>
          <w:szCs w:val="28"/>
        </w:rPr>
        <w:t xml:space="preserve"> в области пожарной безопасности</w:t>
      </w:r>
      <w:bookmarkEnd w:id="22"/>
      <w:r w:rsidR="00FF5D48" w:rsidRPr="00F26FDA">
        <w:rPr>
          <w:b w:val="0"/>
          <w:sz w:val="28"/>
          <w:szCs w:val="28"/>
        </w:rPr>
        <w:t xml:space="preserve"> и показатели максимально допустимого уровня территориальной доступности таких объектов</w:t>
      </w:r>
    </w:p>
    <w:tbl>
      <w:tblPr>
        <w:tblStyle w:val="af"/>
        <w:tblW w:w="5000" w:type="pct"/>
        <w:tblLayout w:type="fixed"/>
        <w:tblCellMar>
          <w:left w:w="28" w:type="dxa"/>
          <w:right w:w="28" w:type="dxa"/>
        </w:tblCellMar>
        <w:tblLook w:val="04A0" w:firstRow="1" w:lastRow="0" w:firstColumn="1" w:lastColumn="0" w:noHBand="0" w:noVBand="1"/>
      </w:tblPr>
      <w:tblGrid>
        <w:gridCol w:w="559"/>
        <w:gridCol w:w="2166"/>
        <w:gridCol w:w="3362"/>
        <w:gridCol w:w="3541"/>
      </w:tblGrid>
      <w:tr w:rsidR="009B2878" w:rsidRPr="008B6C1A" w14:paraId="753FCAF9" w14:textId="77777777" w:rsidTr="00622431">
        <w:tc>
          <w:tcPr>
            <w:tcW w:w="290" w:type="pct"/>
            <w:vAlign w:val="center"/>
          </w:tcPr>
          <w:p w14:paraId="61A06C00" w14:textId="77777777" w:rsidR="009B2878" w:rsidRPr="008B6C1A" w:rsidRDefault="009B2878" w:rsidP="009B2878">
            <w:pPr>
              <w:spacing w:after="0" w:line="240" w:lineRule="auto"/>
              <w:jc w:val="center"/>
              <w:rPr>
                <w:rFonts w:ascii="Times New Roman" w:hAnsi="Times New Roman" w:cs="Times New Roman"/>
                <w:sz w:val="24"/>
                <w:szCs w:val="24"/>
                <w:lang w:eastAsia="ru-RU"/>
              </w:rPr>
            </w:pPr>
            <w:r w:rsidRPr="008B6C1A">
              <w:rPr>
                <w:rFonts w:ascii="Times New Roman" w:hAnsi="Times New Roman" w:cs="Times New Roman"/>
                <w:sz w:val="24"/>
                <w:szCs w:val="24"/>
                <w:lang w:eastAsia="ru-RU"/>
              </w:rPr>
              <w:t>№ п/п</w:t>
            </w:r>
          </w:p>
        </w:tc>
        <w:tc>
          <w:tcPr>
            <w:tcW w:w="1125" w:type="pct"/>
            <w:vAlign w:val="center"/>
          </w:tcPr>
          <w:p w14:paraId="625C256C" w14:textId="77777777" w:rsidR="009B2878" w:rsidRPr="008B6C1A" w:rsidRDefault="009B2878" w:rsidP="004D6275">
            <w:pPr>
              <w:spacing w:after="0" w:line="240" w:lineRule="auto"/>
              <w:jc w:val="center"/>
              <w:rPr>
                <w:rFonts w:ascii="Times New Roman" w:hAnsi="Times New Roman" w:cs="Times New Roman"/>
                <w:sz w:val="24"/>
                <w:szCs w:val="24"/>
                <w:lang w:eastAsia="ru-RU"/>
              </w:rPr>
            </w:pPr>
            <w:r w:rsidRPr="008B6C1A">
              <w:rPr>
                <w:rFonts w:ascii="Times New Roman" w:hAnsi="Times New Roman" w:cs="Times New Roman"/>
                <w:sz w:val="24"/>
                <w:szCs w:val="24"/>
                <w:lang w:eastAsia="ru-RU"/>
              </w:rPr>
              <w:t>Наименование вида объекта</w:t>
            </w:r>
          </w:p>
        </w:tc>
        <w:tc>
          <w:tcPr>
            <w:tcW w:w="1746" w:type="pct"/>
            <w:vAlign w:val="center"/>
          </w:tcPr>
          <w:p w14:paraId="04148FE2" w14:textId="77777777" w:rsidR="009B2878" w:rsidRPr="008B6C1A" w:rsidRDefault="009B2878" w:rsidP="004D6275">
            <w:pPr>
              <w:spacing w:after="0" w:line="240" w:lineRule="auto"/>
              <w:jc w:val="center"/>
              <w:rPr>
                <w:rFonts w:ascii="Times New Roman" w:hAnsi="Times New Roman" w:cs="Times New Roman"/>
                <w:sz w:val="24"/>
                <w:szCs w:val="24"/>
                <w:lang w:eastAsia="ru-RU"/>
              </w:rPr>
            </w:pPr>
            <w:r w:rsidRPr="008B6C1A">
              <w:rPr>
                <w:rFonts w:ascii="Times New Roman" w:hAnsi="Times New Roman" w:cs="Times New Roman"/>
                <w:sz w:val="24"/>
                <w:szCs w:val="24"/>
                <w:lang w:eastAsia="ru-RU"/>
              </w:rPr>
              <w:t>Наименование расчетного показателя, единица измерения</w:t>
            </w:r>
          </w:p>
        </w:tc>
        <w:tc>
          <w:tcPr>
            <w:tcW w:w="1839" w:type="pct"/>
            <w:vAlign w:val="center"/>
          </w:tcPr>
          <w:p w14:paraId="23E076F1" w14:textId="77777777" w:rsidR="009B2878" w:rsidRPr="008B6C1A" w:rsidRDefault="009B2878" w:rsidP="004D6275">
            <w:pPr>
              <w:spacing w:after="0" w:line="240" w:lineRule="auto"/>
              <w:jc w:val="center"/>
              <w:rPr>
                <w:rFonts w:ascii="Times New Roman" w:hAnsi="Times New Roman" w:cs="Times New Roman"/>
                <w:sz w:val="24"/>
                <w:szCs w:val="24"/>
                <w:lang w:eastAsia="ru-RU"/>
              </w:rPr>
            </w:pPr>
            <w:r w:rsidRPr="008B6C1A">
              <w:rPr>
                <w:rFonts w:ascii="Times New Roman" w:hAnsi="Times New Roman" w:cs="Times New Roman"/>
                <w:sz w:val="24"/>
                <w:szCs w:val="24"/>
                <w:lang w:eastAsia="ru-RU"/>
              </w:rPr>
              <w:t>Значение расчетного показателя</w:t>
            </w:r>
          </w:p>
        </w:tc>
      </w:tr>
      <w:tr w:rsidR="00F26FDA" w:rsidRPr="008B6C1A" w14:paraId="6BE7EECA" w14:textId="77777777" w:rsidTr="00622431">
        <w:tc>
          <w:tcPr>
            <w:tcW w:w="290" w:type="pct"/>
            <w:vAlign w:val="center"/>
          </w:tcPr>
          <w:p w14:paraId="2B5AA0FA" w14:textId="77777777" w:rsidR="00F26FDA" w:rsidRPr="008B6C1A" w:rsidRDefault="00F26FDA" w:rsidP="009B287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125" w:type="pct"/>
            <w:vAlign w:val="center"/>
          </w:tcPr>
          <w:p w14:paraId="4EDE6DA9" w14:textId="77777777" w:rsidR="00F26FDA" w:rsidRPr="008B6C1A" w:rsidRDefault="00F26FDA" w:rsidP="004D627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746" w:type="pct"/>
            <w:vAlign w:val="center"/>
          </w:tcPr>
          <w:p w14:paraId="4621DA3D" w14:textId="77777777" w:rsidR="00F26FDA" w:rsidRPr="008B6C1A" w:rsidRDefault="00F26FDA" w:rsidP="004D627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839" w:type="pct"/>
            <w:vAlign w:val="center"/>
          </w:tcPr>
          <w:p w14:paraId="1BBE3AF1" w14:textId="77777777" w:rsidR="00F26FDA" w:rsidRPr="008B6C1A" w:rsidRDefault="00F26FDA" w:rsidP="004D627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r>
      <w:tr w:rsidR="00331673" w:rsidRPr="008B6C1A" w14:paraId="26EB938D" w14:textId="77777777" w:rsidTr="00427FAB">
        <w:trPr>
          <w:trHeight w:val="2482"/>
        </w:trPr>
        <w:tc>
          <w:tcPr>
            <w:tcW w:w="290" w:type="pct"/>
            <w:vMerge w:val="restart"/>
            <w:vAlign w:val="center"/>
          </w:tcPr>
          <w:p w14:paraId="3BC0A0E9" w14:textId="77777777" w:rsidR="00331673" w:rsidRPr="008B6C1A" w:rsidRDefault="00427FAB" w:rsidP="006D75C3">
            <w:pPr>
              <w:pStyle w:val="70"/>
              <w:shd w:val="clear" w:color="auto" w:fill="auto"/>
              <w:spacing w:before="0" w:line="240" w:lineRule="auto"/>
              <w:ind w:right="23"/>
              <w:jc w:val="center"/>
              <w:rPr>
                <w:rFonts w:eastAsiaTheme="minorHAnsi"/>
                <w:sz w:val="24"/>
                <w:szCs w:val="24"/>
                <w:lang w:eastAsia="ru-RU"/>
              </w:rPr>
            </w:pPr>
            <w:r>
              <w:rPr>
                <w:rFonts w:eastAsiaTheme="minorHAnsi"/>
                <w:sz w:val="24"/>
                <w:szCs w:val="24"/>
                <w:lang w:eastAsia="ru-RU"/>
              </w:rPr>
              <w:t>1</w:t>
            </w:r>
            <w:r w:rsidR="00545A8A">
              <w:rPr>
                <w:rFonts w:eastAsiaTheme="minorHAnsi"/>
                <w:sz w:val="24"/>
                <w:szCs w:val="24"/>
                <w:lang w:eastAsia="ru-RU"/>
              </w:rPr>
              <w:t>.</w:t>
            </w:r>
          </w:p>
        </w:tc>
        <w:tc>
          <w:tcPr>
            <w:tcW w:w="1125" w:type="pct"/>
            <w:vMerge w:val="restart"/>
            <w:vAlign w:val="center"/>
          </w:tcPr>
          <w:p w14:paraId="67E9E947" w14:textId="77777777" w:rsidR="00331673" w:rsidRDefault="00331673" w:rsidP="006D75C3">
            <w:pPr>
              <w:pStyle w:val="70"/>
              <w:shd w:val="clear" w:color="auto" w:fill="auto"/>
              <w:spacing w:before="0" w:line="240" w:lineRule="auto"/>
              <w:ind w:right="23"/>
              <w:jc w:val="left"/>
              <w:rPr>
                <w:rFonts w:eastAsiaTheme="minorHAnsi"/>
                <w:sz w:val="24"/>
                <w:szCs w:val="24"/>
                <w:lang w:eastAsia="ru-RU"/>
              </w:rPr>
            </w:pPr>
            <w:r>
              <w:rPr>
                <w:rFonts w:eastAsiaTheme="minorHAnsi"/>
                <w:sz w:val="24"/>
                <w:szCs w:val="24"/>
                <w:lang w:eastAsia="ru-RU"/>
              </w:rPr>
              <w:t>Пожарные резервуары</w:t>
            </w:r>
          </w:p>
          <w:p w14:paraId="13A73272" w14:textId="77777777" w:rsidR="00331673" w:rsidRPr="008B6C1A" w:rsidRDefault="00331673" w:rsidP="006D75C3">
            <w:pPr>
              <w:pStyle w:val="70"/>
              <w:shd w:val="clear" w:color="auto" w:fill="auto"/>
              <w:spacing w:before="0" w:line="240" w:lineRule="auto"/>
              <w:ind w:right="23"/>
              <w:jc w:val="left"/>
              <w:rPr>
                <w:rFonts w:eastAsiaTheme="minorHAnsi"/>
                <w:sz w:val="24"/>
                <w:szCs w:val="24"/>
                <w:lang w:eastAsia="ru-RU"/>
              </w:rPr>
            </w:pPr>
            <w:r>
              <w:rPr>
                <w:rFonts w:eastAsiaTheme="minorHAnsi"/>
                <w:sz w:val="24"/>
                <w:szCs w:val="24"/>
                <w:lang w:eastAsia="ru-RU"/>
              </w:rPr>
              <w:t>Искусственные водоемы</w:t>
            </w:r>
          </w:p>
        </w:tc>
        <w:tc>
          <w:tcPr>
            <w:tcW w:w="1746" w:type="pct"/>
            <w:vAlign w:val="center"/>
          </w:tcPr>
          <w:p w14:paraId="1046F73D" w14:textId="77777777" w:rsidR="00331673" w:rsidRDefault="00331673" w:rsidP="00CC3EEE">
            <w:pPr>
              <w:pStyle w:val="ConsPlusNormal"/>
              <w:rPr>
                <w:rFonts w:ascii="Times New Roman" w:hAnsi="Times New Roman" w:cs="Times New Roman"/>
                <w:sz w:val="24"/>
                <w:szCs w:val="24"/>
              </w:rPr>
            </w:pPr>
            <w:r>
              <w:rPr>
                <w:rFonts w:ascii="Times New Roman" w:hAnsi="Times New Roman" w:cs="Times New Roman"/>
                <w:sz w:val="24"/>
                <w:szCs w:val="24"/>
              </w:rPr>
              <w:t>Уровень обеспеченности, объектов</w:t>
            </w:r>
            <w:r w:rsidR="00812874">
              <w:rPr>
                <w:rFonts w:ascii="Times New Roman" w:hAnsi="Times New Roman" w:cs="Times New Roman"/>
                <w:sz w:val="24"/>
                <w:szCs w:val="24"/>
              </w:rPr>
              <w:t xml:space="preserve"> на зону обслуживания пожарного </w:t>
            </w:r>
            <w:r w:rsidR="00CC3EEE">
              <w:rPr>
                <w:rFonts w:ascii="Times New Roman" w:hAnsi="Times New Roman" w:cs="Times New Roman"/>
                <w:sz w:val="24"/>
                <w:szCs w:val="24"/>
              </w:rPr>
              <w:t>резервуара или искусственного водоема</w:t>
            </w:r>
          </w:p>
        </w:tc>
        <w:tc>
          <w:tcPr>
            <w:tcW w:w="1839" w:type="pct"/>
            <w:vAlign w:val="center"/>
          </w:tcPr>
          <w:p w14:paraId="0D879F01" w14:textId="77777777" w:rsidR="00331673" w:rsidRDefault="00331673" w:rsidP="00A60C6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Устанавливается исходя из зоны </w:t>
            </w:r>
            <w:r w:rsidRPr="00A60C69">
              <w:rPr>
                <w:rFonts w:ascii="Times New Roman" w:hAnsi="Times New Roman" w:cs="Times New Roman"/>
                <w:sz w:val="24"/>
                <w:szCs w:val="24"/>
              </w:rPr>
              <w:t xml:space="preserve">обслуживания одного пожарного </w:t>
            </w:r>
            <w:r w:rsidR="00CC3EEE">
              <w:rPr>
                <w:rFonts w:ascii="Times New Roman" w:hAnsi="Times New Roman" w:cs="Times New Roman"/>
                <w:sz w:val="24"/>
                <w:szCs w:val="24"/>
              </w:rPr>
              <w:t xml:space="preserve">резервуара или искусственного </w:t>
            </w:r>
            <w:r w:rsidRPr="00A60C69">
              <w:rPr>
                <w:rFonts w:ascii="Times New Roman" w:hAnsi="Times New Roman" w:cs="Times New Roman"/>
                <w:sz w:val="24"/>
                <w:szCs w:val="24"/>
              </w:rPr>
              <w:t xml:space="preserve">водоема – </w:t>
            </w:r>
            <w:r w:rsidR="00A60C69" w:rsidRPr="00A60C69">
              <w:rPr>
                <w:rFonts w:ascii="Times New Roman" w:hAnsi="Times New Roman" w:cs="Times New Roman"/>
                <w:sz w:val="24"/>
                <w:szCs w:val="24"/>
              </w:rPr>
              <w:t>100-</w:t>
            </w:r>
            <w:r w:rsidR="009C3761" w:rsidRPr="00A60C69">
              <w:rPr>
                <w:rFonts w:ascii="Times New Roman" w:hAnsi="Times New Roman" w:cs="Times New Roman"/>
                <w:sz w:val="24"/>
                <w:szCs w:val="24"/>
              </w:rPr>
              <w:t>150</w:t>
            </w:r>
            <w:r w:rsidRPr="00A60C69">
              <w:rPr>
                <w:rFonts w:ascii="Times New Roman" w:hAnsi="Times New Roman" w:cs="Times New Roman"/>
                <w:sz w:val="24"/>
                <w:szCs w:val="24"/>
              </w:rPr>
              <w:t xml:space="preserve"> метров</w:t>
            </w:r>
            <w:r w:rsidR="00A60C69" w:rsidRPr="00A60C69">
              <w:rPr>
                <w:rFonts w:ascii="Times New Roman" w:hAnsi="Times New Roman" w:cs="Times New Roman"/>
                <w:sz w:val="24"/>
                <w:szCs w:val="24"/>
              </w:rPr>
              <w:t xml:space="preserve"> при за</w:t>
            </w:r>
            <w:r w:rsidR="00A60C69">
              <w:rPr>
                <w:rFonts w:ascii="Times New Roman" w:hAnsi="Times New Roman" w:cs="Times New Roman"/>
                <w:sz w:val="24"/>
                <w:szCs w:val="24"/>
              </w:rPr>
              <w:t>б</w:t>
            </w:r>
            <w:r w:rsidR="00A60C69" w:rsidRPr="00A60C69">
              <w:rPr>
                <w:rFonts w:ascii="Times New Roman" w:hAnsi="Times New Roman" w:cs="Times New Roman"/>
                <w:sz w:val="24"/>
                <w:szCs w:val="24"/>
              </w:rPr>
              <w:t>оре воды мотопомпами, 200 метров при заборе воды насосами пожарных машин</w:t>
            </w:r>
            <w:r w:rsidR="009C3761" w:rsidRPr="00A60C69">
              <w:rPr>
                <w:rFonts w:ascii="Times New Roman" w:hAnsi="Times New Roman" w:cs="Times New Roman"/>
                <w:sz w:val="24"/>
                <w:szCs w:val="24"/>
              </w:rPr>
              <w:t>, но не менее двух</w:t>
            </w:r>
          </w:p>
        </w:tc>
      </w:tr>
      <w:tr w:rsidR="00331673" w:rsidRPr="008B6C1A" w14:paraId="0C43A3BA" w14:textId="77777777" w:rsidTr="00427FAB">
        <w:trPr>
          <w:trHeight w:val="831"/>
        </w:trPr>
        <w:tc>
          <w:tcPr>
            <w:tcW w:w="290" w:type="pct"/>
            <w:vMerge/>
            <w:vAlign w:val="center"/>
          </w:tcPr>
          <w:p w14:paraId="368845D1" w14:textId="77777777" w:rsidR="00331673" w:rsidRPr="008B6C1A" w:rsidRDefault="00331673" w:rsidP="006D75C3">
            <w:pPr>
              <w:pStyle w:val="70"/>
              <w:shd w:val="clear" w:color="auto" w:fill="auto"/>
              <w:spacing w:before="0" w:line="240" w:lineRule="auto"/>
              <w:ind w:right="23"/>
              <w:jc w:val="center"/>
              <w:rPr>
                <w:rFonts w:eastAsiaTheme="minorHAnsi"/>
                <w:sz w:val="24"/>
                <w:szCs w:val="24"/>
                <w:lang w:eastAsia="ru-RU"/>
              </w:rPr>
            </w:pPr>
          </w:p>
        </w:tc>
        <w:tc>
          <w:tcPr>
            <w:tcW w:w="1125" w:type="pct"/>
            <w:vMerge/>
            <w:vAlign w:val="center"/>
          </w:tcPr>
          <w:p w14:paraId="24EB223E" w14:textId="77777777" w:rsidR="00331673" w:rsidRDefault="00331673" w:rsidP="006D75C3">
            <w:pPr>
              <w:pStyle w:val="70"/>
              <w:shd w:val="clear" w:color="auto" w:fill="auto"/>
              <w:spacing w:before="0" w:line="240" w:lineRule="auto"/>
              <w:ind w:right="23"/>
              <w:jc w:val="left"/>
              <w:rPr>
                <w:rFonts w:eastAsiaTheme="minorHAnsi"/>
                <w:sz w:val="24"/>
                <w:szCs w:val="24"/>
                <w:lang w:eastAsia="ru-RU"/>
              </w:rPr>
            </w:pPr>
          </w:p>
        </w:tc>
        <w:tc>
          <w:tcPr>
            <w:tcW w:w="1746" w:type="pct"/>
            <w:vAlign w:val="center"/>
          </w:tcPr>
          <w:p w14:paraId="6B8D6AA7" w14:textId="77777777" w:rsidR="00331673" w:rsidRDefault="00331673" w:rsidP="006D75C3">
            <w:pPr>
              <w:pStyle w:val="ConsPlusNormal"/>
              <w:rPr>
                <w:rFonts w:ascii="Times New Roman" w:hAnsi="Times New Roman" w:cs="Times New Roman"/>
                <w:sz w:val="24"/>
                <w:szCs w:val="24"/>
              </w:rPr>
            </w:pPr>
            <w:r>
              <w:rPr>
                <w:rFonts w:ascii="Times New Roman" w:hAnsi="Times New Roman" w:cs="Times New Roman"/>
                <w:sz w:val="24"/>
                <w:szCs w:val="24"/>
              </w:rPr>
              <w:t>Территориальная доступность, метров</w:t>
            </w:r>
          </w:p>
        </w:tc>
        <w:tc>
          <w:tcPr>
            <w:tcW w:w="1839" w:type="pct"/>
            <w:vAlign w:val="center"/>
          </w:tcPr>
          <w:p w14:paraId="2B418979" w14:textId="77777777" w:rsidR="00331673" w:rsidRDefault="00331673" w:rsidP="006D75C3">
            <w:pPr>
              <w:pStyle w:val="ConsPlusNormal"/>
              <w:jc w:val="center"/>
              <w:rPr>
                <w:rFonts w:ascii="Times New Roman" w:hAnsi="Times New Roman" w:cs="Times New Roman"/>
                <w:sz w:val="24"/>
                <w:szCs w:val="24"/>
              </w:rPr>
            </w:pPr>
            <w:r>
              <w:rPr>
                <w:rFonts w:ascii="Times New Roman" w:hAnsi="Times New Roman" w:cs="Times New Roman"/>
                <w:sz w:val="24"/>
                <w:szCs w:val="24"/>
              </w:rPr>
              <w:t>Не нормируется</w:t>
            </w:r>
          </w:p>
        </w:tc>
      </w:tr>
      <w:tr w:rsidR="00331673" w:rsidRPr="008B6C1A" w14:paraId="66C341E6" w14:textId="77777777" w:rsidTr="00622431">
        <w:tc>
          <w:tcPr>
            <w:tcW w:w="290" w:type="pct"/>
            <w:vMerge w:val="restart"/>
            <w:vAlign w:val="center"/>
          </w:tcPr>
          <w:p w14:paraId="19A24030" w14:textId="77777777" w:rsidR="00331673" w:rsidRPr="008B6C1A" w:rsidRDefault="00427FAB" w:rsidP="006D75C3">
            <w:pPr>
              <w:pStyle w:val="70"/>
              <w:shd w:val="clear" w:color="auto" w:fill="auto"/>
              <w:spacing w:before="0" w:line="240" w:lineRule="auto"/>
              <w:ind w:right="23"/>
              <w:jc w:val="center"/>
              <w:rPr>
                <w:rFonts w:eastAsiaTheme="minorHAnsi"/>
                <w:sz w:val="24"/>
                <w:szCs w:val="24"/>
                <w:lang w:eastAsia="ru-RU"/>
              </w:rPr>
            </w:pPr>
            <w:r>
              <w:rPr>
                <w:rFonts w:eastAsiaTheme="minorHAnsi"/>
                <w:sz w:val="24"/>
                <w:szCs w:val="24"/>
                <w:lang w:eastAsia="ru-RU"/>
              </w:rPr>
              <w:t>2</w:t>
            </w:r>
            <w:r w:rsidR="00545A8A">
              <w:rPr>
                <w:rFonts w:eastAsiaTheme="minorHAnsi"/>
                <w:sz w:val="24"/>
                <w:szCs w:val="24"/>
                <w:lang w:eastAsia="ru-RU"/>
              </w:rPr>
              <w:t>.</w:t>
            </w:r>
          </w:p>
        </w:tc>
        <w:tc>
          <w:tcPr>
            <w:tcW w:w="1125" w:type="pct"/>
            <w:vMerge w:val="restart"/>
            <w:vAlign w:val="center"/>
          </w:tcPr>
          <w:p w14:paraId="008525BE" w14:textId="77777777" w:rsidR="00331673" w:rsidRPr="008B6C1A" w:rsidRDefault="00331673" w:rsidP="006D75C3">
            <w:pPr>
              <w:pStyle w:val="70"/>
              <w:shd w:val="clear" w:color="auto" w:fill="auto"/>
              <w:spacing w:before="0" w:line="240" w:lineRule="auto"/>
              <w:ind w:right="23"/>
              <w:jc w:val="left"/>
              <w:rPr>
                <w:rFonts w:eastAsiaTheme="minorHAnsi"/>
                <w:sz w:val="24"/>
                <w:szCs w:val="24"/>
                <w:lang w:eastAsia="ru-RU"/>
              </w:rPr>
            </w:pPr>
            <w:r>
              <w:rPr>
                <w:rFonts w:eastAsiaTheme="minorHAnsi"/>
                <w:sz w:val="24"/>
                <w:szCs w:val="24"/>
                <w:lang w:eastAsia="ru-RU"/>
              </w:rPr>
              <w:t>Пирсы (подъездные площадки к водоемам)</w:t>
            </w:r>
          </w:p>
        </w:tc>
        <w:tc>
          <w:tcPr>
            <w:tcW w:w="1746" w:type="pct"/>
            <w:vAlign w:val="center"/>
          </w:tcPr>
          <w:p w14:paraId="0F059543" w14:textId="77777777" w:rsidR="00331673" w:rsidRDefault="00331673" w:rsidP="006D75C3">
            <w:pPr>
              <w:pStyle w:val="ConsPlusNormal"/>
              <w:rPr>
                <w:rFonts w:ascii="Times New Roman" w:hAnsi="Times New Roman" w:cs="Times New Roman"/>
                <w:sz w:val="24"/>
                <w:szCs w:val="24"/>
              </w:rPr>
            </w:pPr>
            <w:r>
              <w:rPr>
                <w:rFonts w:ascii="Times New Roman" w:hAnsi="Times New Roman" w:cs="Times New Roman"/>
                <w:sz w:val="24"/>
                <w:szCs w:val="24"/>
              </w:rPr>
              <w:t>Уровень обеспеченности, объектов</w:t>
            </w:r>
            <w:r w:rsidR="008332EC">
              <w:rPr>
                <w:rFonts w:ascii="Times New Roman" w:hAnsi="Times New Roman" w:cs="Times New Roman"/>
                <w:sz w:val="24"/>
                <w:szCs w:val="24"/>
              </w:rPr>
              <w:t xml:space="preserve"> на населенный пункт</w:t>
            </w:r>
          </w:p>
        </w:tc>
        <w:tc>
          <w:tcPr>
            <w:tcW w:w="1839" w:type="pct"/>
            <w:vAlign w:val="center"/>
          </w:tcPr>
          <w:p w14:paraId="643BD766" w14:textId="77777777" w:rsidR="00331673" w:rsidRDefault="00331673" w:rsidP="006D75C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331673" w:rsidRPr="008B6C1A" w14:paraId="2B2C3F14" w14:textId="77777777" w:rsidTr="00622431">
        <w:trPr>
          <w:trHeight w:val="602"/>
        </w:trPr>
        <w:tc>
          <w:tcPr>
            <w:tcW w:w="290" w:type="pct"/>
            <w:vMerge/>
            <w:vAlign w:val="center"/>
          </w:tcPr>
          <w:p w14:paraId="6BC414FB" w14:textId="77777777" w:rsidR="00331673" w:rsidRPr="008B6C1A" w:rsidRDefault="00331673" w:rsidP="00331673">
            <w:pPr>
              <w:pStyle w:val="70"/>
              <w:shd w:val="clear" w:color="auto" w:fill="auto"/>
              <w:spacing w:before="0" w:line="240" w:lineRule="auto"/>
              <w:ind w:right="23"/>
              <w:jc w:val="center"/>
              <w:rPr>
                <w:rFonts w:eastAsiaTheme="minorHAnsi"/>
                <w:sz w:val="24"/>
                <w:szCs w:val="24"/>
                <w:lang w:eastAsia="ru-RU"/>
              </w:rPr>
            </w:pPr>
          </w:p>
        </w:tc>
        <w:tc>
          <w:tcPr>
            <w:tcW w:w="1125" w:type="pct"/>
            <w:vMerge/>
            <w:vAlign w:val="center"/>
          </w:tcPr>
          <w:p w14:paraId="5C65C7C2" w14:textId="77777777" w:rsidR="00331673" w:rsidRPr="008B6C1A" w:rsidRDefault="00331673" w:rsidP="00331673">
            <w:pPr>
              <w:pStyle w:val="70"/>
              <w:shd w:val="clear" w:color="auto" w:fill="auto"/>
              <w:spacing w:before="0" w:line="240" w:lineRule="auto"/>
              <w:ind w:right="23"/>
              <w:jc w:val="left"/>
              <w:rPr>
                <w:rFonts w:eastAsiaTheme="minorHAnsi"/>
                <w:sz w:val="24"/>
                <w:szCs w:val="24"/>
                <w:lang w:eastAsia="ru-RU"/>
              </w:rPr>
            </w:pPr>
          </w:p>
        </w:tc>
        <w:tc>
          <w:tcPr>
            <w:tcW w:w="1746" w:type="pct"/>
            <w:vAlign w:val="center"/>
          </w:tcPr>
          <w:p w14:paraId="47AD50F1" w14:textId="77777777" w:rsidR="00331673" w:rsidRDefault="00331673" w:rsidP="00331673">
            <w:pPr>
              <w:pStyle w:val="ConsPlusNormal"/>
              <w:rPr>
                <w:rFonts w:ascii="Times New Roman" w:hAnsi="Times New Roman" w:cs="Times New Roman"/>
                <w:sz w:val="24"/>
                <w:szCs w:val="24"/>
              </w:rPr>
            </w:pPr>
            <w:r>
              <w:rPr>
                <w:rFonts w:ascii="Times New Roman" w:hAnsi="Times New Roman" w:cs="Times New Roman"/>
                <w:sz w:val="24"/>
                <w:szCs w:val="24"/>
              </w:rPr>
              <w:t>Территориальная доступность, метров</w:t>
            </w:r>
          </w:p>
        </w:tc>
        <w:tc>
          <w:tcPr>
            <w:tcW w:w="1839" w:type="pct"/>
            <w:vAlign w:val="center"/>
          </w:tcPr>
          <w:p w14:paraId="5F0703DE" w14:textId="77777777" w:rsidR="00331673" w:rsidRDefault="00331673" w:rsidP="00331673">
            <w:pPr>
              <w:pStyle w:val="ConsPlusNormal"/>
              <w:jc w:val="center"/>
              <w:rPr>
                <w:rFonts w:ascii="Times New Roman" w:hAnsi="Times New Roman" w:cs="Times New Roman"/>
                <w:sz w:val="24"/>
                <w:szCs w:val="24"/>
              </w:rPr>
            </w:pPr>
            <w:r>
              <w:rPr>
                <w:rFonts w:ascii="Times New Roman" w:hAnsi="Times New Roman" w:cs="Times New Roman"/>
                <w:sz w:val="24"/>
                <w:szCs w:val="24"/>
              </w:rPr>
              <w:t>Не нормируется</w:t>
            </w:r>
          </w:p>
        </w:tc>
      </w:tr>
    </w:tbl>
    <w:p w14:paraId="5B7CBD87" w14:textId="77777777" w:rsidR="007758EE" w:rsidRPr="00F26FDA" w:rsidRDefault="00F26FDA" w:rsidP="00F26FDA">
      <w:pPr>
        <w:spacing w:after="0" w:line="240" w:lineRule="exact"/>
        <w:jc w:val="both"/>
        <w:rPr>
          <w:rFonts w:ascii="Times New Roman" w:hAnsi="Times New Roman" w:cs="Times New Roman"/>
          <w:color w:val="C00000"/>
          <w:sz w:val="24"/>
          <w:szCs w:val="24"/>
        </w:rPr>
      </w:pPr>
      <w:r w:rsidRPr="00F26FDA">
        <w:rPr>
          <w:rFonts w:ascii="Times New Roman" w:hAnsi="Times New Roman" w:cs="Times New Roman"/>
          <w:sz w:val="24"/>
          <w:szCs w:val="24"/>
        </w:rPr>
        <w:lastRenderedPageBreak/>
        <w:t xml:space="preserve">Примечание: </w:t>
      </w:r>
      <w:r w:rsidR="00014F9E">
        <w:rPr>
          <w:rFonts w:ascii="Times New Roman" w:hAnsi="Times New Roman" w:cs="Times New Roman"/>
          <w:sz w:val="24"/>
          <w:szCs w:val="24"/>
        </w:rPr>
        <w:t>п</w:t>
      </w:r>
      <w:r w:rsidRPr="00F26FDA">
        <w:rPr>
          <w:rFonts w:ascii="Times New Roman" w:hAnsi="Times New Roman" w:cs="Times New Roman"/>
          <w:sz w:val="24"/>
          <w:szCs w:val="24"/>
        </w:rPr>
        <w:t>ирсы (подъездные площадки к водоемам) следует устанавливать при наличии в населенном пункте открытых водоемов, пригодных для использования в целях пожаротушения.</w:t>
      </w:r>
      <w:r w:rsidR="007758EE" w:rsidRPr="00F26FDA">
        <w:rPr>
          <w:rFonts w:ascii="Times New Roman" w:hAnsi="Times New Roman" w:cs="Times New Roman"/>
          <w:color w:val="C00000"/>
          <w:sz w:val="24"/>
          <w:szCs w:val="24"/>
        </w:rPr>
        <w:br w:type="page"/>
      </w:r>
    </w:p>
    <w:p w14:paraId="5B7FC706" w14:textId="77777777" w:rsidR="007758EE" w:rsidRDefault="00B85CBF" w:rsidP="00697BED">
      <w:pPr>
        <w:pStyle w:val="1"/>
        <w:numPr>
          <w:ilvl w:val="0"/>
          <w:numId w:val="16"/>
        </w:numPr>
        <w:tabs>
          <w:tab w:val="left" w:pos="426"/>
        </w:tabs>
        <w:spacing w:before="0" w:after="0" w:line="240" w:lineRule="auto"/>
        <w:ind w:left="0" w:firstLine="0"/>
        <w:rPr>
          <w:szCs w:val="28"/>
        </w:rPr>
      </w:pPr>
      <w:bookmarkStart w:id="23" w:name="_Toc83039438"/>
      <w:bookmarkStart w:id="24" w:name="_Toc112403869"/>
      <w:r w:rsidRPr="004D6275">
        <w:rPr>
          <w:szCs w:val="28"/>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23"/>
      <w:bookmarkEnd w:id="24"/>
    </w:p>
    <w:p w14:paraId="500308FF" w14:textId="77777777" w:rsidR="00697BED" w:rsidRPr="00697BED" w:rsidRDefault="00697BED" w:rsidP="00697BED">
      <w:pPr>
        <w:spacing w:after="0"/>
        <w:rPr>
          <w:sz w:val="28"/>
          <w:szCs w:val="28"/>
        </w:rPr>
      </w:pPr>
    </w:p>
    <w:p w14:paraId="1F7CF3FB" w14:textId="77777777" w:rsidR="007758EE" w:rsidRDefault="005A54F8" w:rsidP="00697BED">
      <w:pPr>
        <w:pStyle w:val="2"/>
      </w:pPr>
      <w:bookmarkStart w:id="25" w:name="_Toc83039439"/>
      <w:bookmarkStart w:id="26" w:name="_Toc112403870"/>
      <w:r>
        <w:t xml:space="preserve">2.1. </w:t>
      </w:r>
      <w:r w:rsidR="00503ADC">
        <w:t xml:space="preserve"> </w:t>
      </w:r>
      <w:r w:rsidR="007758EE" w:rsidRPr="004D6275">
        <w:t xml:space="preserve">Результаты анализа административно-территориального устройства, природно-климатических и социально-демографических условий развития </w:t>
      </w:r>
      <w:r w:rsidR="000D79E3" w:rsidRPr="004D6275">
        <w:t>Чайковского</w:t>
      </w:r>
      <w:r w:rsidR="007758EE" w:rsidRPr="004D6275">
        <w:t xml:space="preserve"> городского округа, влияющих на установление расчетных показателей</w:t>
      </w:r>
      <w:bookmarkEnd w:id="25"/>
      <w:bookmarkEnd w:id="26"/>
    </w:p>
    <w:p w14:paraId="17A8B9C1" w14:textId="77777777" w:rsidR="00697BED" w:rsidRPr="00697BED" w:rsidRDefault="00697BED" w:rsidP="00697BED">
      <w:pPr>
        <w:spacing w:after="0"/>
        <w:rPr>
          <w:sz w:val="28"/>
          <w:szCs w:val="28"/>
        </w:rPr>
      </w:pPr>
    </w:p>
    <w:p w14:paraId="3EEAE539" w14:textId="77777777" w:rsidR="0001796B" w:rsidRDefault="0001796B" w:rsidP="00697BED">
      <w:pPr>
        <w:pStyle w:val="ac"/>
        <w:spacing w:after="0" w:line="240" w:lineRule="auto"/>
        <w:ind w:left="0" w:firstLine="709"/>
        <w:jc w:val="center"/>
        <w:rPr>
          <w:rFonts w:ascii="Times New Roman" w:hAnsi="Times New Roman"/>
          <w:b/>
          <w:sz w:val="28"/>
          <w:szCs w:val="28"/>
        </w:rPr>
      </w:pPr>
      <w:bookmarkStart w:id="27" w:name="_Hlk12603096"/>
      <w:r w:rsidRPr="0001796B">
        <w:rPr>
          <w:rFonts w:ascii="Times New Roman" w:hAnsi="Times New Roman"/>
          <w:b/>
          <w:sz w:val="28"/>
          <w:szCs w:val="28"/>
        </w:rPr>
        <w:t>2.1.1. Административно-территориальное устройство</w:t>
      </w:r>
    </w:p>
    <w:p w14:paraId="546899D1" w14:textId="77777777" w:rsidR="006B0DAF" w:rsidRPr="0001796B" w:rsidRDefault="006B0DAF" w:rsidP="00697BED">
      <w:pPr>
        <w:pStyle w:val="ac"/>
        <w:spacing w:after="0" w:line="240" w:lineRule="auto"/>
        <w:ind w:left="0" w:firstLine="709"/>
        <w:jc w:val="center"/>
        <w:rPr>
          <w:rFonts w:ascii="Times New Roman" w:hAnsi="Times New Roman"/>
          <w:b/>
          <w:sz w:val="28"/>
          <w:szCs w:val="28"/>
        </w:rPr>
      </w:pPr>
    </w:p>
    <w:p w14:paraId="4BE1C629" w14:textId="77777777" w:rsidR="00320FD2" w:rsidRPr="004D6275" w:rsidRDefault="00320FD2" w:rsidP="004D6275">
      <w:pPr>
        <w:pStyle w:val="ac"/>
        <w:spacing w:after="0" w:line="240" w:lineRule="auto"/>
        <w:ind w:left="0" w:firstLine="709"/>
        <w:jc w:val="both"/>
        <w:rPr>
          <w:rFonts w:ascii="Times New Roman" w:hAnsi="Times New Roman"/>
          <w:sz w:val="28"/>
          <w:szCs w:val="28"/>
        </w:rPr>
      </w:pPr>
      <w:r w:rsidRPr="004D6275">
        <w:rPr>
          <w:rFonts w:ascii="Times New Roman" w:hAnsi="Times New Roman"/>
          <w:sz w:val="28"/>
          <w:szCs w:val="28"/>
        </w:rPr>
        <w:t xml:space="preserve">Чайковский городской округ расположен на крайнем юго-западе Пермского края, на левобережье реки Камы. Чайковский городской округ относительно сопредельных Пермскому краю регионов имеет довольно выгодное экономико-географическое положение. По железнодорожной линии от станции Сайгатка (в городе Чайковском) городской округ имеет железнодорожный выход на магистраль Екатеринбург – Казань. Автомагистраль и железная дорога связывают </w:t>
      </w:r>
      <w:r w:rsidR="00990E11">
        <w:rPr>
          <w:rFonts w:ascii="Times New Roman" w:hAnsi="Times New Roman"/>
          <w:sz w:val="28"/>
          <w:szCs w:val="28"/>
        </w:rPr>
        <w:t xml:space="preserve">г. </w:t>
      </w:r>
      <w:r w:rsidRPr="004D6275">
        <w:rPr>
          <w:rFonts w:ascii="Times New Roman" w:hAnsi="Times New Roman"/>
          <w:sz w:val="28"/>
          <w:szCs w:val="28"/>
        </w:rPr>
        <w:t xml:space="preserve">Чайковский со столицей Удмуртской республики городом Ижевском (расстояние около 90 км). С Пермью Чайковский связан автомобильной дорогой (расстояние 325 км), железной дорогой (через Ижевск, Сарапул) и рекой Камой (расстояние 336 км). </w:t>
      </w:r>
    </w:p>
    <w:p w14:paraId="2F7BE791" w14:textId="77777777" w:rsidR="00353A0D" w:rsidRDefault="00353A0D" w:rsidP="004D6275">
      <w:pPr>
        <w:pStyle w:val="ac"/>
        <w:spacing w:after="0" w:line="240" w:lineRule="auto"/>
        <w:ind w:left="0" w:firstLine="709"/>
        <w:jc w:val="both"/>
        <w:rPr>
          <w:rFonts w:ascii="Times New Roman" w:hAnsi="Times New Roman"/>
          <w:sz w:val="28"/>
          <w:szCs w:val="28"/>
        </w:rPr>
      </w:pPr>
      <w:r w:rsidRPr="00353A0D">
        <w:rPr>
          <w:rFonts w:ascii="Times New Roman" w:hAnsi="Times New Roman"/>
          <w:sz w:val="28"/>
          <w:szCs w:val="28"/>
        </w:rPr>
        <w:t>Чайковский городской округ Пермского края граничит: на севере - с Еловским</w:t>
      </w:r>
      <w:r>
        <w:rPr>
          <w:rFonts w:ascii="Arial" w:hAnsi="Arial" w:cs="Arial"/>
          <w:color w:val="444444"/>
          <w:shd w:val="clear" w:color="auto" w:fill="FFFFFF"/>
        </w:rPr>
        <w:t xml:space="preserve"> </w:t>
      </w:r>
      <w:r w:rsidRPr="00353A0D">
        <w:rPr>
          <w:rFonts w:ascii="Times New Roman" w:hAnsi="Times New Roman"/>
          <w:sz w:val="28"/>
          <w:szCs w:val="28"/>
        </w:rPr>
        <w:t>муниципальным округом Пермского края и Воткинским районом Удмуртской Республики; на востоке - с Куединским муниципальным округом Пермского края и Янаульским районом Республики Башкортостан; на юге - с Янаульским районом Республики Башкортостан и Камбарским районом Удмуртской Республики; на юго-западе - с Сарапульским районом Удмуртской Республики; на западе - с Завьяловским районом Удмуртской Республики.</w:t>
      </w:r>
    </w:p>
    <w:p w14:paraId="3F6F62E4" w14:textId="77777777" w:rsidR="00320FD2" w:rsidRPr="004D6275" w:rsidRDefault="00320FD2" w:rsidP="004D6275">
      <w:pPr>
        <w:pStyle w:val="ac"/>
        <w:spacing w:after="0" w:line="240" w:lineRule="auto"/>
        <w:ind w:left="0" w:firstLine="709"/>
        <w:jc w:val="both"/>
        <w:rPr>
          <w:rFonts w:ascii="Times New Roman" w:hAnsi="Times New Roman"/>
          <w:sz w:val="28"/>
          <w:szCs w:val="28"/>
        </w:rPr>
      </w:pPr>
      <w:r w:rsidRPr="004D6275">
        <w:rPr>
          <w:rFonts w:ascii="Times New Roman" w:hAnsi="Times New Roman"/>
          <w:sz w:val="28"/>
          <w:szCs w:val="28"/>
        </w:rPr>
        <w:t>Площадь территории – 21</w:t>
      </w:r>
      <w:r w:rsidR="005D7916">
        <w:rPr>
          <w:rFonts w:ascii="Times New Roman" w:hAnsi="Times New Roman"/>
          <w:sz w:val="28"/>
          <w:szCs w:val="28"/>
        </w:rPr>
        <w:t>7</w:t>
      </w:r>
      <w:r w:rsidR="00C930E1">
        <w:rPr>
          <w:rFonts w:ascii="Times New Roman" w:hAnsi="Times New Roman"/>
          <w:sz w:val="28"/>
          <w:szCs w:val="28"/>
        </w:rPr>
        <w:t>5,7</w:t>
      </w:r>
      <w:r w:rsidRPr="004D6275">
        <w:rPr>
          <w:rFonts w:ascii="Times New Roman" w:hAnsi="Times New Roman"/>
          <w:sz w:val="28"/>
          <w:szCs w:val="28"/>
        </w:rPr>
        <w:t xml:space="preserve">5 </w:t>
      </w:r>
      <w:proofErr w:type="spellStart"/>
      <w:r w:rsidRPr="004D6275">
        <w:rPr>
          <w:rFonts w:ascii="Times New Roman" w:hAnsi="Times New Roman"/>
          <w:sz w:val="28"/>
          <w:szCs w:val="28"/>
        </w:rPr>
        <w:t>кв.км</w:t>
      </w:r>
      <w:proofErr w:type="spellEnd"/>
      <w:r w:rsidRPr="004D6275">
        <w:rPr>
          <w:rFonts w:ascii="Times New Roman" w:hAnsi="Times New Roman"/>
          <w:sz w:val="28"/>
          <w:szCs w:val="28"/>
        </w:rPr>
        <w:t>.</w:t>
      </w:r>
    </w:p>
    <w:p w14:paraId="2F31AE07" w14:textId="77777777" w:rsidR="00320FD2" w:rsidRPr="004D6275" w:rsidRDefault="00320FD2" w:rsidP="004D6275">
      <w:pPr>
        <w:pStyle w:val="ac"/>
        <w:spacing w:after="0" w:line="240" w:lineRule="auto"/>
        <w:ind w:left="0" w:firstLine="709"/>
        <w:jc w:val="both"/>
        <w:rPr>
          <w:rFonts w:ascii="Times New Roman" w:hAnsi="Times New Roman"/>
          <w:sz w:val="28"/>
          <w:szCs w:val="28"/>
        </w:rPr>
      </w:pPr>
      <w:r w:rsidRPr="004D6275">
        <w:rPr>
          <w:rFonts w:ascii="Times New Roman" w:hAnsi="Times New Roman"/>
          <w:sz w:val="28"/>
          <w:szCs w:val="28"/>
        </w:rPr>
        <w:t xml:space="preserve">Численность населения на </w:t>
      </w:r>
      <w:r w:rsidR="00174EBF">
        <w:rPr>
          <w:rFonts w:ascii="Times New Roman" w:hAnsi="Times New Roman"/>
          <w:sz w:val="28"/>
          <w:szCs w:val="28"/>
        </w:rPr>
        <w:t>1 января 202</w:t>
      </w:r>
      <w:r w:rsidR="00CA7526">
        <w:rPr>
          <w:rFonts w:ascii="Times New Roman" w:hAnsi="Times New Roman"/>
          <w:sz w:val="28"/>
          <w:szCs w:val="28"/>
        </w:rPr>
        <w:t>1</w:t>
      </w:r>
      <w:r w:rsidR="00174EBF">
        <w:rPr>
          <w:rFonts w:ascii="Times New Roman" w:hAnsi="Times New Roman"/>
          <w:sz w:val="28"/>
          <w:szCs w:val="28"/>
        </w:rPr>
        <w:t xml:space="preserve"> года</w:t>
      </w:r>
      <w:r w:rsidRPr="004D6275">
        <w:rPr>
          <w:rFonts w:ascii="Times New Roman" w:hAnsi="Times New Roman"/>
          <w:sz w:val="28"/>
          <w:szCs w:val="28"/>
        </w:rPr>
        <w:t xml:space="preserve"> – 10</w:t>
      </w:r>
      <w:r w:rsidR="00CA7526">
        <w:rPr>
          <w:rFonts w:ascii="Times New Roman" w:hAnsi="Times New Roman"/>
          <w:sz w:val="28"/>
          <w:szCs w:val="28"/>
        </w:rPr>
        <w:t>3</w:t>
      </w:r>
      <w:r w:rsidRPr="004D6275">
        <w:rPr>
          <w:rFonts w:ascii="Times New Roman" w:hAnsi="Times New Roman"/>
          <w:sz w:val="28"/>
          <w:szCs w:val="28"/>
        </w:rPr>
        <w:t>,</w:t>
      </w:r>
      <w:r w:rsidR="00CA7526">
        <w:rPr>
          <w:rFonts w:ascii="Times New Roman" w:hAnsi="Times New Roman"/>
          <w:sz w:val="28"/>
          <w:szCs w:val="28"/>
        </w:rPr>
        <w:t>1</w:t>
      </w:r>
      <w:r w:rsidRPr="004D6275">
        <w:rPr>
          <w:rFonts w:ascii="Times New Roman" w:hAnsi="Times New Roman"/>
          <w:sz w:val="28"/>
          <w:szCs w:val="28"/>
        </w:rPr>
        <w:t xml:space="preserve"> тыс</w:t>
      </w:r>
      <w:r w:rsidR="000553A0">
        <w:rPr>
          <w:rFonts w:ascii="Times New Roman" w:hAnsi="Times New Roman"/>
          <w:sz w:val="28"/>
          <w:szCs w:val="28"/>
        </w:rPr>
        <w:t>яч</w:t>
      </w:r>
      <w:r w:rsidRPr="004D6275">
        <w:rPr>
          <w:rFonts w:ascii="Times New Roman" w:hAnsi="Times New Roman"/>
          <w:sz w:val="28"/>
          <w:szCs w:val="28"/>
        </w:rPr>
        <w:t xml:space="preserve"> человек.</w:t>
      </w:r>
    </w:p>
    <w:p w14:paraId="1FEE1D49" w14:textId="77777777" w:rsidR="00320FD2" w:rsidRDefault="00320FD2" w:rsidP="004D6275">
      <w:pPr>
        <w:pStyle w:val="ac"/>
        <w:spacing w:after="0" w:line="240" w:lineRule="auto"/>
        <w:ind w:left="0" w:firstLine="709"/>
        <w:jc w:val="both"/>
        <w:rPr>
          <w:rFonts w:ascii="Times New Roman" w:hAnsi="Times New Roman"/>
          <w:sz w:val="28"/>
          <w:szCs w:val="28"/>
        </w:rPr>
      </w:pPr>
      <w:r w:rsidRPr="004D6275">
        <w:rPr>
          <w:rFonts w:ascii="Times New Roman" w:hAnsi="Times New Roman"/>
          <w:sz w:val="28"/>
          <w:szCs w:val="28"/>
        </w:rPr>
        <w:t>Плотность населения – 4</w:t>
      </w:r>
      <w:r w:rsidR="00CA7526">
        <w:rPr>
          <w:rFonts w:ascii="Times New Roman" w:hAnsi="Times New Roman"/>
          <w:sz w:val="28"/>
          <w:szCs w:val="28"/>
        </w:rPr>
        <w:t>8</w:t>
      </w:r>
      <w:r w:rsidRPr="004D6275">
        <w:rPr>
          <w:rFonts w:ascii="Times New Roman" w:hAnsi="Times New Roman"/>
          <w:sz w:val="28"/>
          <w:szCs w:val="28"/>
        </w:rPr>
        <w:t xml:space="preserve"> чел./</w:t>
      </w:r>
      <w:proofErr w:type="spellStart"/>
      <w:r w:rsidRPr="004D6275">
        <w:rPr>
          <w:rFonts w:ascii="Times New Roman" w:hAnsi="Times New Roman"/>
          <w:sz w:val="28"/>
          <w:szCs w:val="28"/>
        </w:rPr>
        <w:t>кв.км</w:t>
      </w:r>
      <w:proofErr w:type="spellEnd"/>
      <w:r w:rsidRPr="004D6275">
        <w:rPr>
          <w:rFonts w:ascii="Times New Roman" w:hAnsi="Times New Roman"/>
          <w:sz w:val="28"/>
          <w:szCs w:val="28"/>
        </w:rPr>
        <w:t>.</w:t>
      </w:r>
    </w:p>
    <w:p w14:paraId="0CE62BBA" w14:textId="77777777" w:rsidR="006B0DAF" w:rsidRPr="004D6275" w:rsidRDefault="006B0DAF" w:rsidP="004D6275">
      <w:pPr>
        <w:pStyle w:val="ac"/>
        <w:spacing w:after="0" w:line="240" w:lineRule="auto"/>
        <w:ind w:left="0" w:firstLine="709"/>
        <w:jc w:val="both"/>
        <w:rPr>
          <w:rFonts w:ascii="Times New Roman" w:hAnsi="Times New Roman"/>
          <w:sz w:val="28"/>
          <w:szCs w:val="28"/>
        </w:rPr>
      </w:pPr>
    </w:p>
    <w:p w14:paraId="75282681" w14:textId="77777777" w:rsidR="0001796B" w:rsidRDefault="0001796B" w:rsidP="0001796B">
      <w:pPr>
        <w:pStyle w:val="ac"/>
        <w:spacing w:after="0" w:line="240" w:lineRule="auto"/>
        <w:ind w:left="0" w:firstLine="709"/>
        <w:jc w:val="center"/>
        <w:rPr>
          <w:rFonts w:ascii="Times New Roman" w:hAnsi="Times New Roman"/>
          <w:b/>
          <w:sz w:val="28"/>
          <w:szCs w:val="28"/>
        </w:rPr>
      </w:pPr>
      <w:r w:rsidRPr="0001796B">
        <w:rPr>
          <w:rFonts w:ascii="Times New Roman" w:hAnsi="Times New Roman"/>
          <w:b/>
          <w:sz w:val="28"/>
          <w:szCs w:val="28"/>
        </w:rPr>
        <w:t>2.1.2. Природно-климатические условия</w:t>
      </w:r>
    </w:p>
    <w:p w14:paraId="205A1BF3" w14:textId="77777777" w:rsidR="006B0DAF" w:rsidRPr="0001796B" w:rsidRDefault="006B0DAF" w:rsidP="0001796B">
      <w:pPr>
        <w:pStyle w:val="ac"/>
        <w:spacing w:after="0" w:line="240" w:lineRule="auto"/>
        <w:ind w:left="0" w:firstLine="709"/>
        <w:jc w:val="center"/>
        <w:rPr>
          <w:rFonts w:ascii="Times New Roman" w:hAnsi="Times New Roman"/>
          <w:b/>
          <w:sz w:val="28"/>
          <w:szCs w:val="28"/>
        </w:rPr>
      </w:pPr>
    </w:p>
    <w:p w14:paraId="3BEF0122" w14:textId="77777777" w:rsidR="00320FD2" w:rsidRPr="004D6275" w:rsidRDefault="00320FD2" w:rsidP="004D6275">
      <w:pPr>
        <w:pStyle w:val="ac"/>
        <w:spacing w:after="0" w:line="240" w:lineRule="auto"/>
        <w:ind w:left="0" w:firstLine="709"/>
        <w:jc w:val="both"/>
        <w:rPr>
          <w:rFonts w:ascii="Times New Roman" w:hAnsi="Times New Roman"/>
          <w:sz w:val="28"/>
          <w:szCs w:val="28"/>
        </w:rPr>
      </w:pPr>
      <w:r w:rsidRPr="004D6275">
        <w:rPr>
          <w:rFonts w:ascii="Times New Roman" w:hAnsi="Times New Roman"/>
          <w:sz w:val="28"/>
          <w:szCs w:val="28"/>
        </w:rPr>
        <w:t xml:space="preserve">Климат Чайковского городского округа континентальный, с холодной продолжительной зимой и теплым коротким летом, его территория входит в пятый агроклиматический район, который является самым теплым. </w:t>
      </w:r>
    </w:p>
    <w:p w14:paraId="5B0B569B" w14:textId="77777777" w:rsidR="00320FD2" w:rsidRPr="004D6275" w:rsidRDefault="00320FD2" w:rsidP="004D6275">
      <w:pPr>
        <w:pStyle w:val="ac"/>
        <w:spacing w:after="0" w:line="240" w:lineRule="auto"/>
        <w:ind w:left="0" w:firstLine="709"/>
        <w:jc w:val="both"/>
        <w:rPr>
          <w:rFonts w:ascii="Times New Roman" w:hAnsi="Times New Roman"/>
          <w:sz w:val="28"/>
          <w:szCs w:val="28"/>
        </w:rPr>
      </w:pPr>
      <w:r w:rsidRPr="004D6275">
        <w:rPr>
          <w:rFonts w:ascii="Times New Roman" w:hAnsi="Times New Roman"/>
          <w:sz w:val="28"/>
          <w:szCs w:val="28"/>
        </w:rPr>
        <w:t xml:space="preserve">Средняя годовая температура воздуха составляет 1,8°С. Самым теплым месяцем является июль (18,2°С), самым холодным – январь (-14,7°С), абсолютный максимум достигает 38°С, абсолютный минимум – -49°С. </w:t>
      </w:r>
    </w:p>
    <w:p w14:paraId="5D066FAB" w14:textId="77777777" w:rsidR="00320FD2" w:rsidRPr="004D6275" w:rsidRDefault="00320FD2" w:rsidP="004D6275">
      <w:pPr>
        <w:pStyle w:val="ac"/>
        <w:spacing w:after="0" w:line="240" w:lineRule="auto"/>
        <w:ind w:left="0" w:firstLine="709"/>
        <w:jc w:val="both"/>
        <w:rPr>
          <w:rFonts w:ascii="Times New Roman" w:hAnsi="Times New Roman"/>
          <w:sz w:val="28"/>
          <w:szCs w:val="28"/>
        </w:rPr>
      </w:pPr>
      <w:r w:rsidRPr="004D6275">
        <w:rPr>
          <w:rFonts w:ascii="Times New Roman" w:hAnsi="Times New Roman"/>
          <w:sz w:val="28"/>
          <w:szCs w:val="28"/>
        </w:rPr>
        <w:t>Наибольшее количество осадков выпадает в теплый период – с мая по сентябрь (</w:t>
      </w:r>
      <w:smartTag w:uri="urn:schemas-microsoft-com:office:smarttags" w:element="metricconverter">
        <w:smartTagPr>
          <w:attr w:name="ProductID" w:val="247 мм"/>
        </w:smartTagPr>
        <w:r w:rsidRPr="004D6275">
          <w:rPr>
            <w:rFonts w:ascii="Times New Roman" w:hAnsi="Times New Roman"/>
            <w:sz w:val="28"/>
            <w:szCs w:val="28"/>
          </w:rPr>
          <w:t>247 мм</w:t>
        </w:r>
      </w:smartTag>
      <w:r w:rsidRPr="004D6275">
        <w:rPr>
          <w:rFonts w:ascii="Times New Roman" w:hAnsi="Times New Roman"/>
          <w:sz w:val="28"/>
          <w:szCs w:val="28"/>
        </w:rPr>
        <w:t xml:space="preserve">). При этом количество продуктивной влаги в почве в этот период уменьшается в связи с возрастание летних температур и уменьшением относительной влажности воздуха. Осадки выпадают в виде интенсивных кратковременных дождей, не успевая полностью впитаться в почву, особенно на </w:t>
      </w:r>
      <w:r w:rsidRPr="004D6275">
        <w:rPr>
          <w:rFonts w:ascii="Times New Roman" w:hAnsi="Times New Roman"/>
          <w:sz w:val="28"/>
          <w:szCs w:val="28"/>
        </w:rPr>
        <w:lastRenderedPageBreak/>
        <w:t>склонах, где водные потоки образуют промоины и стекают по ним вниз, унося ценные частицы почвы.</w:t>
      </w:r>
    </w:p>
    <w:p w14:paraId="5AF6DA85" w14:textId="77777777" w:rsidR="00320FD2" w:rsidRPr="004D6275" w:rsidRDefault="00320FD2" w:rsidP="004D6275">
      <w:pPr>
        <w:pStyle w:val="ac"/>
        <w:spacing w:after="0" w:line="240" w:lineRule="auto"/>
        <w:ind w:left="0" w:firstLine="709"/>
        <w:jc w:val="both"/>
        <w:rPr>
          <w:rFonts w:ascii="Times New Roman" w:hAnsi="Times New Roman"/>
          <w:sz w:val="28"/>
          <w:szCs w:val="28"/>
        </w:rPr>
      </w:pPr>
      <w:r w:rsidRPr="004D6275">
        <w:rPr>
          <w:rFonts w:ascii="Times New Roman" w:hAnsi="Times New Roman"/>
          <w:sz w:val="28"/>
          <w:szCs w:val="28"/>
        </w:rPr>
        <w:t xml:space="preserve">Зимние осадки являются источником дополнительных запасов влаги в почве. Снежный покров устанавливается в первой декаде ноября, максимальной высоты 44-45 см достигает во второй – третьей декадах марта и полностью оттаивает к концу апреля. </w:t>
      </w:r>
    </w:p>
    <w:p w14:paraId="4B2A13A1" w14:textId="77777777" w:rsidR="00320FD2" w:rsidRDefault="00320FD2" w:rsidP="004D6275">
      <w:pPr>
        <w:pStyle w:val="ac"/>
        <w:spacing w:after="0" w:line="240" w:lineRule="auto"/>
        <w:ind w:left="0" w:firstLine="709"/>
        <w:jc w:val="both"/>
        <w:rPr>
          <w:rFonts w:ascii="Times New Roman" w:hAnsi="Times New Roman"/>
          <w:sz w:val="28"/>
          <w:szCs w:val="28"/>
        </w:rPr>
      </w:pPr>
      <w:r w:rsidRPr="004D6275">
        <w:rPr>
          <w:rFonts w:ascii="Times New Roman" w:hAnsi="Times New Roman"/>
          <w:sz w:val="28"/>
          <w:szCs w:val="28"/>
        </w:rPr>
        <w:t xml:space="preserve">Господствующее направление ветров юго-западное и западное, реже наблюдаются ветры северного и восточного направлений. Южные ветры имеют значительную повторяемость в холодный период. </w:t>
      </w:r>
    </w:p>
    <w:p w14:paraId="283FF63C" w14:textId="77777777" w:rsidR="006B0DAF" w:rsidRPr="004D6275" w:rsidRDefault="006B0DAF" w:rsidP="004D6275">
      <w:pPr>
        <w:pStyle w:val="ac"/>
        <w:spacing w:after="0" w:line="240" w:lineRule="auto"/>
        <w:ind w:left="0" w:firstLine="709"/>
        <w:jc w:val="both"/>
        <w:rPr>
          <w:rFonts w:ascii="Times New Roman" w:hAnsi="Times New Roman"/>
          <w:sz w:val="28"/>
          <w:szCs w:val="28"/>
        </w:rPr>
      </w:pPr>
    </w:p>
    <w:p w14:paraId="38D6211B" w14:textId="77777777" w:rsidR="0001796B" w:rsidRDefault="0001796B" w:rsidP="0001796B">
      <w:pPr>
        <w:pStyle w:val="ac"/>
        <w:spacing w:after="0" w:line="240" w:lineRule="auto"/>
        <w:ind w:left="0" w:firstLine="709"/>
        <w:jc w:val="center"/>
        <w:rPr>
          <w:rFonts w:ascii="Times New Roman" w:hAnsi="Times New Roman"/>
          <w:b/>
          <w:sz w:val="28"/>
          <w:szCs w:val="28"/>
        </w:rPr>
      </w:pPr>
      <w:bookmarkStart w:id="28" w:name="_Hlk1640846"/>
      <w:bookmarkStart w:id="29" w:name="_Hlk12603523"/>
      <w:bookmarkEnd w:id="27"/>
      <w:r w:rsidRPr="0001796B">
        <w:rPr>
          <w:rFonts w:ascii="Times New Roman" w:hAnsi="Times New Roman"/>
          <w:b/>
          <w:sz w:val="28"/>
          <w:szCs w:val="28"/>
        </w:rPr>
        <w:t>2.1.3. Социально-демографические условия</w:t>
      </w:r>
    </w:p>
    <w:p w14:paraId="09C0E353" w14:textId="77777777" w:rsidR="006B0DAF" w:rsidRPr="0001796B" w:rsidRDefault="006B0DAF" w:rsidP="0001796B">
      <w:pPr>
        <w:pStyle w:val="ac"/>
        <w:spacing w:after="0" w:line="240" w:lineRule="auto"/>
        <w:ind w:left="0" w:firstLine="709"/>
        <w:jc w:val="center"/>
        <w:rPr>
          <w:rFonts w:ascii="Times New Roman" w:hAnsi="Times New Roman"/>
          <w:b/>
          <w:sz w:val="28"/>
          <w:szCs w:val="28"/>
        </w:rPr>
      </w:pPr>
    </w:p>
    <w:p w14:paraId="47DDAAD0" w14:textId="77777777" w:rsidR="007758EE" w:rsidRPr="004D6275" w:rsidRDefault="007758EE" w:rsidP="004D6275">
      <w:pPr>
        <w:pStyle w:val="ac"/>
        <w:spacing w:after="0" w:line="240" w:lineRule="auto"/>
        <w:ind w:left="0" w:firstLine="709"/>
        <w:jc w:val="both"/>
        <w:rPr>
          <w:rFonts w:ascii="Times New Roman" w:hAnsi="Times New Roman"/>
          <w:sz w:val="28"/>
          <w:szCs w:val="28"/>
        </w:rPr>
      </w:pPr>
      <w:r w:rsidRPr="004D6275">
        <w:rPr>
          <w:rFonts w:ascii="Times New Roman" w:hAnsi="Times New Roman"/>
          <w:sz w:val="28"/>
          <w:szCs w:val="28"/>
        </w:rPr>
        <w:t>Одним из важнейших факторов, обеспечивающих конкурентоспособность любой территориальной единицы, является наличие достаточного количества трудовых ресурсов, что, в свою очередь, зависит от демографической ситуации.</w:t>
      </w:r>
    </w:p>
    <w:p w14:paraId="1DEEC83A" w14:textId="77777777" w:rsidR="00320FD2" w:rsidRPr="004D6275" w:rsidRDefault="00320FD2" w:rsidP="004D6275">
      <w:pPr>
        <w:pStyle w:val="ac"/>
        <w:spacing w:after="0" w:line="240" w:lineRule="auto"/>
        <w:ind w:left="0" w:firstLine="709"/>
        <w:jc w:val="both"/>
        <w:rPr>
          <w:rFonts w:ascii="Times New Roman" w:hAnsi="Times New Roman"/>
          <w:sz w:val="28"/>
          <w:szCs w:val="28"/>
        </w:rPr>
      </w:pPr>
      <w:r w:rsidRPr="004D6275">
        <w:rPr>
          <w:rFonts w:ascii="Times New Roman" w:hAnsi="Times New Roman"/>
          <w:sz w:val="28"/>
          <w:szCs w:val="28"/>
        </w:rPr>
        <w:t>Численность населения на начало 202</w:t>
      </w:r>
      <w:r w:rsidR="00CA7526">
        <w:rPr>
          <w:rFonts w:ascii="Times New Roman" w:hAnsi="Times New Roman"/>
          <w:sz w:val="28"/>
          <w:szCs w:val="28"/>
        </w:rPr>
        <w:t>1</w:t>
      </w:r>
      <w:r w:rsidRPr="004D6275">
        <w:rPr>
          <w:rFonts w:ascii="Times New Roman" w:hAnsi="Times New Roman"/>
          <w:sz w:val="28"/>
          <w:szCs w:val="28"/>
        </w:rPr>
        <w:t xml:space="preserve"> года составила 103,1</w:t>
      </w:r>
      <w:r w:rsidR="000553A0">
        <w:rPr>
          <w:rFonts w:ascii="Times New Roman" w:hAnsi="Times New Roman"/>
          <w:sz w:val="28"/>
          <w:szCs w:val="28"/>
        </w:rPr>
        <w:t> </w:t>
      </w:r>
      <w:r w:rsidRPr="004D6275">
        <w:rPr>
          <w:rFonts w:ascii="Times New Roman" w:hAnsi="Times New Roman"/>
          <w:sz w:val="28"/>
          <w:szCs w:val="28"/>
        </w:rPr>
        <w:t>тыс</w:t>
      </w:r>
      <w:r w:rsidR="000553A0">
        <w:rPr>
          <w:rFonts w:ascii="Times New Roman" w:hAnsi="Times New Roman"/>
          <w:sz w:val="28"/>
          <w:szCs w:val="28"/>
        </w:rPr>
        <w:t>яч </w:t>
      </w:r>
      <w:r w:rsidRPr="004D6275">
        <w:rPr>
          <w:rFonts w:ascii="Times New Roman" w:hAnsi="Times New Roman"/>
          <w:sz w:val="28"/>
          <w:szCs w:val="28"/>
        </w:rPr>
        <w:t>человек, в том числе г. Чайковского – порядка 81,9 тыс</w:t>
      </w:r>
      <w:r w:rsidR="000553A0">
        <w:rPr>
          <w:rFonts w:ascii="Times New Roman" w:hAnsi="Times New Roman"/>
          <w:sz w:val="28"/>
          <w:szCs w:val="28"/>
        </w:rPr>
        <w:t>яч</w:t>
      </w:r>
      <w:r w:rsidRPr="004D6275">
        <w:rPr>
          <w:rFonts w:ascii="Times New Roman" w:hAnsi="Times New Roman"/>
          <w:sz w:val="28"/>
          <w:szCs w:val="28"/>
        </w:rPr>
        <w:t xml:space="preserve"> человек.</w:t>
      </w:r>
    </w:p>
    <w:bookmarkEnd w:id="28"/>
    <w:bookmarkEnd w:id="29"/>
    <w:p w14:paraId="6C842AAA" w14:textId="77777777" w:rsidR="007758EE" w:rsidRPr="004D6275" w:rsidRDefault="007758EE" w:rsidP="004D6275">
      <w:pPr>
        <w:pStyle w:val="ac"/>
        <w:spacing w:after="0" w:line="240" w:lineRule="auto"/>
        <w:ind w:left="0" w:firstLine="709"/>
        <w:jc w:val="both"/>
        <w:rPr>
          <w:rFonts w:ascii="Times New Roman" w:hAnsi="Times New Roman"/>
          <w:sz w:val="28"/>
          <w:szCs w:val="28"/>
        </w:rPr>
      </w:pPr>
      <w:r w:rsidRPr="004D6275">
        <w:rPr>
          <w:rFonts w:ascii="Times New Roman" w:hAnsi="Times New Roman"/>
          <w:sz w:val="28"/>
          <w:szCs w:val="28"/>
        </w:rPr>
        <w:t xml:space="preserve">Для </w:t>
      </w:r>
      <w:r w:rsidR="00C059D7" w:rsidRPr="004D6275">
        <w:rPr>
          <w:rFonts w:ascii="Times New Roman" w:hAnsi="Times New Roman"/>
          <w:sz w:val="28"/>
          <w:szCs w:val="28"/>
        </w:rPr>
        <w:t>Чайковского</w:t>
      </w:r>
      <w:r w:rsidRPr="004D6275">
        <w:rPr>
          <w:rFonts w:ascii="Times New Roman" w:hAnsi="Times New Roman"/>
          <w:sz w:val="28"/>
          <w:szCs w:val="28"/>
        </w:rPr>
        <w:t xml:space="preserve"> городского округа, как и для большинства территорий России, возрастная структура населения представляет собой регрессивный тип воспроизводства. Процесс старения населения сопровождается ростом среднего возраста, снижением доли детей и ростом доли старших возрастов. При этом наблюдается асимметрия между полами, что связано со значительной разницей в продолжительности жизни между мужчинами и женщинами.</w:t>
      </w:r>
    </w:p>
    <w:p w14:paraId="2565B48B" w14:textId="77777777" w:rsidR="00C059D7" w:rsidRPr="004D6275" w:rsidRDefault="00C059D7" w:rsidP="004D6275">
      <w:pPr>
        <w:pStyle w:val="ac"/>
        <w:spacing w:after="0" w:line="240" w:lineRule="auto"/>
        <w:ind w:left="0" w:firstLine="709"/>
        <w:jc w:val="both"/>
        <w:rPr>
          <w:rFonts w:ascii="Times New Roman" w:hAnsi="Times New Roman"/>
          <w:sz w:val="28"/>
          <w:szCs w:val="28"/>
        </w:rPr>
      </w:pPr>
      <w:r w:rsidRPr="004D6275">
        <w:rPr>
          <w:rFonts w:ascii="Times New Roman" w:hAnsi="Times New Roman"/>
          <w:sz w:val="28"/>
          <w:szCs w:val="28"/>
        </w:rPr>
        <w:t>Общая площадь жилищного фонда городского округа составляет 2551,8</w:t>
      </w:r>
      <w:r w:rsidR="000553A0">
        <w:rPr>
          <w:rFonts w:ascii="Times New Roman" w:hAnsi="Times New Roman"/>
          <w:sz w:val="28"/>
          <w:szCs w:val="28"/>
        </w:rPr>
        <w:t> </w:t>
      </w:r>
      <w:r w:rsidRPr="004D6275">
        <w:rPr>
          <w:rFonts w:ascii="Times New Roman" w:hAnsi="Times New Roman"/>
          <w:sz w:val="28"/>
          <w:szCs w:val="28"/>
        </w:rPr>
        <w:t>тыс</w:t>
      </w:r>
      <w:r w:rsidR="000553A0">
        <w:rPr>
          <w:rFonts w:ascii="Times New Roman" w:hAnsi="Times New Roman"/>
          <w:sz w:val="28"/>
          <w:szCs w:val="28"/>
        </w:rPr>
        <w:t>яч</w:t>
      </w:r>
      <w:r w:rsidRPr="004D6275">
        <w:rPr>
          <w:rFonts w:ascii="Times New Roman" w:hAnsi="Times New Roman"/>
          <w:sz w:val="28"/>
          <w:szCs w:val="28"/>
        </w:rPr>
        <w:t xml:space="preserve"> кв.м. Средняя жилищная обеспеченность составила </w:t>
      </w:r>
      <w:r w:rsidR="000553A0">
        <w:rPr>
          <w:rFonts w:ascii="Times New Roman" w:hAnsi="Times New Roman"/>
          <w:sz w:val="28"/>
          <w:szCs w:val="28"/>
        </w:rPr>
        <w:t>16,6</w:t>
      </w:r>
      <w:r w:rsidRPr="004D6275">
        <w:rPr>
          <w:rFonts w:ascii="Times New Roman" w:hAnsi="Times New Roman"/>
          <w:sz w:val="28"/>
          <w:szCs w:val="28"/>
        </w:rPr>
        <w:t xml:space="preserve"> кв.м на человека. </w:t>
      </w:r>
    </w:p>
    <w:p w14:paraId="49CC0AD8" w14:textId="77777777" w:rsidR="00112196" w:rsidRDefault="00C059D7" w:rsidP="004D6275">
      <w:pPr>
        <w:pStyle w:val="ac"/>
        <w:spacing w:after="0" w:line="240" w:lineRule="auto"/>
        <w:ind w:left="0" w:firstLine="709"/>
        <w:jc w:val="both"/>
        <w:rPr>
          <w:rFonts w:ascii="Times New Roman" w:hAnsi="Times New Roman"/>
          <w:sz w:val="28"/>
          <w:szCs w:val="28"/>
        </w:rPr>
      </w:pPr>
      <w:r w:rsidRPr="004D6275">
        <w:rPr>
          <w:rFonts w:ascii="Times New Roman" w:hAnsi="Times New Roman"/>
          <w:sz w:val="28"/>
          <w:szCs w:val="28"/>
        </w:rPr>
        <w:t xml:space="preserve">Общая площадь аварийного фонда на территории городского округа составила </w:t>
      </w:r>
      <w:r w:rsidR="00112196">
        <w:rPr>
          <w:rFonts w:ascii="Times New Roman" w:hAnsi="Times New Roman"/>
          <w:sz w:val="28"/>
          <w:szCs w:val="28"/>
        </w:rPr>
        <w:t>38,1</w:t>
      </w:r>
      <w:r w:rsidRPr="004D6275">
        <w:rPr>
          <w:rFonts w:ascii="Times New Roman" w:hAnsi="Times New Roman"/>
          <w:sz w:val="28"/>
          <w:szCs w:val="28"/>
        </w:rPr>
        <w:t xml:space="preserve"> тыс</w:t>
      </w:r>
      <w:r w:rsidR="000553A0">
        <w:rPr>
          <w:rFonts w:ascii="Times New Roman" w:hAnsi="Times New Roman"/>
          <w:sz w:val="28"/>
          <w:szCs w:val="28"/>
        </w:rPr>
        <w:t>яч</w:t>
      </w:r>
      <w:r w:rsidRPr="004D6275">
        <w:rPr>
          <w:rFonts w:ascii="Times New Roman" w:hAnsi="Times New Roman"/>
          <w:sz w:val="28"/>
          <w:szCs w:val="28"/>
        </w:rPr>
        <w:t xml:space="preserve"> кв.м. Аварийный жилищный фонд в основном представлен двухэтажным многоквартирным фондом со степенью физического износа более 70%. </w:t>
      </w:r>
    </w:p>
    <w:p w14:paraId="33C8CBD9" w14:textId="77777777" w:rsidR="00B90BB8" w:rsidRPr="004D6275" w:rsidRDefault="00B90BB8" w:rsidP="004D6275">
      <w:pPr>
        <w:pStyle w:val="ac"/>
        <w:spacing w:after="0" w:line="240" w:lineRule="auto"/>
        <w:ind w:left="0" w:firstLine="709"/>
        <w:jc w:val="both"/>
        <w:rPr>
          <w:rFonts w:ascii="Times New Roman" w:hAnsi="Times New Roman"/>
          <w:sz w:val="28"/>
          <w:szCs w:val="28"/>
        </w:rPr>
      </w:pPr>
      <w:r w:rsidRPr="004D6275">
        <w:rPr>
          <w:rFonts w:ascii="Times New Roman" w:hAnsi="Times New Roman"/>
          <w:sz w:val="28"/>
          <w:szCs w:val="28"/>
        </w:rPr>
        <w:t>Чайковский городской округ обладает диверсифицированной структурой экономики. В экономике округа представлены предприятия добывающей обрабатывающей промышленности, предприятия агропромышленного комплекса, строительства и производства строительных материалов, транспорта и энергетики.</w:t>
      </w:r>
    </w:p>
    <w:p w14:paraId="39411355" w14:textId="77777777" w:rsidR="00B90BB8" w:rsidRPr="004D6275" w:rsidRDefault="003E7BE2" w:rsidP="004D6275">
      <w:pPr>
        <w:pStyle w:val="ac"/>
        <w:spacing w:after="0" w:line="240" w:lineRule="auto"/>
        <w:ind w:left="0" w:firstLine="709"/>
        <w:jc w:val="both"/>
        <w:rPr>
          <w:rFonts w:ascii="Times New Roman" w:hAnsi="Times New Roman"/>
          <w:sz w:val="28"/>
          <w:szCs w:val="28"/>
        </w:rPr>
      </w:pPr>
      <w:r w:rsidRPr="004D6275">
        <w:rPr>
          <w:rFonts w:ascii="Times New Roman" w:hAnsi="Times New Roman"/>
          <w:sz w:val="28"/>
          <w:szCs w:val="28"/>
        </w:rPr>
        <w:t>Основной экономики городского округа является энергетика и химия, представленные крупными предприятиями электроэнергетики и химического синтеза. Большой вклад в экономику вносит газотранспортная отрасль. Среди предприятий работают производственные подразделения крупных российских корпораций:</w:t>
      </w:r>
    </w:p>
    <w:p w14:paraId="108F7302" w14:textId="77777777" w:rsidR="003E7BE2" w:rsidRPr="004D6275" w:rsidRDefault="00FB47A0" w:rsidP="005A54F8">
      <w:pPr>
        <w:numPr>
          <w:ilvl w:val="0"/>
          <w:numId w:val="5"/>
        </w:numPr>
        <w:tabs>
          <w:tab w:val="clear" w:pos="2149"/>
          <w:tab w:val="left" w:pos="1134"/>
        </w:tabs>
        <w:spacing w:after="0" w:line="240" w:lineRule="auto"/>
        <w:ind w:left="1134"/>
        <w:jc w:val="both"/>
        <w:rPr>
          <w:rFonts w:ascii="Times New Roman" w:hAnsi="Times New Roman"/>
          <w:sz w:val="28"/>
          <w:szCs w:val="28"/>
        </w:rPr>
      </w:pPr>
      <w:r w:rsidRPr="004D6275">
        <w:rPr>
          <w:rFonts w:ascii="Times New Roman" w:hAnsi="Times New Roman"/>
          <w:sz w:val="28"/>
          <w:szCs w:val="28"/>
        </w:rPr>
        <w:t>ПАО «Газпром» (ООО «Газпром Трансгаз Чайковский»);</w:t>
      </w:r>
    </w:p>
    <w:p w14:paraId="6A3BC002" w14:textId="77777777" w:rsidR="00FB47A0" w:rsidRPr="004D6275" w:rsidRDefault="00FB47A0" w:rsidP="005A54F8">
      <w:pPr>
        <w:numPr>
          <w:ilvl w:val="0"/>
          <w:numId w:val="5"/>
        </w:numPr>
        <w:tabs>
          <w:tab w:val="clear" w:pos="2149"/>
          <w:tab w:val="left" w:pos="1134"/>
        </w:tabs>
        <w:spacing w:after="0" w:line="240" w:lineRule="auto"/>
        <w:ind w:left="1134"/>
        <w:jc w:val="both"/>
        <w:rPr>
          <w:rFonts w:ascii="Times New Roman" w:hAnsi="Times New Roman"/>
          <w:sz w:val="28"/>
          <w:szCs w:val="28"/>
        </w:rPr>
      </w:pPr>
      <w:r w:rsidRPr="004D6275">
        <w:rPr>
          <w:rFonts w:ascii="Times New Roman" w:hAnsi="Times New Roman"/>
          <w:sz w:val="28"/>
          <w:szCs w:val="28"/>
        </w:rPr>
        <w:t>ПАО «Газпром» (АО «Газпром бытовые системы»);</w:t>
      </w:r>
    </w:p>
    <w:p w14:paraId="1141F3FB" w14:textId="77777777" w:rsidR="00FB47A0" w:rsidRPr="004D6275" w:rsidRDefault="00FB47A0" w:rsidP="005A54F8">
      <w:pPr>
        <w:numPr>
          <w:ilvl w:val="0"/>
          <w:numId w:val="5"/>
        </w:numPr>
        <w:tabs>
          <w:tab w:val="clear" w:pos="2149"/>
          <w:tab w:val="left" w:pos="1134"/>
        </w:tabs>
        <w:spacing w:after="0" w:line="240" w:lineRule="auto"/>
        <w:ind w:left="1134"/>
        <w:jc w:val="both"/>
        <w:rPr>
          <w:rFonts w:ascii="Times New Roman" w:hAnsi="Times New Roman"/>
          <w:sz w:val="28"/>
          <w:szCs w:val="28"/>
        </w:rPr>
      </w:pPr>
      <w:r w:rsidRPr="004D6275">
        <w:rPr>
          <w:rFonts w:ascii="Times New Roman" w:hAnsi="Times New Roman"/>
          <w:sz w:val="28"/>
          <w:szCs w:val="28"/>
        </w:rPr>
        <w:t>ПАО «РусГидро» - «Воткинская ГЭС»;</w:t>
      </w:r>
    </w:p>
    <w:p w14:paraId="2A39A333" w14:textId="77777777" w:rsidR="00FB47A0" w:rsidRPr="004D6275" w:rsidRDefault="00FB47A0" w:rsidP="005A54F8">
      <w:pPr>
        <w:numPr>
          <w:ilvl w:val="0"/>
          <w:numId w:val="5"/>
        </w:numPr>
        <w:tabs>
          <w:tab w:val="clear" w:pos="2149"/>
          <w:tab w:val="left" w:pos="1134"/>
        </w:tabs>
        <w:spacing w:after="0" w:line="240" w:lineRule="auto"/>
        <w:ind w:left="1134"/>
        <w:jc w:val="both"/>
        <w:rPr>
          <w:rFonts w:ascii="Times New Roman" w:hAnsi="Times New Roman"/>
          <w:sz w:val="28"/>
          <w:szCs w:val="28"/>
        </w:rPr>
      </w:pPr>
      <w:r w:rsidRPr="004D6275">
        <w:rPr>
          <w:rFonts w:ascii="Times New Roman" w:hAnsi="Times New Roman"/>
          <w:sz w:val="28"/>
          <w:szCs w:val="28"/>
        </w:rPr>
        <w:t>АО «ЭКТОС» (АО «</w:t>
      </w:r>
      <w:proofErr w:type="spellStart"/>
      <w:r w:rsidRPr="004D6275">
        <w:rPr>
          <w:rFonts w:ascii="Times New Roman" w:hAnsi="Times New Roman"/>
          <w:sz w:val="28"/>
          <w:szCs w:val="28"/>
        </w:rPr>
        <w:t>Уралоргсинтез</w:t>
      </w:r>
      <w:proofErr w:type="spellEnd"/>
      <w:r w:rsidRPr="004D6275">
        <w:rPr>
          <w:rFonts w:ascii="Times New Roman" w:hAnsi="Times New Roman"/>
          <w:sz w:val="28"/>
          <w:szCs w:val="28"/>
        </w:rPr>
        <w:t>»);</w:t>
      </w:r>
    </w:p>
    <w:p w14:paraId="0036AC28" w14:textId="77777777" w:rsidR="00FB47A0" w:rsidRPr="004D6275" w:rsidRDefault="00FB47A0" w:rsidP="005A54F8">
      <w:pPr>
        <w:numPr>
          <w:ilvl w:val="0"/>
          <w:numId w:val="5"/>
        </w:numPr>
        <w:tabs>
          <w:tab w:val="clear" w:pos="2149"/>
          <w:tab w:val="left" w:pos="1134"/>
        </w:tabs>
        <w:spacing w:after="0" w:line="240" w:lineRule="auto"/>
        <w:ind w:left="1134"/>
        <w:jc w:val="both"/>
        <w:rPr>
          <w:rFonts w:ascii="Times New Roman" w:hAnsi="Times New Roman"/>
          <w:sz w:val="28"/>
          <w:szCs w:val="28"/>
        </w:rPr>
      </w:pPr>
      <w:r w:rsidRPr="004D6275">
        <w:rPr>
          <w:rFonts w:ascii="Times New Roman" w:hAnsi="Times New Roman"/>
          <w:sz w:val="28"/>
          <w:szCs w:val="28"/>
        </w:rPr>
        <w:lastRenderedPageBreak/>
        <w:t>ООО УК «Чайковский текстиль» (Группа компаний «Чайковский текстиль»).</w:t>
      </w:r>
    </w:p>
    <w:p w14:paraId="4C7718BA" w14:textId="77777777" w:rsidR="00B90BB8" w:rsidRPr="004D6275" w:rsidRDefault="00FB47A0" w:rsidP="004D6275">
      <w:pPr>
        <w:pStyle w:val="ac"/>
        <w:spacing w:after="0" w:line="240" w:lineRule="auto"/>
        <w:ind w:left="0" w:firstLine="709"/>
        <w:jc w:val="both"/>
        <w:rPr>
          <w:rFonts w:ascii="Times New Roman" w:hAnsi="Times New Roman"/>
          <w:sz w:val="28"/>
          <w:szCs w:val="28"/>
        </w:rPr>
      </w:pPr>
      <w:r w:rsidRPr="004D6275">
        <w:rPr>
          <w:rFonts w:ascii="Times New Roman" w:hAnsi="Times New Roman"/>
          <w:sz w:val="28"/>
          <w:szCs w:val="28"/>
        </w:rPr>
        <w:t>Агропромышленный комплекс является крупным сектором народного хозяйства, в состав которого входят 7 сельскохозяйственных предприятий различных форм собственности, 3 предприятия переработки сельскохозяйственной продукции, 45 крестьянских (фермерских) хозяйств и более 6000 личных подсобных хозяйств.</w:t>
      </w:r>
    </w:p>
    <w:p w14:paraId="0FFC7922" w14:textId="77777777" w:rsidR="00B90BB8" w:rsidRPr="004D6275" w:rsidRDefault="00FB47A0" w:rsidP="004D6275">
      <w:pPr>
        <w:pStyle w:val="ac"/>
        <w:spacing w:after="0" w:line="240" w:lineRule="auto"/>
        <w:ind w:left="0" w:firstLine="709"/>
        <w:jc w:val="both"/>
        <w:rPr>
          <w:rFonts w:ascii="Times New Roman" w:hAnsi="Times New Roman"/>
          <w:sz w:val="28"/>
          <w:szCs w:val="28"/>
        </w:rPr>
      </w:pPr>
      <w:r w:rsidRPr="004D6275">
        <w:rPr>
          <w:rFonts w:ascii="Times New Roman" w:hAnsi="Times New Roman"/>
          <w:sz w:val="28"/>
          <w:szCs w:val="28"/>
        </w:rPr>
        <w:t xml:space="preserve">На территории </w:t>
      </w:r>
      <w:r w:rsidR="00E857F8">
        <w:rPr>
          <w:rFonts w:ascii="Times New Roman" w:hAnsi="Times New Roman"/>
          <w:sz w:val="28"/>
          <w:szCs w:val="28"/>
        </w:rPr>
        <w:t xml:space="preserve">городского </w:t>
      </w:r>
      <w:r w:rsidRPr="004D6275">
        <w:rPr>
          <w:rFonts w:ascii="Times New Roman" w:hAnsi="Times New Roman"/>
          <w:sz w:val="28"/>
          <w:szCs w:val="28"/>
        </w:rPr>
        <w:t>округа стремительно развивается малое предпринимательство, которое сформировалось как самостоятельный сектор экономики. Поддержка и развитие малого бизнеса служит дополнительным источником дохода в местный бюджет.</w:t>
      </w:r>
    </w:p>
    <w:p w14:paraId="63BFBBE1" w14:textId="77777777" w:rsidR="0098555C" w:rsidRPr="004D6275" w:rsidRDefault="00277931" w:rsidP="004D6275">
      <w:pPr>
        <w:pStyle w:val="ac"/>
        <w:spacing w:after="0" w:line="240" w:lineRule="auto"/>
        <w:ind w:left="0" w:firstLine="709"/>
        <w:jc w:val="both"/>
        <w:rPr>
          <w:rFonts w:ascii="Times New Roman" w:hAnsi="Times New Roman"/>
          <w:sz w:val="28"/>
          <w:szCs w:val="28"/>
        </w:rPr>
      </w:pPr>
      <w:r w:rsidRPr="00112196">
        <w:rPr>
          <w:rFonts w:ascii="Times New Roman" w:hAnsi="Times New Roman"/>
          <w:sz w:val="28"/>
          <w:szCs w:val="28"/>
        </w:rPr>
        <w:t xml:space="preserve">Стратегия </w:t>
      </w:r>
      <w:r w:rsidR="00EE7862" w:rsidRPr="00112196">
        <w:rPr>
          <w:rFonts w:ascii="Times New Roman" w:hAnsi="Times New Roman"/>
          <w:sz w:val="28"/>
          <w:szCs w:val="28"/>
        </w:rPr>
        <w:t>социально-экономического развития Чайковского муниципального района на период 2012-2027 годы</w:t>
      </w:r>
      <w:r w:rsidR="00037022" w:rsidRPr="009D7D0D">
        <w:rPr>
          <w:rFonts w:ascii="Times New Roman" w:hAnsi="Times New Roman"/>
          <w:i/>
          <w:sz w:val="28"/>
          <w:szCs w:val="28"/>
        </w:rPr>
        <w:t xml:space="preserve"> </w:t>
      </w:r>
      <w:r w:rsidR="00037022" w:rsidRPr="004D6275">
        <w:rPr>
          <w:rFonts w:ascii="Times New Roman" w:hAnsi="Times New Roman"/>
          <w:sz w:val="28"/>
          <w:szCs w:val="28"/>
        </w:rPr>
        <w:t>(далее – Стратегия)</w:t>
      </w:r>
      <w:r w:rsidR="00B03BDE" w:rsidRPr="004D6275">
        <w:rPr>
          <w:rFonts w:ascii="Times New Roman" w:hAnsi="Times New Roman"/>
          <w:sz w:val="28"/>
          <w:szCs w:val="28"/>
        </w:rPr>
        <w:t xml:space="preserve"> утверждена решением Земского собрания от 30</w:t>
      </w:r>
      <w:r w:rsidR="005D7916">
        <w:rPr>
          <w:rFonts w:ascii="Times New Roman" w:hAnsi="Times New Roman"/>
          <w:sz w:val="28"/>
          <w:szCs w:val="28"/>
        </w:rPr>
        <w:t xml:space="preserve"> января 2011 года</w:t>
      </w:r>
      <w:r w:rsidR="00B03BDE" w:rsidRPr="004D6275">
        <w:rPr>
          <w:rFonts w:ascii="Times New Roman" w:hAnsi="Times New Roman"/>
          <w:sz w:val="28"/>
          <w:szCs w:val="28"/>
        </w:rPr>
        <w:t xml:space="preserve"> №</w:t>
      </w:r>
      <w:r w:rsidR="00E857F8">
        <w:rPr>
          <w:rFonts w:ascii="Times New Roman" w:hAnsi="Times New Roman"/>
          <w:sz w:val="28"/>
          <w:szCs w:val="28"/>
        </w:rPr>
        <w:t xml:space="preserve"> </w:t>
      </w:r>
      <w:r w:rsidR="00B03BDE" w:rsidRPr="004D6275">
        <w:rPr>
          <w:rFonts w:ascii="Times New Roman" w:hAnsi="Times New Roman"/>
          <w:sz w:val="28"/>
          <w:szCs w:val="28"/>
        </w:rPr>
        <w:t>476.</w:t>
      </w:r>
    </w:p>
    <w:p w14:paraId="4D979F39" w14:textId="77777777" w:rsidR="00B03BDE" w:rsidRPr="004D6275" w:rsidRDefault="00B03BDE" w:rsidP="004D6275">
      <w:pPr>
        <w:pStyle w:val="ac"/>
        <w:spacing w:after="0" w:line="240" w:lineRule="auto"/>
        <w:ind w:left="0" w:firstLine="709"/>
        <w:jc w:val="both"/>
        <w:rPr>
          <w:rFonts w:ascii="Times New Roman" w:hAnsi="Times New Roman"/>
          <w:sz w:val="28"/>
          <w:szCs w:val="28"/>
        </w:rPr>
      </w:pPr>
      <w:r w:rsidRPr="004D6275">
        <w:rPr>
          <w:rFonts w:ascii="Times New Roman" w:hAnsi="Times New Roman"/>
          <w:sz w:val="28"/>
          <w:szCs w:val="28"/>
        </w:rPr>
        <w:t>Стратегия разработана с учетом:</w:t>
      </w:r>
    </w:p>
    <w:p w14:paraId="4CC42A8B" w14:textId="77777777" w:rsidR="00B03BDE" w:rsidRPr="004D6275" w:rsidRDefault="00B03BDE" w:rsidP="005A54F8">
      <w:pPr>
        <w:numPr>
          <w:ilvl w:val="0"/>
          <w:numId w:val="29"/>
        </w:numPr>
        <w:tabs>
          <w:tab w:val="clear" w:pos="2149"/>
          <w:tab w:val="left" w:pos="1276"/>
        </w:tabs>
        <w:spacing w:after="0" w:line="240" w:lineRule="auto"/>
        <w:ind w:left="1134"/>
        <w:jc w:val="both"/>
        <w:rPr>
          <w:rFonts w:ascii="Times New Roman" w:hAnsi="Times New Roman"/>
          <w:sz w:val="28"/>
          <w:szCs w:val="28"/>
        </w:rPr>
      </w:pPr>
      <w:r w:rsidRPr="004D6275">
        <w:rPr>
          <w:rFonts w:ascii="Times New Roman" w:hAnsi="Times New Roman"/>
          <w:sz w:val="28"/>
          <w:szCs w:val="28"/>
        </w:rPr>
        <w:t>Концепции долгосрочного социально-экономического развития Российской Федерации на период до 2020 года</w:t>
      </w:r>
      <w:r w:rsidR="00EE2FBA">
        <w:rPr>
          <w:rFonts w:ascii="Times New Roman" w:hAnsi="Times New Roman"/>
          <w:sz w:val="28"/>
          <w:szCs w:val="28"/>
        </w:rPr>
        <w:t xml:space="preserve"> (</w:t>
      </w:r>
      <w:r w:rsidRPr="004D6275">
        <w:rPr>
          <w:rFonts w:ascii="Times New Roman" w:hAnsi="Times New Roman"/>
          <w:sz w:val="28"/>
          <w:szCs w:val="28"/>
        </w:rPr>
        <w:t>утв</w:t>
      </w:r>
      <w:r w:rsidR="00EE2FBA">
        <w:rPr>
          <w:rFonts w:ascii="Times New Roman" w:hAnsi="Times New Roman"/>
          <w:sz w:val="28"/>
          <w:szCs w:val="28"/>
        </w:rPr>
        <w:t>ерждена</w:t>
      </w:r>
      <w:r w:rsidRPr="004D6275">
        <w:rPr>
          <w:rFonts w:ascii="Times New Roman" w:hAnsi="Times New Roman"/>
          <w:sz w:val="28"/>
          <w:szCs w:val="28"/>
        </w:rPr>
        <w:t xml:space="preserve"> распоряжением Правительства Р</w:t>
      </w:r>
      <w:r w:rsidR="000553A0">
        <w:rPr>
          <w:rFonts w:ascii="Times New Roman" w:hAnsi="Times New Roman"/>
          <w:sz w:val="28"/>
          <w:szCs w:val="28"/>
        </w:rPr>
        <w:t>оссийской Федерации</w:t>
      </w:r>
      <w:r w:rsidRPr="004D6275">
        <w:rPr>
          <w:rFonts w:ascii="Times New Roman" w:hAnsi="Times New Roman"/>
          <w:sz w:val="28"/>
          <w:szCs w:val="28"/>
        </w:rPr>
        <w:t xml:space="preserve"> от 17</w:t>
      </w:r>
      <w:r w:rsidR="000553A0">
        <w:rPr>
          <w:rFonts w:ascii="Times New Roman" w:hAnsi="Times New Roman"/>
          <w:sz w:val="28"/>
          <w:szCs w:val="28"/>
        </w:rPr>
        <w:t xml:space="preserve"> ноября </w:t>
      </w:r>
      <w:r w:rsidRPr="004D6275">
        <w:rPr>
          <w:rFonts w:ascii="Times New Roman" w:hAnsi="Times New Roman"/>
          <w:sz w:val="28"/>
          <w:szCs w:val="28"/>
        </w:rPr>
        <w:t>2008 г</w:t>
      </w:r>
      <w:r w:rsidR="000553A0">
        <w:rPr>
          <w:rFonts w:ascii="Times New Roman" w:hAnsi="Times New Roman"/>
          <w:sz w:val="28"/>
          <w:szCs w:val="28"/>
        </w:rPr>
        <w:t>ода</w:t>
      </w:r>
      <w:r w:rsidRPr="004D6275">
        <w:rPr>
          <w:rFonts w:ascii="Times New Roman" w:hAnsi="Times New Roman"/>
          <w:sz w:val="28"/>
          <w:szCs w:val="28"/>
        </w:rPr>
        <w:t xml:space="preserve"> № 1662-р</w:t>
      </w:r>
      <w:r w:rsidR="00EE2FBA">
        <w:rPr>
          <w:rFonts w:ascii="Times New Roman" w:hAnsi="Times New Roman"/>
          <w:sz w:val="28"/>
          <w:szCs w:val="28"/>
        </w:rPr>
        <w:t>)</w:t>
      </w:r>
      <w:r w:rsidR="005A54F8">
        <w:rPr>
          <w:rFonts w:ascii="Times New Roman" w:hAnsi="Times New Roman"/>
          <w:sz w:val="28"/>
          <w:szCs w:val="28"/>
        </w:rPr>
        <w:t>.</w:t>
      </w:r>
    </w:p>
    <w:p w14:paraId="1CA0F25C" w14:textId="77777777" w:rsidR="00B03BDE" w:rsidRPr="004D6275" w:rsidRDefault="00B03BDE" w:rsidP="005A54F8">
      <w:pPr>
        <w:numPr>
          <w:ilvl w:val="0"/>
          <w:numId w:val="29"/>
        </w:numPr>
        <w:tabs>
          <w:tab w:val="clear" w:pos="2149"/>
          <w:tab w:val="left" w:pos="1276"/>
        </w:tabs>
        <w:spacing w:after="0" w:line="240" w:lineRule="auto"/>
        <w:ind w:left="1134"/>
        <w:jc w:val="both"/>
        <w:rPr>
          <w:rFonts w:ascii="Times New Roman" w:hAnsi="Times New Roman"/>
          <w:sz w:val="28"/>
          <w:szCs w:val="28"/>
        </w:rPr>
      </w:pPr>
      <w:r w:rsidRPr="004D6275">
        <w:rPr>
          <w:rFonts w:ascii="Times New Roman" w:hAnsi="Times New Roman"/>
          <w:sz w:val="28"/>
          <w:szCs w:val="28"/>
        </w:rPr>
        <w:t>Стратегии социально-экономического развития Приволжского федерального округа на период до 2020 года</w:t>
      </w:r>
      <w:r w:rsidR="00EE2FBA">
        <w:rPr>
          <w:rFonts w:ascii="Times New Roman" w:hAnsi="Times New Roman"/>
          <w:sz w:val="28"/>
          <w:szCs w:val="28"/>
        </w:rPr>
        <w:t>м (</w:t>
      </w:r>
      <w:r w:rsidRPr="004D6275">
        <w:rPr>
          <w:rFonts w:ascii="Times New Roman" w:hAnsi="Times New Roman"/>
          <w:sz w:val="28"/>
          <w:szCs w:val="28"/>
        </w:rPr>
        <w:t>утв</w:t>
      </w:r>
      <w:r w:rsidR="00EE2FBA">
        <w:rPr>
          <w:rFonts w:ascii="Times New Roman" w:hAnsi="Times New Roman"/>
          <w:sz w:val="28"/>
          <w:szCs w:val="28"/>
        </w:rPr>
        <w:t>ерждена</w:t>
      </w:r>
      <w:r w:rsidRPr="004D6275">
        <w:rPr>
          <w:rFonts w:ascii="Times New Roman" w:hAnsi="Times New Roman"/>
          <w:sz w:val="28"/>
          <w:szCs w:val="28"/>
        </w:rPr>
        <w:t xml:space="preserve"> распоряжением Правительства </w:t>
      </w:r>
      <w:r w:rsidR="000553A0" w:rsidRPr="004D6275">
        <w:rPr>
          <w:rFonts w:ascii="Times New Roman" w:hAnsi="Times New Roman"/>
          <w:sz w:val="28"/>
          <w:szCs w:val="28"/>
        </w:rPr>
        <w:t>Р</w:t>
      </w:r>
      <w:r w:rsidR="000553A0">
        <w:rPr>
          <w:rFonts w:ascii="Times New Roman" w:hAnsi="Times New Roman"/>
          <w:sz w:val="28"/>
          <w:szCs w:val="28"/>
        </w:rPr>
        <w:t>оссийской Федерации</w:t>
      </w:r>
      <w:r w:rsidRPr="004D6275">
        <w:rPr>
          <w:rFonts w:ascii="Times New Roman" w:hAnsi="Times New Roman"/>
          <w:sz w:val="28"/>
          <w:szCs w:val="28"/>
        </w:rPr>
        <w:t xml:space="preserve"> от 7</w:t>
      </w:r>
      <w:r w:rsidR="000553A0">
        <w:rPr>
          <w:rFonts w:ascii="Times New Roman" w:hAnsi="Times New Roman"/>
          <w:sz w:val="28"/>
          <w:szCs w:val="28"/>
        </w:rPr>
        <w:t xml:space="preserve"> февраля </w:t>
      </w:r>
      <w:r w:rsidRPr="004D6275">
        <w:rPr>
          <w:rFonts w:ascii="Times New Roman" w:hAnsi="Times New Roman"/>
          <w:sz w:val="28"/>
          <w:szCs w:val="28"/>
        </w:rPr>
        <w:t>2011</w:t>
      </w:r>
      <w:r w:rsidR="000553A0">
        <w:rPr>
          <w:rFonts w:ascii="Times New Roman" w:hAnsi="Times New Roman"/>
          <w:sz w:val="28"/>
          <w:szCs w:val="28"/>
        </w:rPr>
        <w:t> </w:t>
      </w:r>
      <w:r w:rsidRPr="004D6275">
        <w:rPr>
          <w:rFonts w:ascii="Times New Roman" w:hAnsi="Times New Roman"/>
          <w:sz w:val="28"/>
          <w:szCs w:val="28"/>
        </w:rPr>
        <w:t>г</w:t>
      </w:r>
      <w:r w:rsidR="000553A0">
        <w:rPr>
          <w:rFonts w:ascii="Times New Roman" w:hAnsi="Times New Roman"/>
          <w:sz w:val="28"/>
          <w:szCs w:val="28"/>
        </w:rPr>
        <w:t>ода </w:t>
      </w:r>
      <w:r w:rsidRPr="004D6275">
        <w:rPr>
          <w:rFonts w:ascii="Times New Roman" w:hAnsi="Times New Roman"/>
          <w:sz w:val="28"/>
          <w:szCs w:val="28"/>
        </w:rPr>
        <w:t>№</w:t>
      </w:r>
      <w:r w:rsidR="000553A0">
        <w:rPr>
          <w:rFonts w:ascii="Times New Roman" w:hAnsi="Times New Roman"/>
          <w:sz w:val="28"/>
          <w:szCs w:val="28"/>
        </w:rPr>
        <w:t> </w:t>
      </w:r>
      <w:r w:rsidRPr="004D6275">
        <w:rPr>
          <w:rFonts w:ascii="Times New Roman" w:hAnsi="Times New Roman"/>
          <w:sz w:val="28"/>
          <w:szCs w:val="28"/>
        </w:rPr>
        <w:t>165-р</w:t>
      </w:r>
      <w:r w:rsidR="00EE2FBA">
        <w:rPr>
          <w:rFonts w:ascii="Times New Roman" w:hAnsi="Times New Roman"/>
          <w:sz w:val="28"/>
          <w:szCs w:val="28"/>
        </w:rPr>
        <w:t>)</w:t>
      </w:r>
      <w:r w:rsidR="005A54F8">
        <w:rPr>
          <w:rFonts w:ascii="Times New Roman" w:hAnsi="Times New Roman"/>
          <w:sz w:val="28"/>
          <w:szCs w:val="28"/>
        </w:rPr>
        <w:t>.</w:t>
      </w:r>
    </w:p>
    <w:p w14:paraId="657E816C" w14:textId="77777777" w:rsidR="00B03BDE" w:rsidRPr="004D6275" w:rsidRDefault="005A54F8" w:rsidP="005A54F8">
      <w:pPr>
        <w:numPr>
          <w:ilvl w:val="0"/>
          <w:numId w:val="29"/>
        </w:numPr>
        <w:tabs>
          <w:tab w:val="clear" w:pos="2149"/>
          <w:tab w:val="left" w:pos="1276"/>
        </w:tabs>
        <w:spacing w:after="0" w:line="240" w:lineRule="auto"/>
        <w:ind w:left="1134"/>
        <w:jc w:val="both"/>
        <w:rPr>
          <w:rFonts w:ascii="Times New Roman" w:hAnsi="Times New Roman"/>
          <w:sz w:val="28"/>
          <w:szCs w:val="28"/>
        </w:rPr>
      </w:pPr>
      <w:r>
        <w:rPr>
          <w:rFonts w:ascii="Times New Roman" w:hAnsi="Times New Roman"/>
          <w:sz w:val="28"/>
          <w:szCs w:val="28"/>
        </w:rPr>
        <w:t>С</w:t>
      </w:r>
      <w:r w:rsidR="00B03BDE" w:rsidRPr="004D6275">
        <w:rPr>
          <w:rFonts w:ascii="Times New Roman" w:hAnsi="Times New Roman"/>
          <w:sz w:val="28"/>
          <w:szCs w:val="28"/>
        </w:rPr>
        <w:t>тратегических целей и задач, ориентиров Правительства Пермского края.</w:t>
      </w:r>
    </w:p>
    <w:p w14:paraId="4137E972" w14:textId="77777777" w:rsidR="00B03BDE" w:rsidRPr="004D6275" w:rsidRDefault="001C170A" w:rsidP="00C370EE">
      <w:pPr>
        <w:pStyle w:val="ac"/>
        <w:spacing w:after="0" w:line="240" w:lineRule="auto"/>
        <w:ind w:left="0" w:firstLine="709"/>
        <w:jc w:val="both"/>
        <w:rPr>
          <w:rFonts w:ascii="Times New Roman" w:hAnsi="Times New Roman"/>
          <w:sz w:val="28"/>
          <w:szCs w:val="28"/>
        </w:rPr>
      </w:pPr>
      <w:r w:rsidRPr="004D6275">
        <w:rPr>
          <w:rFonts w:ascii="Times New Roman" w:hAnsi="Times New Roman"/>
          <w:sz w:val="28"/>
          <w:szCs w:val="28"/>
        </w:rPr>
        <w:t>Глобальной стратегическо</w:t>
      </w:r>
      <w:r w:rsidR="00037022" w:rsidRPr="004D6275">
        <w:rPr>
          <w:rFonts w:ascii="Times New Roman" w:hAnsi="Times New Roman"/>
          <w:sz w:val="28"/>
          <w:szCs w:val="28"/>
        </w:rPr>
        <w:t xml:space="preserve">й целью для жителей и сообществ, а также органов местного самоуправления </w:t>
      </w:r>
      <w:r w:rsidR="00044CCE" w:rsidRPr="004D6275">
        <w:rPr>
          <w:rFonts w:ascii="Times New Roman" w:hAnsi="Times New Roman"/>
          <w:sz w:val="28"/>
          <w:szCs w:val="28"/>
        </w:rPr>
        <w:t>определена как постоянный рост численности населения и благосостояний граждан. Глобальная стратегическая цель будет достигнута путем формирования, управления, реализации и достижения стратегических целей и решения задач в ключевых областях и сферах развития в рамках заданных основных направлений и приоритетов развития.</w:t>
      </w:r>
    </w:p>
    <w:p w14:paraId="190392C2" w14:textId="77777777" w:rsidR="00BF0C0F" w:rsidRPr="004D6275" w:rsidRDefault="00BF0C0F" w:rsidP="00C370EE">
      <w:pPr>
        <w:pStyle w:val="ac"/>
        <w:spacing w:after="0" w:line="240" w:lineRule="auto"/>
        <w:ind w:left="0" w:firstLine="709"/>
        <w:jc w:val="both"/>
        <w:rPr>
          <w:rFonts w:ascii="Times New Roman" w:hAnsi="Times New Roman"/>
          <w:sz w:val="28"/>
          <w:szCs w:val="28"/>
        </w:rPr>
      </w:pPr>
      <w:r w:rsidRPr="004D6275">
        <w:rPr>
          <w:rFonts w:ascii="Times New Roman" w:hAnsi="Times New Roman"/>
          <w:sz w:val="28"/>
          <w:szCs w:val="28"/>
        </w:rPr>
        <w:t>Стратегией определены следующие главные направления:</w:t>
      </w:r>
    </w:p>
    <w:p w14:paraId="3921D5DF" w14:textId="77777777" w:rsidR="00BF0C0F" w:rsidRPr="004D6275" w:rsidRDefault="00BF0C0F" w:rsidP="00C370EE">
      <w:pPr>
        <w:numPr>
          <w:ilvl w:val="0"/>
          <w:numId w:val="30"/>
        </w:numPr>
        <w:tabs>
          <w:tab w:val="clear" w:pos="2149"/>
          <w:tab w:val="left" w:pos="1276"/>
        </w:tabs>
        <w:spacing w:after="0" w:line="240" w:lineRule="auto"/>
        <w:ind w:left="1134"/>
        <w:jc w:val="both"/>
        <w:rPr>
          <w:rFonts w:ascii="Times New Roman" w:hAnsi="Times New Roman"/>
          <w:sz w:val="28"/>
          <w:szCs w:val="28"/>
        </w:rPr>
      </w:pPr>
      <w:r w:rsidRPr="004D6275">
        <w:rPr>
          <w:rFonts w:ascii="Times New Roman" w:hAnsi="Times New Roman"/>
          <w:sz w:val="28"/>
          <w:szCs w:val="28"/>
        </w:rPr>
        <w:t>«Экономическое развитие».</w:t>
      </w:r>
    </w:p>
    <w:p w14:paraId="6216AB18" w14:textId="77777777" w:rsidR="00BF0C0F" w:rsidRPr="004D6275" w:rsidRDefault="00BF0C0F" w:rsidP="00C370EE">
      <w:pPr>
        <w:numPr>
          <w:ilvl w:val="0"/>
          <w:numId w:val="30"/>
        </w:numPr>
        <w:tabs>
          <w:tab w:val="clear" w:pos="2149"/>
          <w:tab w:val="left" w:pos="1276"/>
        </w:tabs>
        <w:spacing w:after="0" w:line="240" w:lineRule="auto"/>
        <w:ind w:left="1134"/>
        <w:jc w:val="both"/>
        <w:rPr>
          <w:rFonts w:ascii="Times New Roman" w:hAnsi="Times New Roman"/>
          <w:sz w:val="28"/>
          <w:szCs w:val="28"/>
        </w:rPr>
      </w:pPr>
      <w:r w:rsidRPr="004D6275">
        <w:rPr>
          <w:rFonts w:ascii="Times New Roman" w:hAnsi="Times New Roman"/>
          <w:sz w:val="28"/>
          <w:szCs w:val="28"/>
        </w:rPr>
        <w:t>«Социальное развитие».</w:t>
      </w:r>
    </w:p>
    <w:p w14:paraId="1AAEA4D1" w14:textId="77777777" w:rsidR="00BF0C0F" w:rsidRPr="004D6275" w:rsidRDefault="00BF0C0F" w:rsidP="00C370EE">
      <w:pPr>
        <w:numPr>
          <w:ilvl w:val="0"/>
          <w:numId w:val="30"/>
        </w:numPr>
        <w:tabs>
          <w:tab w:val="clear" w:pos="2149"/>
          <w:tab w:val="left" w:pos="1276"/>
        </w:tabs>
        <w:spacing w:after="0" w:line="240" w:lineRule="auto"/>
        <w:ind w:left="1134"/>
        <w:jc w:val="both"/>
        <w:rPr>
          <w:rFonts w:ascii="Times New Roman" w:hAnsi="Times New Roman"/>
          <w:sz w:val="28"/>
          <w:szCs w:val="28"/>
        </w:rPr>
      </w:pPr>
      <w:r w:rsidRPr="004D6275">
        <w:rPr>
          <w:rFonts w:ascii="Times New Roman" w:hAnsi="Times New Roman"/>
          <w:sz w:val="28"/>
          <w:szCs w:val="28"/>
        </w:rPr>
        <w:t>«Территориальное развитие».</w:t>
      </w:r>
    </w:p>
    <w:p w14:paraId="38F5AB63" w14:textId="48F4DA8A" w:rsidR="006940BC" w:rsidRDefault="00BF0C0F" w:rsidP="00C370EE">
      <w:pPr>
        <w:numPr>
          <w:ilvl w:val="0"/>
          <w:numId w:val="30"/>
        </w:numPr>
        <w:tabs>
          <w:tab w:val="clear" w:pos="2149"/>
          <w:tab w:val="left" w:pos="1276"/>
        </w:tabs>
        <w:spacing w:after="0" w:line="240" w:lineRule="auto"/>
        <w:ind w:left="1134"/>
        <w:jc w:val="both"/>
        <w:rPr>
          <w:rFonts w:ascii="Times New Roman" w:hAnsi="Times New Roman"/>
          <w:sz w:val="28"/>
          <w:szCs w:val="28"/>
        </w:rPr>
      </w:pPr>
      <w:r w:rsidRPr="004D6275">
        <w:rPr>
          <w:rFonts w:ascii="Times New Roman" w:hAnsi="Times New Roman"/>
          <w:sz w:val="28"/>
          <w:szCs w:val="28"/>
        </w:rPr>
        <w:t>«Муниципальное развитие».</w:t>
      </w:r>
    </w:p>
    <w:p w14:paraId="43BCB70D" w14:textId="2292E307" w:rsidR="00697BED" w:rsidRDefault="00697BED">
      <w:pPr>
        <w:spacing w:after="160" w:line="259" w:lineRule="auto"/>
        <w:rPr>
          <w:rFonts w:ascii="Times New Roman" w:hAnsi="Times New Roman"/>
          <w:sz w:val="28"/>
          <w:szCs w:val="28"/>
        </w:rPr>
      </w:pPr>
    </w:p>
    <w:p w14:paraId="39C74F81" w14:textId="77777777" w:rsidR="007758EE" w:rsidRDefault="00C370EE" w:rsidP="00D00A79">
      <w:pPr>
        <w:pStyle w:val="2"/>
      </w:pPr>
      <w:bookmarkStart w:id="30" w:name="_Toc83039440"/>
      <w:bookmarkStart w:id="31" w:name="_Toc112403871"/>
      <w:r>
        <w:t>2.2.</w:t>
      </w:r>
      <w:r w:rsidR="000553A0">
        <w:t xml:space="preserve"> </w:t>
      </w:r>
      <w:r w:rsidR="007758EE" w:rsidRPr="004D6275">
        <w:t>Обоснование расчетных показателей</w:t>
      </w:r>
      <w:r w:rsidR="00284936">
        <w:t xml:space="preserve"> минимально допустимого уровня обеспеченности объектами местного значения городского округа</w:t>
      </w:r>
      <w:r w:rsidR="007758EE" w:rsidRPr="004D6275">
        <w:t xml:space="preserve"> в области </w:t>
      </w:r>
      <w:bookmarkEnd w:id="30"/>
      <w:r w:rsidR="002447A7">
        <w:t>электро-, тепло-, газо- и водоснабжения населения, водоотведения</w:t>
      </w:r>
      <w:r w:rsidR="00E857F8">
        <w:t xml:space="preserve"> и показателей максимально допустимого уровня территориальной доступности таких объектов</w:t>
      </w:r>
      <w:bookmarkEnd w:id="31"/>
    </w:p>
    <w:p w14:paraId="2E41E347" w14:textId="77777777" w:rsidR="00697BED" w:rsidRPr="006B0DAF" w:rsidRDefault="00697BED" w:rsidP="006B0DAF">
      <w:pPr>
        <w:pStyle w:val="af4"/>
        <w:spacing w:before="0" w:after="0"/>
        <w:rPr>
          <w:b w:val="0"/>
          <w:sz w:val="28"/>
          <w:szCs w:val="28"/>
        </w:rPr>
      </w:pPr>
    </w:p>
    <w:p w14:paraId="30B8E559" w14:textId="7257787A" w:rsidR="006940BC" w:rsidRPr="006940BC" w:rsidRDefault="006940BC" w:rsidP="006940BC">
      <w:pPr>
        <w:pStyle w:val="af4"/>
        <w:spacing w:before="0" w:after="0"/>
        <w:rPr>
          <w:b w:val="0"/>
          <w:sz w:val="28"/>
          <w:szCs w:val="28"/>
        </w:rPr>
      </w:pPr>
      <w:r w:rsidRPr="006940BC">
        <w:rPr>
          <w:b w:val="0"/>
          <w:sz w:val="28"/>
          <w:szCs w:val="28"/>
        </w:rPr>
        <w:lastRenderedPageBreak/>
        <w:t xml:space="preserve">Таблица </w:t>
      </w:r>
      <w:r w:rsidRPr="006940BC">
        <w:rPr>
          <w:b w:val="0"/>
          <w:sz w:val="28"/>
          <w:szCs w:val="28"/>
        </w:rPr>
        <w:fldChar w:fldCharType="begin"/>
      </w:r>
      <w:r w:rsidRPr="006940BC">
        <w:rPr>
          <w:b w:val="0"/>
          <w:sz w:val="28"/>
          <w:szCs w:val="28"/>
        </w:rPr>
        <w:instrText xml:space="preserve"> SEQ Таблица \* ARABIC </w:instrText>
      </w:r>
      <w:r w:rsidRPr="006940BC">
        <w:rPr>
          <w:b w:val="0"/>
          <w:sz w:val="28"/>
          <w:szCs w:val="28"/>
        </w:rPr>
        <w:fldChar w:fldCharType="separate"/>
      </w:r>
      <w:r w:rsidR="00FD3AD8">
        <w:rPr>
          <w:b w:val="0"/>
          <w:noProof/>
          <w:sz w:val="28"/>
          <w:szCs w:val="28"/>
        </w:rPr>
        <w:t>22</w:t>
      </w:r>
      <w:r w:rsidRPr="006940BC">
        <w:rPr>
          <w:b w:val="0"/>
          <w:sz w:val="28"/>
          <w:szCs w:val="28"/>
        </w:rPr>
        <w:fldChar w:fldCharType="end"/>
      </w:r>
      <w:r w:rsidRPr="006940BC">
        <w:rPr>
          <w:b w:val="0"/>
          <w:sz w:val="28"/>
          <w:szCs w:val="28"/>
        </w:rPr>
        <w:t>. Обоснование расчетных показателей минимально допустимого уровня обеспеченности объектами местного значения городского округа в области электро-, тепло-. газо- и водоснабжения населения, водоотведения и показателей максимально допустимого уровня территориальной доступности таких объектов</w:t>
      </w:r>
    </w:p>
    <w:tbl>
      <w:tblPr>
        <w:tblStyle w:val="af"/>
        <w:tblW w:w="9634" w:type="dxa"/>
        <w:tblCellMar>
          <w:left w:w="28" w:type="dxa"/>
          <w:right w:w="28" w:type="dxa"/>
        </w:tblCellMar>
        <w:tblLook w:val="04A0" w:firstRow="1" w:lastRow="0" w:firstColumn="1" w:lastColumn="0" w:noHBand="0" w:noVBand="1"/>
      </w:tblPr>
      <w:tblGrid>
        <w:gridCol w:w="421"/>
        <w:gridCol w:w="1843"/>
        <w:gridCol w:w="4677"/>
        <w:gridCol w:w="2693"/>
      </w:tblGrid>
      <w:tr w:rsidR="009B2878" w:rsidRPr="009D7D0D" w14:paraId="1ED595AF" w14:textId="77777777" w:rsidTr="006940BC">
        <w:tc>
          <w:tcPr>
            <w:tcW w:w="421" w:type="dxa"/>
            <w:vMerge w:val="restart"/>
            <w:vAlign w:val="center"/>
          </w:tcPr>
          <w:p w14:paraId="404356E8" w14:textId="77777777" w:rsidR="009B2878" w:rsidRPr="009D7D0D" w:rsidRDefault="009B2878" w:rsidP="009B28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1843" w:type="dxa"/>
            <w:vMerge w:val="restart"/>
            <w:vAlign w:val="center"/>
          </w:tcPr>
          <w:p w14:paraId="7269D85F" w14:textId="77777777" w:rsidR="009B2878" w:rsidRPr="009D7D0D" w:rsidRDefault="009B2878" w:rsidP="004D6275">
            <w:pPr>
              <w:spacing w:after="0" w:line="240" w:lineRule="auto"/>
              <w:jc w:val="center"/>
              <w:rPr>
                <w:rFonts w:ascii="Times New Roman" w:hAnsi="Times New Roman" w:cs="Times New Roman"/>
                <w:sz w:val="24"/>
                <w:szCs w:val="24"/>
              </w:rPr>
            </w:pPr>
            <w:r w:rsidRPr="009D7D0D">
              <w:rPr>
                <w:rFonts w:ascii="Times New Roman" w:hAnsi="Times New Roman" w:cs="Times New Roman"/>
                <w:sz w:val="24"/>
                <w:szCs w:val="24"/>
              </w:rPr>
              <w:t>Наименование расчетного показателя</w:t>
            </w:r>
          </w:p>
        </w:tc>
        <w:tc>
          <w:tcPr>
            <w:tcW w:w="7370" w:type="dxa"/>
            <w:gridSpan w:val="2"/>
            <w:vAlign w:val="center"/>
          </w:tcPr>
          <w:p w14:paraId="619EA966" w14:textId="77777777" w:rsidR="009B2878" w:rsidRPr="009D7D0D" w:rsidRDefault="009B2878" w:rsidP="009B2878">
            <w:pPr>
              <w:autoSpaceDE w:val="0"/>
              <w:autoSpaceDN w:val="0"/>
              <w:adjustRightInd w:val="0"/>
              <w:spacing w:after="0" w:line="240" w:lineRule="auto"/>
              <w:jc w:val="center"/>
              <w:rPr>
                <w:rFonts w:ascii="Times New Roman" w:hAnsi="Times New Roman" w:cs="Times New Roman"/>
                <w:sz w:val="24"/>
                <w:szCs w:val="24"/>
              </w:rPr>
            </w:pPr>
            <w:r w:rsidRPr="009D7D0D">
              <w:rPr>
                <w:rFonts w:ascii="Times New Roman" w:hAnsi="Times New Roman" w:cs="Times New Roman"/>
                <w:bCs/>
                <w:sz w:val="24"/>
                <w:szCs w:val="24"/>
              </w:rPr>
              <w:t>Законодательные и иные нормативно-правовые акты,</w:t>
            </w:r>
            <w:r>
              <w:rPr>
                <w:rFonts w:ascii="Times New Roman" w:hAnsi="Times New Roman" w:cs="Times New Roman"/>
                <w:bCs/>
                <w:sz w:val="24"/>
                <w:szCs w:val="24"/>
              </w:rPr>
              <w:t xml:space="preserve"> </w:t>
            </w:r>
            <w:r w:rsidRPr="009D7D0D">
              <w:rPr>
                <w:rFonts w:ascii="Times New Roman" w:hAnsi="Times New Roman" w:cs="Times New Roman"/>
                <w:bCs/>
                <w:sz w:val="24"/>
                <w:szCs w:val="24"/>
              </w:rPr>
              <w:t xml:space="preserve">на основании которых установлены расчетные показатели </w:t>
            </w:r>
          </w:p>
        </w:tc>
      </w:tr>
      <w:tr w:rsidR="009B2878" w:rsidRPr="009D7D0D" w14:paraId="486F7F17" w14:textId="77777777" w:rsidTr="006940BC">
        <w:trPr>
          <w:trHeight w:val="80"/>
        </w:trPr>
        <w:tc>
          <w:tcPr>
            <w:tcW w:w="421" w:type="dxa"/>
            <w:vMerge/>
            <w:vAlign w:val="center"/>
          </w:tcPr>
          <w:p w14:paraId="02DC1612" w14:textId="77777777" w:rsidR="009B2878" w:rsidRPr="009D7D0D" w:rsidRDefault="009B2878" w:rsidP="009B2878">
            <w:pPr>
              <w:spacing w:after="0" w:line="240" w:lineRule="auto"/>
              <w:jc w:val="center"/>
              <w:rPr>
                <w:rFonts w:ascii="Times New Roman" w:hAnsi="Times New Roman" w:cs="Times New Roman"/>
                <w:sz w:val="24"/>
                <w:szCs w:val="24"/>
              </w:rPr>
            </w:pPr>
          </w:p>
        </w:tc>
        <w:tc>
          <w:tcPr>
            <w:tcW w:w="1843" w:type="dxa"/>
            <w:vMerge/>
            <w:vAlign w:val="center"/>
          </w:tcPr>
          <w:p w14:paraId="50476C8E" w14:textId="77777777" w:rsidR="009B2878" w:rsidRPr="009D7D0D" w:rsidRDefault="009B2878" w:rsidP="004D6275">
            <w:pPr>
              <w:spacing w:after="0" w:line="240" w:lineRule="auto"/>
              <w:jc w:val="center"/>
              <w:rPr>
                <w:rFonts w:ascii="Times New Roman" w:hAnsi="Times New Roman" w:cs="Times New Roman"/>
                <w:sz w:val="24"/>
                <w:szCs w:val="24"/>
              </w:rPr>
            </w:pPr>
          </w:p>
        </w:tc>
        <w:tc>
          <w:tcPr>
            <w:tcW w:w="4677" w:type="dxa"/>
            <w:vAlign w:val="center"/>
          </w:tcPr>
          <w:p w14:paraId="5F1C7062" w14:textId="77777777" w:rsidR="009B2878" w:rsidRPr="009D7D0D" w:rsidRDefault="009B2878" w:rsidP="004D627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м</w:t>
            </w:r>
            <w:r w:rsidRPr="009D7D0D">
              <w:rPr>
                <w:rFonts w:ascii="Times New Roman" w:hAnsi="Times New Roman" w:cs="Times New Roman"/>
                <w:bCs/>
                <w:sz w:val="24"/>
                <w:szCs w:val="24"/>
              </w:rPr>
              <w:t>инимально допустимого уровня обеспеченности</w:t>
            </w:r>
          </w:p>
        </w:tc>
        <w:tc>
          <w:tcPr>
            <w:tcW w:w="2693" w:type="dxa"/>
            <w:vAlign w:val="center"/>
          </w:tcPr>
          <w:p w14:paraId="6110468D" w14:textId="77777777" w:rsidR="009B2878" w:rsidRPr="009D7D0D" w:rsidRDefault="009B2878" w:rsidP="004D627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м</w:t>
            </w:r>
            <w:r w:rsidRPr="009D7D0D">
              <w:rPr>
                <w:rFonts w:ascii="Times New Roman" w:hAnsi="Times New Roman" w:cs="Times New Roman"/>
                <w:bCs/>
                <w:sz w:val="24"/>
                <w:szCs w:val="24"/>
              </w:rPr>
              <w:t>аксимально допустимого уровня территориальной доступности</w:t>
            </w:r>
          </w:p>
        </w:tc>
      </w:tr>
      <w:tr w:rsidR="006940BC" w:rsidRPr="009D7D0D" w14:paraId="4A3F395A" w14:textId="77777777" w:rsidTr="006940BC">
        <w:trPr>
          <w:trHeight w:val="80"/>
        </w:trPr>
        <w:tc>
          <w:tcPr>
            <w:tcW w:w="421" w:type="dxa"/>
            <w:vAlign w:val="center"/>
          </w:tcPr>
          <w:p w14:paraId="786B7676" w14:textId="77777777" w:rsidR="006940BC" w:rsidRPr="009D7D0D" w:rsidRDefault="006940BC" w:rsidP="009B28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vAlign w:val="center"/>
          </w:tcPr>
          <w:p w14:paraId="4DAC764A" w14:textId="77777777" w:rsidR="006940BC" w:rsidRPr="009D7D0D" w:rsidRDefault="006940BC" w:rsidP="004D62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677" w:type="dxa"/>
            <w:vAlign w:val="center"/>
          </w:tcPr>
          <w:p w14:paraId="6C42E499" w14:textId="77777777" w:rsidR="006940BC" w:rsidRDefault="006940BC" w:rsidP="004D627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2693" w:type="dxa"/>
            <w:vAlign w:val="center"/>
          </w:tcPr>
          <w:p w14:paraId="5D48BB1D" w14:textId="77777777" w:rsidR="006940BC" w:rsidRDefault="006940BC" w:rsidP="004D627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9B2878" w:rsidRPr="009D7D0D" w14:paraId="3D002370" w14:textId="77777777" w:rsidTr="00324194">
        <w:trPr>
          <w:trHeight w:val="293"/>
        </w:trPr>
        <w:tc>
          <w:tcPr>
            <w:tcW w:w="421" w:type="dxa"/>
            <w:vAlign w:val="center"/>
          </w:tcPr>
          <w:p w14:paraId="76880829" w14:textId="77777777" w:rsidR="009B2878" w:rsidRDefault="009B2878" w:rsidP="009B28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9C566D">
              <w:rPr>
                <w:rFonts w:ascii="Times New Roman" w:hAnsi="Times New Roman" w:cs="Times New Roman"/>
                <w:sz w:val="24"/>
                <w:szCs w:val="24"/>
              </w:rPr>
              <w:t>.</w:t>
            </w:r>
          </w:p>
        </w:tc>
        <w:tc>
          <w:tcPr>
            <w:tcW w:w="9213" w:type="dxa"/>
            <w:gridSpan w:val="3"/>
            <w:vAlign w:val="center"/>
          </w:tcPr>
          <w:p w14:paraId="5BADFE42" w14:textId="77777777" w:rsidR="009B2878" w:rsidRPr="009D7D0D" w:rsidRDefault="009B2878" w:rsidP="004D62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Объекты электроснабжения</w:t>
            </w:r>
          </w:p>
        </w:tc>
      </w:tr>
      <w:tr w:rsidR="009B2878" w:rsidRPr="009D7D0D" w14:paraId="6E541465" w14:textId="77777777" w:rsidTr="00324194">
        <w:trPr>
          <w:trHeight w:val="2128"/>
        </w:trPr>
        <w:tc>
          <w:tcPr>
            <w:tcW w:w="421" w:type="dxa"/>
            <w:vAlign w:val="center"/>
          </w:tcPr>
          <w:p w14:paraId="495C4406" w14:textId="77777777" w:rsidR="009B2878" w:rsidRPr="009D7D0D" w:rsidRDefault="009B2878" w:rsidP="009B287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009C566D">
              <w:rPr>
                <w:rFonts w:ascii="Times New Roman" w:hAnsi="Times New Roman" w:cs="Times New Roman"/>
                <w:color w:val="000000" w:themeColor="text1"/>
                <w:sz w:val="24"/>
                <w:szCs w:val="24"/>
              </w:rPr>
              <w:t>.</w:t>
            </w:r>
          </w:p>
        </w:tc>
        <w:tc>
          <w:tcPr>
            <w:tcW w:w="1843" w:type="dxa"/>
            <w:vAlign w:val="center"/>
          </w:tcPr>
          <w:p w14:paraId="73AA66D4" w14:textId="77777777" w:rsidR="009B2878" w:rsidRPr="009D7D0D" w:rsidRDefault="009B2878" w:rsidP="004D6275">
            <w:pPr>
              <w:spacing w:after="0" w:line="240" w:lineRule="auto"/>
              <w:rPr>
                <w:rFonts w:ascii="Times New Roman" w:hAnsi="Times New Roman" w:cs="Times New Roman"/>
                <w:sz w:val="24"/>
                <w:szCs w:val="24"/>
              </w:rPr>
            </w:pPr>
            <w:r w:rsidRPr="009D7D0D">
              <w:rPr>
                <w:rFonts w:ascii="Times New Roman" w:hAnsi="Times New Roman" w:cs="Times New Roman"/>
                <w:color w:val="000000" w:themeColor="text1"/>
                <w:sz w:val="24"/>
                <w:szCs w:val="24"/>
              </w:rPr>
              <w:t>Удельные расчетные электрические нагрузки</w:t>
            </w:r>
          </w:p>
        </w:tc>
        <w:tc>
          <w:tcPr>
            <w:tcW w:w="4677" w:type="dxa"/>
            <w:vAlign w:val="center"/>
          </w:tcPr>
          <w:p w14:paraId="6B37CC3F" w14:textId="77777777" w:rsidR="009B2878" w:rsidRPr="009D7D0D" w:rsidRDefault="009B2878" w:rsidP="004D6275">
            <w:pPr>
              <w:autoSpaceDE w:val="0"/>
              <w:autoSpaceDN w:val="0"/>
              <w:adjustRightInd w:val="0"/>
              <w:spacing w:after="0" w:line="240" w:lineRule="auto"/>
              <w:rPr>
                <w:rFonts w:ascii="Times New Roman" w:hAnsi="Times New Roman" w:cs="Times New Roman"/>
                <w:sz w:val="24"/>
                <w:szCs w:val="24"/>
              </w:rPr>
            </w:pPr>
            <w:r w:rsidRPr="009D7D0D">
              <w:rPr>
                <w:rFonts w:ascii="Times New Roman" w:hAnsi="Times New Roman" w:cs="Times New Roman"/>
                <w:sz w:val="24"/>
                <w:szCs w:val="24"/>
              </w:rPr>
              <w:t>РД 34.20.185-94 Инструкции по проектировани</w:t>
            </w:r>
            <w:r w:rsidR="00F61810">
              <w:rPr>
                <w:rFonts w:ascii="Times New Roman" w:hAnsi="Times New Roman" w:cs="Times New Roman"/>
                <w:sz w:val="24"/>
                <w:szCs w:val="24"/>
              </w:rPr>
              <w:t>ю городских электрических сетей</w:t>
            </w:r>
          </w:p>
          <w:p w14:paraId="56A38931" w14:textId="77777777" w:rsidR="009B2878" w:rsidRPr="009D7D0D" w:rsidRDefault="009B2878" w:rsidP="004D6275">
            <w:pPr>
              <w:autoSpaceDE w:val="0"/>
              <w:autoSpaceDN w:val="0"/>
              <w:adjustRightInd w:val="0"/>
              <w:spacing w:after="0" w:line="240" w:lineRule="auto"/>
              <w:rPr>
                <w:rFonts w:ascii="Times New Roman" w:hAnsi="Times New Roman" w:cs="Times New Roman"/>
                <w:sz w:val="24"/>
                <w:szCs w:val="24"/>
              </w:rPr>
            </w:pPr>
            <w:r w:rsidRPr="009D7D0D">
              <w:rPr>
                <w:rFonts w:ascii="Times New Roman" w:hAnsi="Times New Roman" w:cs="Times New Roman"/>
                <w:sz w:val="24"/>
                <w:szCs w:val="24"/>
              </w:rPr>
              <w:t>СП 42.13330.2016 «СНиП 2.07.01-89* Градостроительство.</w:t>
            </w:r>
          </w:p>
          <w:p w14:paraId="5AD303D3" w14:textId="77777777" w:rsidR="009B2878" w:rsidRPr="009D7D0D" w:rsidRDefault="009B2878" w:rsidP="004D6275">
            <w:pPr>
              <w:autoSpaceDE w:val="0"/>
              <w:autoSpaceDN w:val="0"/>
              <w:adjustRightInd w:val="0"/>
              <w:spacing w:after="0" w:line="240" w:lineRule="auto"/>
              <w:rPr>
                <w:rFonts w:ascii="Times New Roman" w:hAnsi="Times New Roman" w:cs="Times New Roman"/>
                <w:sz w:val="24"/>
                <w:szCs w:val="24"/>
              </w:rPr>
            </w:pPr>
            <w:r w:rsidRPr="009D7D0D">
              <w:rPr>
                <w:rFonts w:ascii="Times New Roman" w:hAnsi="Times New Roman" w:cs="Times New Roman"/>
                <w:sz w:val="24"/>
                <w:szCs w:val="24"/>
              </w:rPr>
              <w:t>Планировка и застройка городских и сельских поселений», приложение Л.</w:t>
            </w:r>
          </w:p>
        </w:tc>
        <w:tc>
          <w:tcPr>
            <w:tcW w:w="2693" w:type="dxa"/>
            <w:vAlign w:val="center"/>
          </w:tcPr>
          <w:p w14:paraId="6C46AC7C" w14:textId="77777777" w:rsidR="009B2878" w:rsidRPr="009D7D0D" w:rsidRDefault="009B2878" w:rsidP="004D6275">
            <w:pPr>
              <w:spacing w:after="0" w:line="240" w:lineRule="auto"/>
              <w:jc w:val="center"/>
              <w:rPr>
                <w:rFonts w:ascii="Times New Roman" w:hAnsi="Times New Roman" w:cs="Times New Roman"/>
                <w:sz w:val="24"/>
                <w:szCs w:val="24"/>
              </w:rPr>
            </w:pPr>
            <w:r w:rsidRPr="009D7D0D">
              <w:rPr>
                <w:rFonts w:ascii="Times New Roman" w:hAnsi="Times New Roman" w:cs="Times New Roman"/>
                <w:sz w:val="24"/>
                <w:szCs w:val="24"/>
              </w:rPr>
              <w:t>Не нормируется</w:t>
            </w:r>
          </w:p>
        </w:tc>
      </w:tr>
      <w:tr w:rsidR="009B2878" w:rsidRPr="009D7D0D" w14:paraId="5BDA0420" w14:textId="77777777" w:rsidTr="00324194">
        <w:trPr>
          <w:trHeight w:val="272"/>
        </w:trPr>
        <w:tc>
          <w:tcPr>
            <w:tcW w:w="421" w:type="dxa"/>
            <w:vAlign w:val="center"/>
          </w:tcPr>
          <w:p w14:paraId="2A9F5091" w14:textId="77777777" w:rsidR="009B2878" w:rsidRDefault="009B2878" w:rsidP="009B2878">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r w:rsidR="009C566D">
              <w:rPr>
                <w:rFonts w:ascii="Times New Roman" w:hAnsi="Times New Roman" w:cs="Times New Roman"/>
                <w:bCs/>
                <w:sz w:val="24"/>
                <w:szCs w:val="24"/>
              </w:rPr>
              <w:t>.</w:t>
            </w:r>
          </w:p>
        </w:tc>
        <w:tc>
          <w:tcPr>
            <w:tcW w:w="9213" w:type="dxa"/>
            <w:gridSpan w:val="3"/>
            <w:vAlign w:val="center"/>
          </w:tcPr>
          <w:p w14:paraId="3CE2977A" w14:textId="77777777" w:rsidR="009B2878" w:rsidRPr="009D7D0D" w:rsidRDefault="009B2878" w:rsidP="004D627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Объекты теплоснабжения</w:t>
            </w:r>
          </w:p>
        </w:tc>
      </w:tr>
      <w:tr w:rsidR="009B2878" w:rsidRPr="009D7D0D" w14:paraId="12236A9F" w14:textId="77777777" w:rsidTr="00324194">
        <w:trPr>
          <w:trHeight w:val="2545"/>
        </w:trPr>
        <w:tc>
          <w:tcPr>
            <w:tcW w:w="421" w:type="dxa"/>
            <w:vAlign w:val="center"/>
          </w:tcPr>
          <w:p w14:paraId="55DD338A" w14:textId="77777777" w:rsidR="009B2878" w:rsidRPr="009D7D0D" w:rsidRDefault="009B2878" w:rsidP="009B287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r w:rsidR="009C566D">
              <w:rPr>
                <w:rFonts w:ascii="Times New Roman" w:hAnsi="Times New Roman" w:cs="Times New Roman"/>
                <w:sz w:val="24"/>
                <w:szCs w:val="24"/>
              </w:rPr>
              <w:t>.</w:t>
            </w:r>
          </w:p>
        </w:tc>
        <w:tc>
          <w:tcPr>
            <w:tcW w:w="1843" w:type="dxa"/>
            <w:vAlign w:val="center"/>
          </w:tcPr>
          <w:p w14:paraId="220F0EE6" w14:textId="77777777" w:rsidR="009B2878" w:rsidRPr="009D7D0D" w:rsidRDefault="009B2878" w:rsidP="004D6275">
            <w:pPr>
              <w:autoSpaceDE w:val="0"/>
              <w:autoSpaceDN w:val="0"/>
              <w:adjustRightInd w:val="0"/>
              <w:spacing w:after="0" w:line="240" w:lineRule="auto"/>
              <w:rPr>
                <w:rFonts w:ascii="Times New Roman" w:hAnsi="Times New Roman" w:cs="Times New Roman"/>
                <w:sz w:val="24"/>
                <w:szCs w:val="24"/>
              </w:rPr>
            </w:pPr>
            <w:r w:rsidRPr="009D7D0D">
              <w:rPr>
                <w:rFonts w:ascii="Times New Roman" w:hAnsi="Times New Roman" w:cs="Times New Roman"/>
                <w:sz w:val="24"/>
                <w:szCs w:val="24"/>
              </w:rPr>
              <w:t>Удельные расходы тепла на отопление</w:t>
            </w:r>
          </w:p>
        </w:tc>
        <w:tc>
          <w:tcPr>
            <w:tcW w:w="4677" w:type="dxa"/>
            <w:vAlign w:val="center"/>
          </w:tcPr>
          <w:p w14:paraId="36BB5842" w14:textId="77777777" w:rsidR="009B2878" w:rsidRPr="009D7D0D" w:rsidRDefault="009B2878" w:rsidP="004D6275">
            <w:pPr>
              <w:autoSpaceDE w:val="0"/>
              <w:autoSpaceDN w:val="0"/>
              <w:adjustRightInd w:val="0"/>
              <w:spacing w:after="0" w:line="240" w:lineRule="auto"/>
              <w:rPr>
                <w:rFonts w:ascii="Times New Roman" w:hAnsi="Times New Roman" w:cs="Times New Roman"/>
                <w:sz w:val="24"/>
                <w:szCs w:val="24"/>
              </w:rPr>
            </w:pPr>
            <w:r w:rsidRPr="009D7D0D">
              <w:rPr>
                <w:rFonts w:ascii="Times New Roman" w:hAnsi="Times New Roman" w:cs="Times New Roman"/>
                <w:sz w:val="24"/>
                <w:szCs w:val="24"/>
              </w:rPr>
              <w:t>СП 50.13330.2012 «Тепловая защита зданий. Актуализиро</w:t>
            </w:r>
            <w:r w:rsidR="0068490A">
              <w:rPr>
                <w:rFonts w:ascii="Times New Roman" w:hAnsi="Times New Roman" w:cs="Times New Roman"/>
                <w:sz w:val="24"/>
                <w:szCs w:val="24"/>
              </w:rPr>
              <w:t>ванная редакция СНиП23-02-2003».</w:t>
            </w:r>
          </w:p>
          <w:p w14:paraId="4C35B97D" w14:textId="77777777" w:rsidR="009B2878" w:rsidRPr="009D7D0D" w:rsidRDefault="009B2878" w:rsidP="004D6275">
            <w:pPr>
              <w:autoSpaceDE w:val="0"/>
              <w:autoSpaceDN w:val="0"/>
              <w:adjustRightInd w:val="0"/>
              <w:spacing w:after="0" w:line="240" w:lineRule="auto"/>
              <w:rPr>
                <w:rFonts w:ascii="Times New Roman" w:hAnsi="Times New Roman" w:cs="Times New Roman"/>
                <w:sz w:val="24"/>
                <w:szCs w:val="24"/>
              </w:rPr>
            </w:pPr>
            <w:r w:rsidRPr="009D7D0D">
              <w:rPr>
                <w:rFonts w:ascii="Times New Roman" w:hAnsi="Times New Roman" w:cs="Times New Roman"/>
                <w:sz w:val="24"/>
                <w:szCs w:val="24"/>
              </w:rPr>
              <w:t>СП 131.13330.2020 «СНиП 23-01-</w:t>
            </w:r>
            <w:r w:rsidR="0068490A">
              <w:rPr>
                <w:rFonts w:ascii="Times New Roman" w:hAnsi="Times New Roman" w:cs="Times New Roman"/>
                <w:sz w:val="24"/>
                <w:szCs w:val="24"/>
              </w:rPr>
              <w:t>99* Строительная климатология».</w:t>
            </w:r>
          </w:p>
          <w:p w14:paraId="4419BE43" w14:textId="77777777" w:rsidR="009B2878" w:rsidRPr="009D7D0D" w:rsidRDefault="009B2878" w:rsidP="004D6275">
            <w:pPr>
              <w:autoSpaceDE w:val="0"/>
              <w:autoSpaceDN w:val="0"/>
              <w:adjustRightInd w:val="0"/>
              <w:spacing w:after="0" w:line="240" w:lineRule="auto"/>
              <w:rPr>
                <w:rFonts w:ascii="Times New Roman" w:hAnsi="Times New Roman" w:cs="Times New Roman"/>
                <w:sz w:val="24"/>
                <w:szCs w:val="24"/>
              </w:rPr>
            </w:pPr>
            <w:r w:rsidRPr="009D7D0D">
              <w:rPr>
                <w:rFonts w:ascii="Times New Roman" w:hAnsi="Times New Roman" w:cs="Times New Roman"/>
                <w:sz w:val="24"/>
                <w:szCs w:val="24"/>
              </w:rPr>
              <w:t>СП 124.13330.2012 СП «Тепловые сети. Актуализированная редакция СНиП 41-02-2003».</w:t>
            </w:r>
          </w:p>
        </w:tc>
        <w:tc>
          <w:tcPr>
            <w:tcW w:w="2693" w:type="dxa"/>
            <w:vAlign w:val="center"/>
          </w:tcPr>
          <w:p w14:paraId="2AA4DF9E" w14:textId="77777777" w:rsidR="009B2878" w:rsidRPr="009D7D0D" w:rsidRDefault="009B2878" w:rsidP="004D6275">
            <w:pPr>
              <w:spacing w:after="0" w:line="240" w:lineRule="auto"/>
              <w:jc w:val="center"/>
              <w:rPr>
                <w:rFonts w:ascii="Times New Roman" w:hAnsi="Times New Roman" w:cs="Times New Roman"/>
                <w:sz w:val="24"/>
                <w:szCs w:val="24"/>
              </w:rPr>
            </w:pPr>
            <w:r w:rsidRPr="009D7D0D">
              <w:rPr>
                <w:rFonts w:ascii="Times New Roman" w:hAnsi="Times New Roman" w:cs="Times New Roman"/>
                <w:sz w:val="24"/>
                <w:szCs w:val="24"/>
              </w:rPr>
              <w:t>Не нормируется</w:t>
            </w:r>
          </w:p>
        </w:tc>
      </w:tr>
      <w:tr w:rsidR="009B2878" w:rsidRPr="009D7D0D" w14:paraId="5159614C" w14:textId="77777777" w:rsidTr="00324194">
        <w:trPr>
          <w:trHeight w:val="311"/>
        </w:trPr>
        <w:tc>
          <w:tcPr>
            <w:tcW w:w="421" w:type="dxa"/>
            <w:vAlign w:val="center"/>
          </w:tcPr>
          <w:p w14:paraId="73BE0E68" w14:textId="77777777" w:rsidR="009B2878" w:rsidRDefault="009B2878" w:rsidP="009B28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9C566D">
              <w:rPr>
                <w:rFonts w:ascii="Times New Roman" w:hAnsi="Times New Roman" w:cs="Times New Roman"/>
                <w:sz w:val="24"/>
                <w:szCs w:val="24"/>
              </w:rPr>
              <w:t>.</w:t>
            </w:r>
          </w:p>
        </w:tc>
        <w:tc>
          <w:tcPr>
            <w:tcW w:w="9213" w:type="dxa"/>
            <w:gridSpan w:val="3"/>
            <w:vAlign w:val="center"/>
          </w:tcPr>
          <w:p w14:paraId="5D3B91E8" w14:textId="77777777" w:rsidR="009B2878" w:rsidRPr="009D7D0D" w:rsidRDefault="009B2878" w:rsidP="004D62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Объекты газоснабжения</w:t>
            </w:r>
          </w:p>
        </w:tc>
      </w:tr>
      <w:tr w:rsidR="009B2878" w:rsidRPr="009D7D0D" w14:paraId="38FA0C45" w14:textId="77777777" w:rsidTr="00324194">
        <w:trPr>
          <w:trHeight w:val="3163"/>
        </w:trPr>
        <w:tc>
          <w:tcPr>
            <w:tcW w:w="421" w:type="dxa"/>
            <w:vAlign w:val="center"/>
          </w:tcPr>
          <w:p w14:paraId="6CF68FA7" w14:textId="77777777" w:rsidR="009B2878" w:rsidRPr="009D7D0D" w:rsidRDefault="009B2878" w:rsidP="009B28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r w:rsidR="009C566D">
              <w:rPr>
                <w:rFonts w:ascii="Times New Roman" w:hAnsi="Times New Roman" w:cs="Times New Roman"/>
                <w:sz w:val="24"/>
                <w:szCs w:val="24"/>
              </w:rPr>
              <w:t>.</w:t>
            </w:r>
          </w:p>
        </w:tc>
        <w:tc>
          <w:tcPr>
            <w:tcW w:w="1843" w:type="dxa"/>
            <w:vAlign w:val="center"/>
          </w:tcPr>
          <w:p w14:paraId="49F1DADA" w14:textId="77777777" w:rsidR="009B2878" w:rsidRPr="009D7D0D" w:rsidRDefault="009B2878" w:rsidP="004D6275">
            <w:pPr>
              <w:spacing w:after="0" w:line="240" w:lineRule="auto"/>
              <w:rPr>
                <w:rFonts w:ascii="Times New Roman" w:hAnsi="Times New Roman" w:cs="Times New Roman"/>
                <w:sz w:val="24"/>
                <w:szCs w:val="24"/>
              </w:rPr>
            </w:pPr>
            <w:r w:rsidRPr="009D7D0D">
              <w:rPr>
                <w:rFonts w:ascii="Times New Roman" w:hAnsi="Times New Roman" w:cs="Times New Roman"/>
                <w:sz w:val="24"/>
                <w:szCs w:val="24"/>
              </w:rPr>
              <w:t>Нормативы потребления газа</w:t>
            </w:r>
          </w:p>
        </w:tc>
        <w:tc>
          <w:tcPr>
            <w:tcW w:w="4677" w:type="dxa"/>
            <w:vAlign w:val="center"/>
          </w:tcPr>
          <w:p w14:paraId="5E65A74C" w14:textId="77777777" w:rsidR="009B2878" w:rsidRPr="009D7D0D" w:rsidRDefault="009B2878" w:rsidP="004D6275">
            <w:pPr>
              <w:autoSpaceDE w:val="0"/>
              <w:autoSpaceDN w:val="0"/>
              <w:adjustRightInd w:val="0"/>
              <w:spacing w:after="0" w:line="240" w:lineRule="auto"/>
              <w:rPr>
                <w:rFonts w:ascii="Times New Roman" w:hAnsi="Times New Roman" w:cs="Times New Roman"/>
                <w:sz w:val="24"/>
                <w:szCs w:val="24"/>
              </w:rPr>
            </w:pPr>
            <w:r w:rsidRPr="009D7D0D">
              <w:rPr>
                <w:rFonts w:ascii="Times New Roman" w:hAnsi="Times New Roman" w:cs="Times New Roman"/>
                <w:sz w:val="24"/>
                <w:szCs w:val="24"/>
              </w:rPr>
              <w:t>СП 42-101-2003 «Общие положения по проектированию и строительству газораспределительных систем из металлических и полиэтиленовых труб».</w:t>
            </w:r>
          </w:p>
          <w:p w14:paraId="7CD00119" w14:textId="77777777" w:rsidR="006940BC" w:rsidRPr="009D7D0D" w:rsidRDefault="009B2878" w:rsidP="006940BC">
            <w:pPr>
              <w:autoSpaceDE w:val="0"/>
              <w:autoSpaceDN w:val="0"/>
              <w:adjustRightInd w:val="0"/>
              <w:spacing w:after="0" w:line="240" w:lineRule="auto"/>
              <w:rPr>
                <w:rFonts w:ascii="Times New Roman" w:hAnsi="Times New Roman" w:cs="Times New Roman"/>
                <w:sz w:val="24"/>
                <w:szCs w:val="24"/>
              </w:rPr>
            </w:pPr>
            <w:r w:rsidRPr="009D7D0D">
              <w:rPr>
                <w:rFonts w:ascii="Times New Roman" w:hAnsi="Times New Roman" w:cs="Times New Roman"/>
                <w:sz w:val="24"/>
                <w:szCs w:val="24"/>
              </w:rPr>
              <w:t>Нормативы потребления коммунальных услуг по электроснабжению и газоснабжению для населения Пермского края, утвержденные постановлением Правительства Пермского края от 22.09.2006 г. №</w:t>
            </w:r>
            <w:r>
              <w:rPr>
                <w:rFonts w:ascii="Times New Roman" w:hAnsi="Times New Roman" w:cs="Times New Roman"/>
                <w:sz w:val="24"/>
                <w:szCs w:val="24"/>
              </w:rPr>
              <w:t> </w:t>
            </w:r>
            <w:r w:rsidRPr="009D7D0D">
              <w:rPr>
                <w:rFonts w:ascii="Times New Roman" w:hAnsi="Times New Roman" w:cs="Times New Roman"/>
                <w:sz w:val="24"/>
                <w:szCs w:val="24"/>
              </w:rPr>
              <w:t>42-П.</w:t>
            </w:r>
          </w:p>
        </w:tc>
        <w:tc>
          <w:tcPr>
            <w:tcW w:w="2693" w:type="dxa"/>
            <w:vAlign w:val="center"/>
          </w:tcPr>
          <w:p w14:paraId="52C70AE6" w14:textId="77777777" w:rsidR="009B2878" w:rsidRPr="009D7D0D" w:rsidRDefault="009B2878" w:rsidP="004D6275">
            <w:pPr>
              <w:spacing w:after="0" w:line="240" w:lineRule="auto"/>
              <w:jc w:val="center"/>
              <w:rPr>
                <w:rFonts w:ascii="Times New Roman" w:hAnsi="Times New Roman" w:cs="Times New Roman"/>
                <w:sz w:val="24"/>
                <w:szCs w:val="24"/>
              </w:rPr>
            </w:pPr>
            <w:r w:rsidRPr="009D7D0D">
              <w:rPr>
                <w:rFonts w:ascii="Times New Roman" w:hAnsi="Times New Roman" w:cs="Times New Roman"/>
                <w:sz w:val="24"/>
                <w:szCs w:val="24"/>
              </w:rPr>
              <w:t>Не нормируется</w:t>
            </w:r>
          </w:p>
        </w:tc>
      </w:tr>
      <w:tr w:rsidR="00324194" w:rsidRPr="0020792D" w14:paraId="120BA457" w14:textId="77777777" w:rsidTr="00E750C8">
        <w:trPr>
          <w:trHeight w:val="77"/>
        </w:trPr>
        <w:tc>
          <w:tcPr>
            <w:tcW w:w="421" w:type="dxa"/>
            <w:vAlign w:val="center"/>
          </w:tcPr>
          <w:p w14:paraId="6BB5906D" w14:textId="77777777" w:rsidR="00324194" w:rsidRDefault="00324194" w:rsidP="00E750C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vAlign w:val="center"/>
          </w:tcPr>
          <w:p w14:paraId="2F728BE0" w14:textId="77777777" w:rsidR="00324194" w:rsidRPr="0020792D" w:rsidRDefault="00324194" w:rsidP="00E750C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677" w:type="dxa"/>
            <w:vAlign w:val="center"/>
          </w:tcPr>
          <w:p w14:paraId="586CE7F7" w14:textId="77777777" w:rsidR="00324194" w:rsidRPr="0020792D" w:rsidRDefault="00324194" w:rsidP="00E750C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693" w:type="dxa"/>
            <w:vAlign w:val="center"/>
          </w:tcPr>
          <w:p w14:paraId="650BD588" w14:textId="77777777" w:rsidR="00324194" w:rsidRPr="0020792D" w:rsidRDefault="00324194" w:rsidP="00E750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9B2878" w:rsidRPr="0020792D" w14:paraId="629756BA" w14:textId="77777777" w:rsidTr="006940BC">
        <w:trPr>
          <w:trHeight w:val="273"/>
        </w:trPr>
        <w:tc>
          <w:tcPr>
            <w:tcW w:w="421" w:type="dxa"/>
            <w:vAlign w:val="center"/>
          </w:tcPr>
          <w:p w14:paraId="63AC6097" w14:textId="77777777" w:rsidR="009B2878" w:rsidRPr="0020792D" w:rsidRDefault="009B2878" w:rsidP="009B28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9C566D">
              <w:rPr>
                <w:rFonts w:ascii="Times New Roman" w:hAnsi="Times New Roman" w:cs="Times New Roman"/>
                <w:sz w:val="24"/>
                <w:szCs w:val="24"/>
              </w:rPr>
              <w:t>.</w:t>
            </w:r>
          </w:p>
        </w:tc>
        <w:tc>
          <w:tcPr>
            <w:tcW w:w="9213" w:type="dxa"/>
            <w:gridSpan w:val="3"/>
            <w:vAlign w:val="center"/>
          </w:tcPr>
          <w:p w14:paraId="67026987" w14:textId="77777777" w:rsidR="009B2878" w:rsidRPr="0020792D" w:rsidRDefault="009B2878" w:rsidP="004D6275">
            <w:pPr>
              <w:spacing w:after="0" w:line="240" w:lineRule="auto"/>
              <w:jc w:val="center"/>
              <w:rPr>
                <w:rFonts w:ascii="Times New Roman" w:hAnsi="Times New Roman" w:cs="Times New Roman"/>
                <w:sz w:val="24"/>
                <w:szCs w:val="24"/>
              </w:rPr>
            </w:pPr>
            <w:r w:rsidRPr="0020792D">
              <w:rPr>
                <w:rFonts w:ascii="Times New Roman" w:hAnsi="Times New Roman" w:cs="Times New Roman"/>
                <w:sz w:val="24"/>
                <w:szCs w:val="24"/>
              </w:rPr>
              <w:t>Объекты водоснабжения</w:t>
            </w:r>
          </w:p>
        </w:tc>
      </w:tr>
      <w:tr w:rsidR="009B2878" w:rsidRPr="0020792D" w14:paraId="703E4AC7" w14:textId="77777777" w:rsidTr="006940BC">
        <w:trPr>
          <w:trHeight w:val="1683"/>
        </w:trPr>
        <w:tc>
          <w:tcPr>
            <w:tcW w:w="421" w:type="dxa"/>
            <w:vAlign w:val="center"/>
          </w:tcPr>
          <w:p w14:paraId="62E712FB" w14:textId="77777777" w:rsidR="009B2878" w:rsidRPr="0020792D" w:rsidRDefault="009B2878" w:rsidP="009B287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4.1</w:t>
            </w:r>
            <w:r w:rsidR="009C566D">
              <w:rPr>
                <w:rFonts w:ascii="Times New Roman" w:hAnsi="Times New Roman" w:cs="Times New Roman"/>
                <w:sz w:val="24"/>
                <w:szCs w:val="24"/>
              </w:rPr>
              <w:t>.</w:t>
            </w:r>
          </w:p>
        </w:tc>
        <w:tc>
          <w:tcPr>
            <w:tcW w:w="1843" w:type="dxa"/>
            <w:vAlign w:val="center"/>
          </w:tcPr>
          <w:p w14:paraId="55D01939" w14:textId="77777777" w:rsidR="009B2878" w:rsidRPr="0020792D" w:rsidRDefault="009B2878" w:rsidP="004D6275">
            <w:pPr>
              <w:autoSpaceDE w:val="0"/>
              <w:autoSpaceDN w:val="0"/>
              <w:adjustRightInd w:val="0"/>
              <w:spacing w:after="0" w:line="240" w:lineRule="auto"/>
              <w:rPr>
                <w:rFonts w:ascii="Times New Roman" w:hAnsi="Times New Roman" w:cs="Times New Roman"/>
                <w:sz w:val="24"/>
                <w:szCs w:val="24"/>
              </w:rPr>
            </w:pPr>
            <w:r w:rsidRPr="0020792D">
              <w:rPr>
                <w:rFonts w:ascii="Times New Roman" w:hAnsi="Times New Roman" w:cs="Times New Roman"/>
                <w:sz w:val="24"/>
                <w:szCs w:val="24"/>
              </w:rPr>
              <w:t>Удельное среднесуточное (за год) водопотребление на хозяйственно-питьевые нужды населения</w:t>
            </w:r>
          </w:p>
        </w:tc>
        <w:tc>
          <w:tcPr>
            <w:tcW w:w="4677" w:type="dxa"/>
            <w:vAlign w:val="center"/>
          </w:tcPr>
          <w:p w14:paraId="2B648B15" w14:textId="77777777" w:rsidR="009B2878" w:rsidRPr="0020792D" w:rsidRDefault="009B2878" w:rsidP="004D6275">
            <w:pPr>
              <w:autoSpaceDE w:val="0"/>
              <w:autoSpaceDN w:val="0"/>
              <w:adjustRightInd w:val="0"/>
              <w:spacing w:after="0" w:line="240" w:lineRule="auto"/>
              <w:rPr>
                <w:rFonts w:ascii="Times New Roman" w:hAnsi="Times New Roman" w:cs="Times New Roman"/>
                <w:sz w:val="24"/>
                <w:szCs w:val="24"/>
              </w:rPr>
            </w:pPr>
            <w:r w:rsidRPr="0020792D">
              <w:rPr>
                <w:rFonts w:ascii="Times New Roman" w:hAnsi="Times New Roman" w:cs="Times New Roman"/>
                <w:sz w:val="24"/>
                <w:szCs w:val="24"/>
              </w:rPr>
              <w:t>СП 31.13330.2012 «Водоснабжение. наружные сети и сооружения актуализированная редакция</w:t>
            </w:r>
          </w:p>
          <w:p w14:paraId="4B386345" w14:textId="77777777" w:rsidR="009B2878" w:rsidRPr="0020792D" w:rsidRDefault="009B2878" w:rsidP="004D6275">
            <w:pPr>
              <w:spacing w:after="0" w:line="240" w:lineRule="auto"/>
              <w:rPr>
                <w:rFonts w:ascii="Times New Roman" w:hAnsi="Times New Roman" w:cs="Times New Roman"/>
                <w:sz w:val="24"/>
                <w:szCs w:val="24"/>
              </w:rPr>
            </w:pPr>
            <w:r w:rsidRPr="0020792D">
              <w:rPr>
                <w:rFonts w:ascii="Times New Roman" w:hAnsi="Times New Roman" w:cs="Times New Roman"/>
                <w:sz w:val="24"/>
                <w:szCs w:val="24"/>
              </w:rPr>
              <w:t>СНиП 2.04.02-84*»</w:t>
            </w:r>
          </w:p>
        </w:tc>
        <w:tc>
          <w:tcPr>
            <w:tcW w:w="2693" w:type="dxa"/>
            <w:vAlign w:val="center"/>
          </w:tcPr>
          <w:p w14:paraId="4D452236" w14:textId="77777777" w:rsidR="009B2878" w:rsidRPr="0020792D" w:rsidRDefault="009B2878" w:rsidP="00B2150D">
            <w:pPr>
              <w:spacing w:after="0" w:line="240" w:lineRule="auto"/>
              <w:jc w:val="center"/>
              <w:rPr>
                <w:rFonts w:ascii="Times New Roman" w:hAnsi="Times New Roman" w:cs="Times New Roman"/>
                <w:sz w:val="24"/>
                <w:szCs w:val="24"/>
              </w:rPr>
            </w:pPr>
            <w:r w:rsidRPr="0020792D">
              <w:rPr>
                <w:rFonts w:ascii="Times New Roman" w:hAnsi="Times New Roman" w:cs="Times New Roman"/>
                <w:sz w:val="24"/>
                <w:szCs w:val="24"/>
              </w:rPr>
              <w:t>Не нормируется</w:t>
            </w:r>
          </w:p>
        </w:tc>
      </w:tr>
      <w:tr w:rsidR="009B2878" w:rsidRPr="0020792D" w14:paraId="421B2AEE" w14:textId="77777777" w:rsidTr="006940BC">
        <w:tc>
          <w:tcPr>
            <w:tcW w:w="421" w:type="dxa"/>
            <w:vAlign w:val="center"/>
          </w:tcPr>
          <w:p w14:paraId="20C7BA58" w14:textId="77777777" w:rsidR="009B2878" w:rsidRPr="0020792D" w:rsidRDefault="009B2878" w:rsidP="009B28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9C566D">
              <w:rPr>
                <w:rFonts w:ascii="Times New Roman" w:hAnsi="Times New Roman" w:cs="Times New Roman"/>
                <w:sz w:val="24"/>
                <w:szCs w:val="24"/>
              </w:rPr>
              <w:t>.</w:t>
            </w:r>
          </w:p>
        </w:tc>
        <w:tc>
          <w:tcPr>
            <w:tcW w:w="9213" w:type="dxa"/>
            <w:gridSpan w:val="3"/>
            <w:vAlign w:val="center"/>
          </w:tcPr>
          <w:p w14:paraId="294473CC" w14:textId="77777777" w:rsidR="009B2878" w:rsidRPr="0020792D" w:rsidRDefault="009B2878" w:rsidP="004D6275">
            <w:pPr>
              <w:spacing w:after="0" w:line="240" w:lineRule="auto"/>
              <w:jc w:val="center"/>
              <w:rPr>
                <w:rFonts w:ascii="Times New Roman" w:hAnsi="Times New Roman" w:cs="Times New Roman"/>
                <w:sz w:val="24"/>
                <w:szCs w:val="24"/>
              </w:rPr>
            </w:pPr>
            <w:r w:rsidRPr="0020792D">
              <w:rPr>
                <w:rFonts w:ascii="Times New Roman" w:hAnsi="Times New Roman" w:cs="Times New Roman"/>
                <w:sz w:val="24"/>
                <w:szCs w:val="24"/>
              </w:rPr>
              <w:t>Объекты водоотведения</w:t>
            </w:r>
          </w:p>
        </w:tc>
      </w:tr>
      <w:tr w:rsidR="009B2878" w:rsidRPr="0020792D" w14:paraId="1B637CDB" w14:textId="77777777" w:rsidTr="006940BC">
        <w:tc>
          <w:tcPr>
            <w:tcW w:w="421" w:type="dxa"/>
            <w:vAlign w:val="center"/>
          </w:tcPr>
          <w:p w14:paraId="274AD3CA" w14:textId="77777777" w:rsidR="009B2878" w:rsidRPr="0020792D" w:rsidRDefault="009B2878" w:rsidP="009B28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r w:rsidR="009C566D">
              <w:rPr>
                <w:rFonts w:ascii="Times New Roman" w:hAnsi="Times New Roman" w:cs="Times New Roman"/>
                <w:sz w:val="24"/>
                <w:szCs w:val="24"/>
              </w:rPr>
              <w:t>.</w:t>
            </w:r>
          </w:p>
        </w:tc>
        <w:tc>
          <w:tcPr>
            <w:tcW w:w="1843" w:type="dxa"/>
            <w:vAlign w:val="center"/>
          </w:tcPr>
          <w:p w14:paraId="7CABB25D" w14:textId="77777777" w:rsidR="009B2878" w:rsidRPr="0020792D" w:rsidRDefault="009B2878" w:rsidP="004D6275">
            <w:pPr>
              <w:spacing w:after="0" w:line="240" w:lineRule="auto"/>
              <w:rPr>
                <w:rFonts w:ascii="Times New Roman" w:hAnsi="Times New Roman" w:cs="Times New Roman"/>
                <w:sz w:val="24"/>
                <w:szCs w:val="24"/>
              </w:rPr>
            </w:pPr>
            <w:r w:rsidRPr="0020792D">
              <w:rPr>
                <w:rFonts w:ascii="Times New Roman" w:hAnsi="Times New Roman" w:cs="Times New Roman"/>
                <w:sz w:val="24"/>
                <w:szCs w:val="24"/>
              </w:rPr>
              <w:t>Удельное среднесуточное (за год) водоотведение</w:t>
            </w:r>
          </w:p>
        </w:tc>
        <w:tc>
          <w:tcPr>
            <w:tcW w:w="4677" w:type="dxa"/>
            <w:vAlign w:val="center"/>
          </w:tcPr>
          <w:p w14:paraId="61E68CA6" w14:textId="77777777" w:rsidR="009B2878" w:rsidRPr="0020792D" w:rsidRDefault="009B2878" w:rsidP="004D6275">
            <w:pPr>
              <w:autoSpaceDE w:val="0"/>
              <w:autoSpaceDN w:val="0"/>
              <w:adjustRightInd w:val="0"/>
              <w:spacing w:after="0" w:line="240" w:lineRule="auto"/>
              <w:rPr>
                <w:rFonts w:ascii="Times New Roman" w:hAnsi="Times New Roman" w:cs="Times New Roman"/>
                <w:sz w:val="24"/>
                <w:szCs w:val="24"/>
              </w:rPr>
            </w:pPr>
            <w:r w:rsidRPr="0020792D">
              <w:rPr>
                <w:rFonts w:ascii="Times New Roman" w:hAnsi="Times New Roman" w:cs="Times New Roman"/>
                <w:sz w:val="24"/>
                <w:szCs w:val="24"/>
              </w:rPr>
              <w:t>СП 32.13330.2018 «СНиП 2.04.03-85 Канализация. Наружные сети и сооружения»</w:t>
            </w:r>
          </w:p>
        </w:tc>
        <w:tc>
          <w:tcPr>
            <w:tcW w:w="2693" w:type="dxa"/>
            <w:vAlign w:val="center"/>
          </w:tcPr>
          <w:p w14:paraId="64AEA7AD" w14:textId="77777777" w:rsidR="009B2878" w:rsidRPr="0020792D" w:rsidRDefault="009B2878" w:rsidP="004D6275">
            <w:pPr>
              <w:spacing w:after="0" w:line="240" w:lineRule="auto"/>
              <w:jc w:val="center"/>
              <w:rPr>
                <w:rFonts w:ascii="Times New Roman" w:hAnsi="Times New Roman" w:cs="Times New Roman"/>
                <w:sz w:val="24"/>
                <w:szCs w:val="24"/>
              </w:rPr>
            </w:pPr>
            <w:r w:rsidRPr="0020792D">
              <w:rPr>
                <w:rFonts w:ascii="Times New Roman" w:hAnsi="Times New Roman" w:cs="Times New Roman"/>
                <w:sz w:val="24"/>
                <w:szCs w:val="24"/>
              </w:rPr>
              <w:t>Не нормируется</w:t>
            </w:r>
          </w:p>
        </w:tc>
      </w:tr>
    </w:tbl>
    <w:p w14:paraId="52B98B57" w14:textId="77777777" w:rsidR="00DD28BD" w:rsidRDefault="00DD28BD" w:rsidP="006940BC">
      <w:pPr>
        <w:spacing w:after="0" w:line="240" w:lineRule="auto"/>
        <w:ind w:firstLine="709"/>
        <w:jc w:val="both"/>
        <w:rPr>
          <w:rFonts w:ascii="Times New Roman" w:hAnsi="Times New Roman" w:cs="Times New Roman"/>
          <w:sz w:val="28"/>
          <w:szCs w:val="28"/>
        </w:rPr>
      </w:pPr>
      <w:bookmarkStart w:id="32" w:name="_Toc83039441"/>
      <w:r>
        <w:rPr>
          <w:rFonts w:ascii="Times New Roman" w:hAnsi="Times New Roman" w:cs="Times New Roman"/>
          <w:sz w:val="28"/>
          <w:szCs w:val="28"/>
        </w:rPr>
        <w:t xml:space="preserve">Значения расчетных показателей минимально допустимого уровня обеспеченности объектами местного значения городского округа в области электро-, тепло-, газо- и водоснабжения населения, водоотведения приняты не ниже предельных значений, установленных </w:t>
      </w:r>
      <w:r w:rsidR="00C76498">
        <w:rPr>
          <w:rFonts w:ascii="Times New Roman" w:hAnsi="Times New Roman" w:cs="Times New Roman"/>
          <w:sz w:val="28"/>
          <w:szCs w:val="28"/>
        </w:rPr>
        <w:t>р</w:t>
      </w:r>
      <w:r>
        <w:rPr>
          <w:rFonts w:ascii="Times New Roman" w:hAnsi="Times New Roman" w:cs="Times New Roman"/>
          <w:sz w:val="28"/>
          <w:szCs w:val="28"/>
        </w:rPr>
        <w:t>егиональными нормативами градостроительного проектирования Пермского края</w:t>
      </w:r>
      <w:r w:rsidR="00E84254">
        <w:rPr>
          <w:rFonts w:ascii="Times New Roman" w:hAnsi="Times New Roman" w:cs="Times New Roman"/>
          <w:sz w:val="28"/>
          <w:szCs w:val="28"/>
        </w:rPr>
        <w:t xml:space="preserve">, утвержденных </w:t>
      </w:r>
      <w:r w:rsidR="00C76498">
        <w:rPr>
          <w:rFonts w:ascii="Times New Roman" w:hAnsi="Times New Roman" w:cs="Times New Roman"/>
          <w:sz w:val="28"/>
          <w:szCs w:val="28"/>
        </w:rPr>
        <w:t>п</w:t>
      </w:r>
      <w:r w:rsidR="00E84254">
        <w:rPr>
          <w:rFonts w:ascii="Times New Roman" w:hAnsi="Times New Roman" w:cs="Times New Roman"/>
          <w:sz w:val="28"/>
          <w:szCs w:val="28"/>
        </w:rPr>
        <w:t>риказом Министерства по управлению имуществом и градостроительной деятельности Пермского края от 30 декабря 2021 года № 31-02-1-4-2250 (далее – Региональные нормативы градостроительного проектирования Пермского края)</w:t>
      </w:r>
      <w:r>
        <w:rPr>
          <w:rFonts w:ascii="Times New Roman" w:hAnsi="Times New Roman" w:cs="Times New Roman"/>
          <w:sz w:val="28"/>
          <w:szCs w:val="28"/>
        </w:rPr>
        <w:t xml:space="preserve"> в данных областях.</w:t>
      </w:r>
    </w:p>
    <w:p w14:paraId="332361C5" w14:textId="77777777" w:rsidR="006B0DAF" w:rsidRDefault="006B0DAF" w:rsidP="006940BC">
      <w:pPr>
        <w:spacing w:after="0" w:line="240" w:lineRule="auto"/>
        <w:ind w:firstLine="709"/>
        <w:jc w:val="both"/>
        <w:rPr>
          <w:rFonts w:ascii="Times New Roman" w:hAnsi="Times New Roman" w:cs="Times New Roman"/>
          <w:sz w:val="28"/>
          <w:szCs w:val="28"/>
        </w:rPr>
      </w:pPr>
    </w:p>
    <w:p w14:paraId="6F6AA23F" w14:textId="77777777" w:rsidR="007758EE" w:rsidRDefault="006940BC" w:rsidP="00D00A79">
      <w:pPr>
        <w:pStyle w:val="2"/>
      </w:pPr>
      <w:bookmarkStart w:id="33" w:name="_Toc112403872"/>
      <w:r>
        <w:t>2.3.</w:t>
      </w:r>
      <w:r w:rsidR="00B2150D">
        <w:t xml:space="preserve"> </w:t>
      </w:r>
      <w:r w:rsidR="007758EE" w:rsidRPr="004D6275">
        <w:t>Обоснование расчетных показателей</w:t>
      </w:r>
      <w:r w:rsidR="000E40AB">
        <w:t xml:space="preserve"> минимально допустимого уровня обеспеченности объектами местного значения городского округа</w:t>
      </w:r>
      <w:r w:rsidR="007758EE" w:rsidRPr="004D6275">
        <w:t xml:space="preserve"> в области автомобильных дорог</w:t>
      </w:r>
      <w:bookmarkEnd w:id="32"/>
      <w:r w:rsidR="007758EE" w:rsidRPr="004D6275">
        <w:t xml:space="preserve"> </w:t>
      </w:r>
      <w:r w:rsidR="00112E68">
        <w:t>местного значения</w:t>
      </w:r>
      <w:r w:rsidR="005A33FB">
        <w:t xml:space="preserve"> и показателей максимально допустимого уровня территориальной доступности таких объектов</w:t>
      </w:r>
      <w:bookmarkEnd w:id="33"/>
    </w:p>
    <w:p w14:paraId="68DF495D" w14:textId="77777777" w:rsidR="006B0DAF" w:rsidRPr="00F61810" w:rsidRDefault="006B0DAF" w:rsidP="00F61810">
      <w:pPr>
        <w:spacing w:after="0" w:line="240" w:lineRule="auto"/>
        <w:rPr>
          <w:sz w:val="28"/>
          <w:szCs w:val="28"/>
        </w:rPr>
      </w:pPr>
    </w:p>
    <w:p w14:paraId="590E6600" w14:textId="772D4B76" w:rsidR="006940BC" w:rsidRPr="006940BC" w:rsidRDefault="006940BC" w:rsidP="006940BC">
      <w:pPr>
        <w:pStyle w:val="af4"/>
        <w:spacing w:before="0" w:after="0"/>
        <w:rPr>
          <w:b w:val="0"/>
          <w:sz w:val="28"/>
          <w:szCs w:val="28"/>
        </w:rPr>
      </w:pPr>
      <w:r w:rsidRPr="006940BC">
        <w:rPr>
          <w:b w:val="0"/>
          <w:sz w:val="28"/>
          <w:szCs w:val="28"/>
        </w:rPr>
        <w:t xml:space="preserve">Таблица </w:t>
      </w:r>
      <w:r w:rsidRPr="006940BC">
        <w:rPr>
          <w:b w:val="0"/>
          <w:sz w:val="28"/>
          <w:szCs w:val="28"/>
        </w:rPr>
        <w:fldChar w:fldCharType="begin"/>
      </w:r>
      <w:r w:rsidRPr="006940BC">
        <w:rPr>
          <w:b w:val="0"/>
          <w:sz w:val="28"/>
          <w:szCs w:val="28"/>
        </w:rPr>
        <w:instrText xml:space="preserve"> SEQ Таблица \* ARABIC </w:instrText>
      </w:r>
      <w:r w:rsidRPr="006940BC">
        <w:rPr>
          <w:b w:val="0"/>
          <w:sz w:val="28"/>
          <w:szCs w:val="28"/>
        </w:rPr>
        <w:fldChar w:fldCharType="separate"/>
      </w:r>
      <w:r w:rsidR="00FD3AD8">
        <w:rPr>
          <w:b w:val="0"/>
          <w:noProof/>
          <w:sz w:val="28"/>
          <w:szCs w:val="28"/>
        </w:rPr>
        <w:t>23</w:t>
      </w:r>
      <w:r w:rsidRPr="006940BC">
        <w:rPr>
          <w:b w:val="0"/>
          <w:sz w:val="28"/>
          <w:szCs w:val="28"/>
        </w:rPr>
        <w:fldChar w:fldCharType="end"/>
      </w:r>
      <w:r w:rsidRPr="006940BC">
        <w:rPr>
          <w:b w:val="0"/>
          <w:sz w:val="28"/>
          <w:szCs w:val="28"/>
        </w:rPr>
        <w:t>. Обоснование расчетных показателей минимально допустимого уровня обеспеченности объектами местного значения городского округа в области автомобильных дорог местного значения и показателей максимально допустимого уровня территориальной доступности таких объектов</w:t>
      </w:r>
    </w:p>
    <w:tbl>
      <w:tblPr>
        <w:tblStyle w:val="af"/>
        <w:tblW w:w="9634" w:type="dxa"/>
        <w:tblCellMar>
          <w:left w:w="28" w:type="dxa"/>
          <w:right w:w="28" w:type="dxa"/>
        </w:tblCellMar>
        <w:tblLook w:val="04A0" w:firstRow="1" w:lastRow="0" w:firstColumn="1" w:lastColumn="0" w:noHBand="0" w:noVBand="1"/>
      </w:tblPr>
      <w:tblGrid>
        <w:gridCol w:w="541"/>
        <w:gridCol w:w="2582"/>
        <w:gridCol w:w="3251"/>
        <w:gridCol w:w="3260"/>
      </w:tblGrid>
      <w:tr w:rsidR="009B2878" w:rsidRPr="0020792D" w14:paraId="1EB9D571" w14:textId="77777777" w:rsidTr="00487836">
        <w:tc>
          <w:tcPr>
            <w:tcW w:w="541" w:type="dxa"/>
            <w:vMerge w:val="restart"/>
            <w:vAlign w:val="center"/>
          </w:tcPr>
          <w:p w14:paraId="186BF973" w14:textId="77777777" w:rsidR="009B2878" w:rsidRPr="0020792D" w:rsidRDefault="009B2878" w:rsidP="009B28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2582" w:type="dxa"/>
            <w:vMerge w:val="restart"/>
            <w:vAlign w:val="center"/>
          </w:tcPr>
          <w:p w14:paraId="014D7664" w14:textId="77777777" w:rsidR="009B2878" w:rsidRPr="0020792D" w:rsidRDefault="009B2878" w:rsidP="00E85A01">
            <w:pPr>
              <w:spacing w:after="0" w:line="240" w:lineRule="auto"/>
              <w:jc w:val="center"/>
              <w:rPr>
                <w:rFonts w:ascii="Times New Roman" w:hAnsi="Times New Roman" w:cs="Times New Roman"/>
                <w:sz w:val="24"/>
                <w:szCs w:val="24"/>
              </w:rPr>
            </w:pPr>
            <w:r w:rsidRPr="0020792D">
              <w:rPr>
                <w:rFonts w:ascii="Times New Roman" w:hAnsi="Times New Roman" w:cs="Times New Roman"/>
                <w:sz w:val="24"/>
                <w:szCs w:val="24"/>
              </w:rPr>
              <w:t>Наименование расчетного показателя</w:t>
            </w:r>
          </w:p>
        </w:tc>
        <w:tc>
          <w:tcPr>
            <w:tcW w:w="6511" w:type="dxa"/>
            <w:gridSpan w:val="2"/>
            <w:vAlign w:val="center"/>
          </w:tcPr>
          <w:p w14:paraId="13C383FE" w14:textId="77777777" w:rsidR="009B2878" w:rsidRPr="0020792D" w:rsidRDefault="009B2878" w:rsidP="00E85A01">
            <w:pPr>
              <w:autoSpaceDE w:val="0"/>
              <w:autoSpaceDN w:val="0"/>
              <w:adjustRightInd w:val="0"/>
              <w:spacing w:after="0" w:line="240" w:lineRule="auto"/>
              <w:jc w:val="center"/>
              <w:rPr>
                <w:rFonts w:ascii="Times New Roman" w:hAnsi="Times New Roman" w:cs="Times New Roman"/>
                <w:bCs/>
                <w:sz w:val="24"/>
                <w:szCs w:val="24"/>
              </w:rPr>
            </w:pPr>
            <w:r w:rsidRPr="0020792D">
              <w:rPr>
                <w:rFonts w:ascii="Times New Roman" w:hAnsi="Times New Roman" w:cs="Times New Roman"/>
                <w:bCs/>
                <w:sz w:val="24"/>
                <w:szCs w:val="24"/>
              </w:rPr>
              <w:t>Законодательные и иные нормативно-правовые акты,</w:t>
            </w:r>
          </w:p>
          <w:p w14:paraId="4EAB5A73" w14:textId="77777777" w:rsidR="009B2878" w:rsidRPr="0020792D" w:rsidRDefault="009B2878" w:rsidP="00E85A01">
            <w:pPr>
              <w:spacing w:after="0" w:line="240" w:lineRule="auto"/>
              <w:jc w:val="center"/>
              <w:rPr>
                <w:rFonts w:ascii="Times New Roman" w:hAnsi="Times New Roman" w:cs="Times New Roman"/>
                <w:sz w:val="24"/>
                <w:szCs w:val="24"/>
              </w:rPr>
            </w:pPr>
            <w:r w:rsidRPr="0020792D">
              <w:rPr>
                <w:rFonts w:ascii="Times New Roman" w:hAnsi="Times New Roman" w:cs="Times New Roman"/>
                <w:bCs/>
                <w:sz w:val="24"/>
                <w:szCs w:val="24"/>
              </w:rPr>
              <w:t>на основании которых установлены расчетные показатели</w:t>
            </w:r>
          </w:p>
        </w:tc>
      </w:tr>
      <w:tr w:rsidR="009B2878" w:rsidRPr="0020792D" w14:paraId="33B896E8" w14:textId="77777777" w:rsidTr="006B0DAF">
        <w:trPr>
          <w:trHeight w:val="937"/>
        </w:trPr>
        <w:tc>
          <w:tcPr>
            <w:tcW w:w="541" w:type="dxa"/>
            <w:vMerge/>
            <w:vAlign w:val="center"/>
          </w:tcPr>
          <w:p w14:paraId="5A3E222C" w14:textId="77777777" w:rsidR="009B2878" w:rsidRPr="0020792D" w:rsidRDefault="009B2878" w:rsidP="009B2878">
            <w:pPr>
              <w:spacing w:after="0" w:line="240" w:lineRule="auto"/>
              <w:jc w:val="center"/>
              <w:rPr>
                <w:rFonts w:ascii="Times New Roman" w:hAnsi="Times New Roman" w:cs="Times New Roman"/>
                <w:sz w:val="24"/>
                <w:szCs w:val="24"/>
              </w:rPr>
            </w:pPr>
          </w:p>
        </w:tc>
        <w:tc>
          <w:tcPr>
            <w:tcW w:w="2582" w:type="dxa"/>
            <w:vMerge/>
            <w:vAlign w:val="center"/>
          </w:tcPr>
          <w:p w14:paraId="1CB1CED3" w14:textId="77777777" w:rsidR="009B2878" w:rsidRPr="0020792D" w:rsidRDefault="009B2878" w:rsidP="00E85A01">
            <w:pPr>
              <w:spacing w:after="0" w:line="240" w:lineRule="auto"/>
              <w:jc w:val="center"/>
              <w:rPr>
                <w:rFonts w:ascii="Times New Roman" w:hAnsi="Times New Roman" w:cs="Times New Roman"/>
                <w:sz w:val="24"/>
                <w:szCs w:val="24"/>
              </w:rPr>
            </w:pPr>
          </w:p>
        </w:tc>
        <w:tc>
          <w:tcPr>
            <w:tcW w:w="3251" w:type="dxa"/>
            <w:vAlign w:val="center"/>
          </w:tcPr>
          <w:p w14:paraId="6C582A26" w14:textId="77777777" w:rsidR="009B2878" w:rsidRPr="0020792D" w:rsidRDefault="009B2878" w:rsidP="00E85A0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м</w:t>
            </w:r>
            <w:r w:rsidRPr="0020792D">
              <w:rPr>
                <w:rFonts w:ascii="Times New Roman" w:hAnsi="Times New Roman" w:cs="Times New Roman"/>
                <w:bCs/>
                <w:sz w:val="24"/>
                <w:szCs w:val="24"/>
              </w:rPr>
              <w:t>инимально допустимого уровня обеспеченности</w:t>
            </w:r>
          </w:p>
        </w:tc>
        <w:tc>
          <w:tcPr>
            <w:tcW w:w="3260" w:type="dxa"/>
            <w:vAlign w:val="center"/>
          </w:tcPr>
          <w:p w14:paraId="0D55E82C" w14:textId="77777777" w:rsidR="009B2878" w:rsidRPr="0020792D" w:rsidRDefault="009B2878" w:rsidP="00E85A0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м</w:t>
            </w:r>
            <w:r w:rsidRPr="0020792D">
              <w:rPr>
                <w:rFonts w:ascii="Times New Roman" w:hAnsi="Times New Roman" w:cs="Times New Roman"/>
                <w:bCs/>
                <w:sz w:val="24"/>
                <w:szCs w:val="24"/>
              </w:rPr>
              <w:t>аксимально допустимого уровня территориальной доступности</w:t>
            </w:r>
          </w:p>
        </w:tc>
      </w:tr>
      <w:tr w:rsidR="009B2878" w:rsidRPr="0020792D" w14:paraId="7E1B26F1" w14:textId="77777777" w:rsidTr="006B0DAF">
        <w:trPr>
          <w:trHeight w:val="2494"/>
        </w:trPr>
        <w:tc>
          <w:tcPr>
            <w:tcW w:w="541" w:type="dxa"/>
            <w:vAlign w:val="center"/>
          </w:tcPr>
          <w:p w14:paraId="4B822197" w14:textId="77777777" w:rsidR="009B2878" w:rsidRDefault="009B2878" w:rsidP="009B287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9C566D">
              <w:rPr>
                <w:rFonts w:ascii="Times New Roman" w:hAnsi="Times New Roman" w:cs="Times New Roman"/>
                <w:sz w:val="24"/>
                <w:szCs w:val="24"/>
              </w:rPr>
              <w:t>.</w:t>
            </w:r>
          </w:p>
        </w:tc>
        <w:tc>
          <w:tcPr>
            <w:tcW w:w="2582" w:type="dxa"/>
            <w:vAlign w:val="center"/>
          </w:tcPr>
          <w:p w14:paraId="5A4F797E" w14:textId="77777777" w:rsidR="009B2878" w:rsidRPr="0020792D" w:rsidRDefault="009B2878" w:rsidP="00E85A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Плотность автомобильных дорог местного значения</w:t>
            </w:r>
          </w:p>
        </w:tc>
        <w:tc>
          <w:tcPr>
            <w:tcW w:w="3251" w:type="dxa"/>
            <w:vAlign w:val="center"/>
          </w:tcPr>
          <w:p w14:paraId="35F4B63C" w14:textId="77777777" w:rsidR="009B2878" w:rsidRPr="0020792D" w:rsidRDefault="009B2878" w:rsidP="00F00D31">
            <w:pPr>
              <w:spacing w:after="0" w:line="240" w:lineRule="auto"/>
              <w:rPr>
                <w:rFonts w:ascii="Times New Roman" w:hAnsi="Times New Roman" w:cs="Times New Roman"/>
                <w:sz w:val="24"/>
                <w:szCs w:val="24"/>
              </w:rPr>
            </w:pPr>
            <w:r>
              <w:rPr>
                <w:rFonts w:ascii="Times New Roman" w:hAnsi="Times New Roman" w:cs="Times New Roman"/>
                <w:sz w:val="24"/>
                <w:szCs w:val="24"/>
              </w:rPr>
              <w:t>Плотность сети автомобильных дорог местного значения принята равной плотности автомобильных дорог местного значения городского округа 0,1 км/</w:t>
            </w:r>
            <w:proofErr w:type="spellStart"/>
            <w:r>
              <w:rPr>
                <w:rFonts w:ascii="Times New Roman" w:hAnsi="Times New Roman" w:cs="Times New Roman"/>
                <w:sz w:val="24"/>
                <w:szCs w:val="24"/>
              </w:rPr>
              <w:t>кв.км</w:t>
            </w:r>
            <w:proofErr w:type="spellEnd"/>
            <w:r>
              <w:rPr>
                <w:rFonts w:ascii="Times New Roman" w:hAnsi="Times New Roman" w:cs="Times New Roman"/>
                <w:sz w:val="24"/>
                <w:szCs w:val="24"/>
              </w:rPr>
              <w:t>, исходя из текущей обеспеченности</w:t>
            </w:r>
          </w:p>
        </w:tc>
        <w:tc>
          <w:tcPr>
            <w:tcW w:w="3260" w:type="dxa"/>
            <w:vAlign w:val="center"/>
          </w:tcPr>
          <w:p w14:paraId="07FFDF03" w14:textId="77777777" w:rsidR="009B2878" w:rsidRPr="0020792D" w:rsidRDefault="009B2878" w:rsidP="00796C16">
            <w:pPr>
              <w:spacing w:after="0" w:line="240" w:lineRule="auto"/>
              <w:jc w:val="center"/>
              <w:rPr>
                <w:rFonts w:ascii="Times New Roman" w:hAnsi="Times New Roman" w:cs="Times New Roman"/>
                <w:sz w:val="24"/>
                <w:szCs w:val="24"/>
              </w:rPr>
            </w:pPr>
            <w:r w:rsidRPr="0020792D">
              <w:rPr>
                <w:rFonts w:ascii="Times New Roman" w:hAnsi="Times New Roman" w:cs="Times New Roman"/>
                <w:sz w:val="24"/>
                <w:szCs w:val="24"/>
              </w:rPr>
              <w:t>Не нормируется</w:t>
            </w:r>
          </w:p>
        </w:tc>
      </w:tr>
      <w:tr w:rsidR="006B0DAF" w:rsidRPr="0020792D" w14:paraId="2C2D809D" w14:textId="77777777" w:rsidTr="006B0DAF">
        <w:trPr>
          <w:trHeight w:val="131"/>
        </w:trPr>
        <w:tc>
          <w:tcPr>
            <w:tcW w:w="541" w:type="dxa"/>
            <w:vAlign w:val="center"/>
          </w:tcPr>
          <w:p w14:paraId="72B1D5DF" w14:textId="77777777" w:rsidR="006B0DAF" w:rsidRDefault="006B0DAF" w:rsidP="00E750C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82" w:type="dxa"/>
            <w:vAlign w:val="center"/>
          </w:tcPr>
          <w:p w14:paraId="2B66C2A0" w14:textId="77777777" w:rsidR="006B0DAF" w:rsidRDefault="006B0DAF" w:rsidP="00E750C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251" w:type="dxa"/>
            <w:vAlign w:val="center"/>
          </w:tcPr>
          <w:p w14:paraId="20453C49" w14:textId="77777777" w:rsidR="006B0DAF" w:rsidRDefault="006B0DAF" w:rsidP="00E750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260" w:type="dxa"/>
            <w:vAlign w:val="center"/>
          </w:tcPr>
          <w:p w14:paraId="1B266CED" w14:textId="77777777" w:rsidR="006B0DAF" w:rsidRDefault="006B0DAF" w:rsidP="00E750C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9B2878" w:rsidRPr="0020792D" w14:paraId="3ABB61D1" w14:textId="77777777" w:rsidTr="00487836">
        <w:trPr>
          <w:trHeight w:val="1105"/>
        </w:trPr>
        <w:tc>
          <w:tcPr>
            <w:tcW w:w="541" w:type="dxa"/>
            <w:vAlign w:val="center"/>
          </w:tcPr>
          <w:p w14:paraId="68ABC992" w14:textId="77777777" w:rsidR="009B2878" w:rsidRDefault="009B2878" w:rsidP="009B287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009C566D">
              <w:rPr>
                <w:rFonts w:ascii="Times New Roman" w:hAnsi="Times New Roman" w:cs="Times New Roman"/>
                <w:sz w:val="24"/>
                <w:szCs w:val="24"/>
              </w:rPr>
              <w:t>.</w:t>
            </w:r>
          </w:p>
        </w:tc>
        <w:tc>
          <w:tcPr>
            <w:tcW w:w="2582" w:type="dxa"/>
            <w:vAlign w:val="center"/>
          </w:tcPr>
          <w:p w14:paraId="2160CB45" w14:textId="77777777" w:rsidR="009B2878" w:rsidRDefault="009B2878" w:rsidP="00E85A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Автостанции/автовокзал</w:t>
            </w:r>
          </w:p>
        </w:tc>
        <w:tc>
          <w:tcPr>
            <w:tcW w:w="3251" w:type="dxa"/>
            <w:vAlign w:val="center"/>
          </w:tcPr>
          <w:p w14:paraId="1962D8C1" w14:textId="77777777" w:rsidR="009B2878" w:rsidRDefault="009B2878" w:rsidP="00E85A01">
            <w:pPr>
              <w:spacing w:after="0" w:line="240" w:lineRule="auto"/>
              <w:rPr>
                <w:rFonts w:ascii="Times New Roman" w:hAnsi="Times New Roman" w:cs="Times New Roman"/>
                <w:sz w:val="24"/>
                <w:szCs w:val="24"/>
              </w:rPr>
            </w:pPr>
            <w:r>
              <w:rPr>
                <w:rFonts w:ascii="Times New Roman" w:hAnsi="Times New Roman" w:cs="Times New Roman"/>
                <w:sz w:val="24"/>
                <w:szCs w:val="24"/>
              </w:rPr>
              <w:t>Не менее 1 объекта на городской округ, и</w:t>
            </w:r>
            <w:r w:rsidR="00487836">
              <w:rPr>
                <w:rFonts w:ascii="Times New Roman" w:hAnsi="Times New Roman" w:cs="Times New Roman"/>
                <w:sz w:val="24"/>
                <w:szCs w:val="24"/>
              </w:rPr>
              <w:t>сходя из текущей обеспеченности объектами</w:t>
            </w:r>
          </w:p>
        </w:tc>
        <w:tc>
          <w:tcPr>
            <w:tcW w:w="3260" w:type="dxa"/>
            <w:vAlign w:val="center"/>
          </w:tcPr>
          <w:p w14:paraId="002230EB" w14:textId="77777777" w:rsidR="009B2878" w:rsidRDefault="00FC4944" w:rsidP="00796C1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Расчетным путем,</w:t>
            </w:r>
            <w:r w:rsidR="00927C71">
              <w:rPr>
                <w:rFonts w:ascii="Times New Roman" w:hAnsi="Times New Roman" w:cs="Times New Roman"/>
                <w:sz w:val="24"/>
                <w:szCs w:val="24"/>
              </w:rPr>
              <w:t xml:space="preserve"> исходя из времени, за которое можно добраться от самого удаленного населенного </w:t>
            </w:r>
            <w:r w:rsidR="006B0DAF">
              <w:rPr>
                <w:rFonts w:ascii="Times New Roman" w:hAnsi="Times New Roman" w:cs="Times New Roman"/>
                <w:sz w:val="24"/>
                <w:szCs w:val="24"/>
              </w:rPr>
              <w:t>пункта городского округа до объекта</w:t>
            </w:r>
          </w:p>
        </w:tc>
      </w:tr>
      <w:tr w:rsidR="009B2878" w:rsidRPr="0020792D" w14:paraId="7266E120" w14:textId="77777777" w:rsidTr="00487836">
        <w:tc>
          <w:tcPr>
            <w:tcW w:w="541" w:type="dxa"/>
            <w:vAlign w:val="center"/>
          </w:tcPr>
          <w:p w14:paraId="41A45C7A" w14:textId="77777777" w:rsidR="009B2878" w:rsidRDefault="009B2878" w:rsidP="009B287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9C566D">
              <w:rPr>
                <w:rFonts w:ascii="Times New Roman" w:hAnsi="Times New Roman" w:cs="Times New Roman"/>
                <w:sz w:val="24"/>
                <w:szCs w:val="24"/>
              </w:rPr>
              <w:t>.</w:t>
            </w:r>
          </w:p>
        </w:tc>
        <w:tc>
          <w:tcPr>
            <w:tcW w:w="2582" w:type="dxa"/>
            <w:vAlign w:val="center"/>
          </w:tcPr>
          <w:p w14:paraId="597C9C78" w14:textId="77777777" w:rsidR="009B2878" w:rsidRPr="00F00D31" w:rsidRDefault="009B2878" w:rsidP="00E85A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Сеть общественного пассажирского транспорта</w:t>
            </w:r>
          </w:p>
        </w:tc>
        <w:tc>
          <w:tcPr>
            <w:tcW w:w="3251" w:type="dxa"/>
            <w:vAlign w:val="center"/>
          </w:tcPr>
          <w:p w14:paraId="1C8B93DE" w14:textId="77777777" w:rsidR="009B2878" w:rsidRDefault="009B2878" w:rsidP="00E85A01">
            <w:pPr>
              <w:spacing w:after="0" w:line="240" w:lineRule="auto"/>
              <w:rPr>
                <w:rFonts w:ascii="Times New Roman" w:hAnsi="Times New Roman" w:cs="Times New Roman"/>
                <w:sz w:val="24"/>
                <w:szCs w:val="24"/>
              </w:rPr>
            </w:pPr>
            <w:r>
              <w:rPr>
                <w:rFonts w:ascii="Times New Roman" w:hAnsi="Times New Roman" w:cs="Times New Roman"/>
                <w:sz w:val="24"/>
                <w:szCs w:val="24"/>
              </w:rPr>
              <w:t>Плотность сети пассажирского общественного транспорта принята равной плотности автомобильных дорог местного значения городского округа 0,1 км/</w:t>
            </w:r>
            <w:proofErr w:type="spellStart"/>
            <w:r>
              <w:rPr>
                <w:rFonts w:ascii="Times New Roman" w:hAnsi="Times New Roman" w:cs="Times New Roman"/>
                <w:sz w:val="24"/>
                <w:szCs w:val="24"/>
              </w:rPr>
              <w:t>кв.км</w:t>
            </w:r>
            <w:proofErr w:type="spellEnd"/>
          </w:p>
        </w:tc>
        <w:tc>
          <w:tcPr>
            <w:tcW w:w="3260" w:type="dxa"/>
            <w:vAlign w:val="center"/>
          </w:tcPr>
          <w:p w14:paraId="31B4712F" w14:textId="77777777" w:rsidR="009B2878" w:rsidRPr="0020792D" w:rsidRDefault="009B2878" w:rsidP="00796C1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СП 42.13330.2016 </w:t>
            </w:r>
            <w:r w:rsidRPr="0020792D">
              <w:rPr>
                <w:rFonts w:ascii="Times New Roman" w:hAnsi="Times New Roman" w:cs="Times New Roman"/>
                <w:sz w:val="24"/>
                <w:szCs w:val="24"/>
              </w:rPr>
              <w:t>«СНиП 2.07.01-89* Градостроительство.</w:t>
            </w:r>
            <w:r w:rsidR="00796C16">
              <w:rPr>
                <w:rFonts w:ascii="Times New Roman" w:hAnsi="Times New Roman" w:cs="Times New Roman"/>
                <w:sz w:val="24"/>
                <w:szCs w:val="24"/>
              </w:rPr>
              <w:t xml:space="preserve"> </w:t>
            </w:r>
            <w:r w:rsidRPr="0020792D">
              <w:rPr>
                <w:rFonts w:ascii="Times New Roman" w:hAnsi="Times New Roman" w:cs="Times New Roman"/>
                <w:sz w:val="24"/>
                <w:szCs w:val="24"/>
              </w:rPr>
              <w:t>Планировка и застройка городских и сельских поселений»</w:t>
            </w:r>
          </w:p>
        </w:tc>
      </w:tr>
      <w:tr w:rsidR="009B2878" w:rsidRPr="0020792D" w14:paraId="016C642F" w14:textId="77777777" w:rsidTr="00487836">
        <w:tc>
          <w:tcPr>
            <w:tcW w:w="541" w:type="dxa"/>
            <w:vAlign w:val="center"/>
          </w:tcPr>
          <w:p w14:paraId="6FD78CA5" w14:textId="77777777" w:rsidR="009B2878" w:rsidRDefault="009B2878" w:rsidP="009B287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9C566D">
              <w:rPr>
                <w:rFonts w:ascii="Times New Roman" w:hAnsi="Times New Roman" w:cs="Times New Roman"/>
                <w:sz w:val="24"/>
                <w:szCs w:val="24"/>
              </w:rPr>
              <w:t>.</w:t>
            </w:r>
          </w:p>
        </w:tc>
        <w:tc>
          <w:tcPr>
            <w:tcW w:w="2582" w:type="dxa"/>
            <w:vAlign w:val="center"/>
          </w:tcPr>
          <w:p w14:paraId="3B3B983E" w14:textId="77777777" w:rsidR="009B2878" w:rsidRDefault="009B2878" w:rsidP="00F00D3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Объекты технического обслуживания транспортных средств</w:t>
            </w:r>
          </w:p>
        </w:tc>
        <w:tc>
          <w:tcPr>
            <w:tcW w:w="3251" w:type="dxa"/>
            <w:vAlign w:val="center"/>
          </w:tcPr>
          <w:p w14:paraId="784C5790" w14:textId="77777777" w:rsidR="009B2878" w:rsidRPr="0020792D" w:rsidRDefault="009B2878" w:rsidP="00F00D3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 42.13330.2016 </w:t>
            </w:r>
            <w:r w:rsidRPr="0020792D">
              <w:rPr>
                <w:rFonts w:ascii="Times New Roman" w:hAnsi="Times New Roman" w:cs="Times New Roman"/>
                <w:sz w:val="24"/>
                <w:szCs w:val="24"/>
              </w:rPr>
              <w:t>«СНиП 2.07.01-89* Градостроительство.</w:t>
            </w:r>
          </w:p>
          <w:p w14:paraId="23C835BC" w14:textId="77777777" w:rsidR="009B2878" w:rsidRPr="0020792D" w:rsidRDefault="009B2878" w:rsidP="00F00D31">
            <w:pPr>
              <w:spacing w:after="0" w:line="240" w:lineRule="auto"/>
              <w:rPr>
                <w:rFonts w:ascii="Times New Roman" w:hAnsi="Times New Roman" w:cs="Times New Roman"/>
                <w:sz w:val="24"/>
                <w:szCs w:val="24"/>
              </w:rPr>
            </w:pPr>
            <w:r w:rsidRPr="0020792D">
              <w:rPr>
                <w:rFonts w:ascii="Times New Roman" w:hAnsi="Times New Roman" w:cs="Times New Roman"/>
                <w:sz w:val="24"/>
                <w:szCs w:val="24"/>
              </w:rPr>
              <w:t>Планировка и застройка городских и сельских поселений»</w:t>
            </w:r>
          </w:p>
        </w:tc>
        <w:tc>
          <w:tcPr>
            <w:tcW w:w="3260" w:type="dxa"/>
            <w:vAlign w:val="center"/>
          </w:tcPr>
          <w:p w14:paraId="52C2420A" w14:textId="77777777" w:rsidR="009B2878" w:rsidRPr="0020792D" w:rsidRDefault="009B2878" w:rsidP="00796C16">
            <w:pPr>
              <w:spacing w:after="0" w:line="240" w:lineRule="auto"/>
              <w:jc w:val="center"/>
              <w:rPr>
                <w:rFonts w:ascii="Times New Roman" w:hAnsi="Times New Roman" w:cs="Times New Roman"/>
                <w:sz w:val="24"/>
                <w:szCs w:val="24"/>
              </w:rPr>
            </w:pPr>
            <w:r w:rsidRPr="0020792D">
              <w:rPr>
                <w:rFonts w:ascii="Times New Roman" w:hAnsi="Times New Roman" w:cs="Times New Roman"/>
                <w:sz w:val="24"/>
                <w:szCs w:val="24"/>
              </w:rPr>
              <w:t>Не нормируется</w:t>
            </w:r>
          </w:p>
        </w:tc>
      </w:tr>
    </w:tbl>
    <w:p w14:paraId="364C1DCA" w14:textId="77777777" w:rsidR="00B2150D" w:rsidRDefault="005A33FB" w:rsidP="00C625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Значения расчетных показателей минимально допустимого уровня обеспеченности объектами местного значения городского округа</w:t>
      </w:r>
      <w:r w:rsidR="00B2150D">
        <w:rPr>
          <w:rFonts w:ascii="Times New Roman" w:hAnsi="Times New Roman" w:cs="Times New Roman"/>
          <w:sz w:val="28"/>
          <w:szCs w:val="28"/>
        </w:rPr>
        <w:t xml:space="preserve"> </w:t>
      </w:r>
      <w:r>
        <w:rPr>
          <w:rFonts w:ascii="Times New Roman" w:hAnsi="Times New Roman" w:cs="Times New Roman"/>
          <w:sz w:val="28"/>
          <w:szCs w:val="28"/>
        </w:rPr>
        <w:t>в области автомобильных дорог приняты не ниже предельных значений минимально допустимого уровня обеспеченности объектами, установленных Региональными нормативами градостроительного проектирования Пермского края в данной области.</w:t>
      </w:r>
    </w:p>
    <w:p w14:paraId="211FA980" w14:textId="77777777" w:rsidR="005A33FB" w:rsidRDefault="00B2150D" w:rsidP="00C625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Значения максимально допустимого уровня территориальной доступности объектов местного значения городского округа в области автомобильных дорог не превышают предельных значений, установленных Региональными нормативами градостроительного проектирования Пермского края, в данной области.</w:t>
      </w:r>
    </w:p>
    <w:p w14:paraId="56B64DA5" w14:textId="77777777" w:rsidR="006B0DAF" w:rsidRDefault="006B0DAF" w:rsidP="00C625C2">
      <w:pPr>
        <w:spacing w:after="0" w:line="240" w:lineRule="auto"/>
        <w:ind w:firstLine="709"/>
        <w:jc w:val="both"/>
        <w:rPr>
          <w:rFonts w:ascii="Times New Roman" w:hAnsi="Times New Roman" w:cs="Times New Roman"/>
          <w:sz w:val="28"/>
          <w:szCs w:val="28"/>
        </w:rPr>
      </w:pPr>
    </w:p>
    <w:p w14:paraId="2ACD8AFC" w14:textId="77777777" w:rsidR="005A33FB" w:rsidRDefault="00C625C2" w:rsidP="00D00A79">
      <w:pPr>
        <w:pStyle w:val="2"/>
      </w:pPr>
      <w:bookmarkStart w:id="34" w:name="_Toc112403873"/>
      <w:r>
        <w:t>2.4.</w:t>
      </w:r>
      <w:r w:rsidR="00B2150D">
        <w:t xml:space="preserve"> Обоснование расчетных показателей минимально допустимого уровня обеспеченности объектами в области здравоохранения и показателей максимально допустимого уровня территориальной доступности таких объектов</w:t>
      </w:r>
      <w:bookmarkEnd w:id="34"/>
    </w:p>
    <w:p w14:paraId="2A59A96F" w14:textId="77777777" w:rsidR="006B0DAF" w:rsidRPr="006B0DAF" w:rsidRDefault="006B0DAF" w:rsidP="006B0DAF">
      <w:pPr>
        <w:spacing w:after="0" w:line="240" w:lineRule="auto"/>
        <w:ind w:firstLine="709"/>
        <w:jc w:val="both"/>
        <w:rPr>
          <w:rFonts w:ascii="Times New Roman" w:hAnsi="Times New Roman" w:cs="Times New Roman"/>
          <w:sz w:val="28"/>
          <w:szCs w:val="28"/>
        </w:rPr>
      </w:pPr>
    </w:p>
    <w:p w14:paraId="4CC5D087" w14:textId="77777777" w:rsidR="00B2150D" w:rsidRPr="00B2150D" w:rsidRDefault="00B2150D" w:rsidP="00B2150D">
      <w:pPr>
        <w:pStyle w:val="ac"/>
        <w:spacing w:after="0" w:line="240" w:lineRule="auto"/>
        <w:ind w:left="0" w:firstLine="709"/>
        <w:jc w:val="both"/>
        <w:rPr>
          <w:rFonts w:ascii="Times New Roman" w:hAnsi="Times New Roman"/>
          <w:sz w:val="28"/>
          <w:szCs w:val="28"/>
        </w:rPr>
      </w:pPr>
      <w:r w:rsidRPr="00B2150D">
        <w:rPr>
          <w:rFonts w:ascii="Times New Roman" w:hAnsi="Times New Roman"/>
          <w:sz w:val="28"/>
          <w:szCs w:val="28"/>
        </w:rPr>
        <w:t>На территории Чайковского городского округа</w:t>
      </w:r>
      <w:r w:rsidR="00C625C2">
        <w:rPr>
          <w:rFonts w:ascii="Times New Roman" w:hAnsi="Times New Roman"/>
          <w:sz w:val="28"/>
          <w:szCs w:val="28"/>
        </w:rPr>
        <w:t xml:space="preserve"> объекты местного значения городского округа</w:t>
      </w:r>
      <w:r w:rsidR="00E84254">
        <w:rPr>
          <w:rFonts w:ascii="Times New Roman" w:hAnsi="Times New Roman"/>
          <w:sz w:val="28"/>
          <w:szCs w:val="28"/>
        </w:rPr>
        <w:t xml:space="preserve"> в области здравоохранения</w:t>
      </w:r>
      <w:r w:rsidRPr="00B2150D">
        <w:rPr>
          <w:rFonts w:ascii="Times New Roman" w:hAnsi="Times New Roman"/>
          <w:sz w:val="28"/>
          <w:szCs w:val="28"/>
        </w:rPr>
        <w:t xml:space="preserve"> не расположены.</w:t>
      </w:r>
    </w:p>
    <w:p w14:paraId="5BDDB6A3" w14:textId="77777777" w:rsidR="00B2150D" w:rsidRDefault="00B2150D" w:rsidP="00B2150D">
      <w:pPr>
        <w:pStyle w:val="ac"/>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Расчетные показатели минимально допустимого уровня обеспеченности в области здравоохранения и показатели максимально допустимого уровня территориальной доступности таких объектов для населения городского округа установлены в соответствии с </w:t>
      </w:r>
      <w:r w:rsidR="00A002E1">
        <w:rPr>
          <w:rFonts w:ascii="Times New Roman" w:hAnsi="Times New Roman"/>
          <w:sz w:val="28"/>
          <w:szCs w:val="28"/>
        </w:rPr>
        <w:t>р</w:t>
      </w:r>
      <w:r>
        <w:rPr>
          <w:rFonts w:ascii="Times New Roman" w:hAnsi="Times New Roman"/>
          <w:sz w:val="28"/>
          <w:szCs w:val="28"/>
        </w:rPr>
        <w:t xml:space="preserve">егиональными нормативами градостроительного проектирования «Обеспеченность населения Пермского края объектами здравоохранения», утвержденными </w:t>
      </w:r>
      <w:r w:rsidR="00F61810">
        <w:rPr>
          <w:rFonts w:ascii="Times New Roman" w:hAnsi="Times New Roman"/>
          <w:sz w:val="28"/>
          <w:szCs w:val="28"/>
        </w:rPr>
        <w:t>п</w:t>
      </w:r>
      <w:r>
        <w:rPr>
          <w:rFonts w:ascii="Times New Roman" w:hAnsi="Times New Roman"/>
          <w:sz w:val="28"/>
          <w:szCs w:val="28"/>
        </w:rPr>
        <w:t>риказом Министерства по управлению имуществом и градостроительной деятельности Пермского края от 31 мая 2021 года № 817</w:t>
      </w:r>
      <w:r w:rsidR="00A002E1">
        <w:rPr>
          <w:rFonts w:ascii="Times New Roman" w:hAnsi="Times New Roman"/>
          <w:sz w:val="28"/>
          <w:szCs w:val="28"/>
        </w:rPr>
        <w:t xml:space="preserve"> «Об утверждении региональных нормативов градостроительного проектирования «Обеспеченность населения Пермского края объектами здравоохранения»</w:t>
      </w:r>
      <w:r>
        <w:rPr>
          <w:rFonts w:ascii="Times New Roman" w:hAnsi="Times New Roman"/>
          <w:sz w:val="28"/>
          <w:szCs w:val="28"/>
        </w:rPr>
        <w:t>.</w:t>
      </w:r>
    </w:p>
    <w:p w14:paraId="63B4851F" w14:textId="77777777" w:rsidR="006B0DAF" w:rsidRPr="00B2150D" w:rsidRDefault="006B0DAF" w:rsidP="00B2150D">
      <w:pPr>
        <w:pStyle w:val="ac"/>
        <w:spacing w:after="0" w:line="240" w:lineRule="auto"/>
        <w:ind w:left="0" w:firstLine="709"/>
        <w:jc w:val="both"/>
        <w:rPr>
          <w:rFonts w:ascii="Times New Roman" w:hAnsi="Times New Roman"/>
          <w:sz w:val="28"/>
          <w:szCs w:val="28"/>
        </w:rPr>
      </w:pPr>
    </w:p>
    <w:p w14:paraId="1F63E469" w14:textId="77777777" w:rsidR="007758EE" w:rsidRDefault="00C625C2" w:rsidP="00D00A79">
      <w:pPr>
        <w:pStyle w:val="2"/>
      </w:pPr>
      <w:bookmarkStart w:id="35" w:name="_Toc112403874"/>
      <w:r>
        <w:t>2.5.</w:t>
      </w:r>
      <w:r w:rsidR="00B2150D">
        <w:t xml:space="preserve"> </w:t>
      </w:r>
      <w:r w:rsidR="007758EE" w:rsidRPr="00B91365">
        <w:t xml:space="preserve">Обоснование расчетных </w:t>
      </w:r>
      <w:r w:rsidR="007758EE" w:rsidRPr="004D6275">
        <w:t>показателей</w:t>
      </w:r>
      <w:r w:rsidR="00B90F5A">
        <w:t xml:space="preserve"> минимально допустимого уровня обеспеченности объектами местного значения городского округа</w:t>
      </w:r>
      <w:r w:rsidR="007758EE" w:rsidRPr="004D6275">
        <w:t xml:space="preserve"> в области образования</w:t>
      </w:r>
      <w:r w:rsidR="00B90F5A">
        <w:t xml:space="preserve"> и </w:t>
      </w:r>
      <w:r w:rsidR="005A33FB">
        <w:t xml:space="preserve">показателей </w:t>
      </w:r>
      <w:r w:rsidR="00B90F5A">
        <w:t xml:space="preserve">максимально допустимого уровня территориальной доступности </w:t>
      </w:r>
      <w:r w:rsidR="005A33FB">
        <w:t>таких</w:t>
      </w:r>
      <w:r w:rsidR="00B90F5A">
        <w:t xml:space="preserve"> объектов</w:t>
      </w:r>
      <w:bookmarkEnd w:id="35"/>
    </w:p>
    <w:p w14:paraId="563E4412" w14:textId="77777777" w:rsidR="006B0DAF" w:rsidRPr="006B0DAF" w:rsidRDefault="006B0DAF" w:rsidP="006B0DAF">
      <w:pPr>
        <w:pStyle w:val="ac"/>
        <w:spacing w:after="0" w:line="240" w:lineRule="auto"/>
        <w:ind w:left="0" w:firstLine="709"/>
        <w:jc w:val="both"/>
        <w:rPr>
          <w:rFonts w:ascii="Times New Roman" w:hAnsi="Times New Roman"/>
          <w:sz w:val="28"/>
          <w:szCs w:val="28"/>
        </w:rPr>
      </w:pPr>
    </w:p>
    <w:p w14:paraId="2DC63BA9" w14:textId="77777777" w:rsidR="008230EF" w:rsidRDefault="004536F1" w:rsidP="004D6275">
      <w:pPr>
        <w:pStyle w:val="ac"/>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Расчетные показатели минимально допустимого уровня обеспеченности объектами местного значения городского округа в области образования </w:t>
      </w:r>
      <w:r w:rsidR="008230EF">
        <w:rPr>
          <w:rFonts w:ascii="Times New Roman" w:hAnsi="Times New Roman"/>
          <w:sz w:val="28"/>
          <w:szCs w:val="28"/>
        </w:rPr>
        <w:t>установлен</w:t>
      </w:r>
      <w:r w:rsidR="00C27011">
        <w:rPr>
          <w:rFonts w:ascii="Times New Roman" w:hAnsi="Times New Roman"/>
          <w:sz w:val="28"/>
          <w:szCs w:val="28"/>
        </w:rPr>
        <w:t>ы</w:t>
      </w:r>
      <w:r w:rsidR="008230EF">
        <w:rPr>
          <w:rFonts w:ascii="Times New Roman" w:hAnsi="Times New Roman"/>
          <w:sz w:val="28"/>
          <w:szCs w:val="28"/>
        </w:rPr>
        <w:t xml:space="preserve"> исходя из анализа динамики охвата детей дошкольным образованием </w:t>
      </w:r>
      <w:r>
        <w:rPr>
          <w:rFonts w:ascii="Times New Roman" w:hAnsi="Times New Roman"/>
          <w:sz w:val="28"/>
          <w:szCs w:val="28"/>
        </w:rPr>
        <w:t>расчетным путем с учетом региональных и муниципальны</w:t>
      </w:r>
      <w:r w:rsidR="00360709">
        <w:rPr>
          <w:rFonts w:ascii="Times New Roman" w:hAnsi="Times New Roman"/>
          <w:sz w:val="28"/>
          <w:szCs w:val="28"/>
        </w:rPr>
        <w:t>х программ развития территории.</w:t>
      </w:r>
    </w:p>
    <w:p w14:paraId="28EB830F" w14:textId="77777777" w:rsidR="004536F1" w:rsidRDefault="004536F1" w:rsidP="004D6275">
      <w:pPr>
        <w:pStyle w:val="ac"/>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Согласно муниципальной программе «Развитие образования Чайковского городского округа», утвержденной </w:t>
      </w:r>
      <w:r w:rsidR="00C27011">
        <w:rPr>
          <w:rFonts w:ascii="Times New Roman" w:hAnsi="Times New Roman"/>
          <w:sz w:val="28"/>
          <w:szCs w:val="28"/>
        </w:rPr>
        <w:t>п</w:t>
      </w:r>
      <w:r>
        <w:rPr>
          <w:rFonts w:ascii="Times New Roman" w:hAnsi="Times New Roman"/>
          <w:sz w:val="28"/>
          <w:szCs w:val="28"/>
        </w:rPr>
        <w:t xml:space="preserve">остановлением </w:t>
      </w:r>
      <w:r w:rsidR="00360709">
        <w:rPr>
          <w:rFonts w:ascii="Times New Roman" w:hAnsi="Times New Roman"/>
          <w:sz w:val="28"/>
          <w:szCs w:val="28"/>
        </w:rPr>
        <w:t>а</w:t>
      </w:r>
      <w:r>
        <w:rPr>
          <w:rFonts w:ascii="Times New Roman" w:hAnsi="Times New Roman"/>
          <w:sz w:val="28"/>
          <w:szCs w:val="28"/>
        </w:rPr>
        <w:t>дминистрации города Чайковского от 15 января 2019 года № 5/1</w:t>
      </w:r>
      <w:r w:rsidR="00360709">
        <w:rPr>
          <w:rFonts w:ascii="Times New Roman" w:hAnsi="Times New Roman"/>
          <w:sz w:val="28"/>
          <w:szCs w:val="28"/>
        </w:rPr>
        <w:t xml:space="preserve"> «Об утверждении муниципальной программы «Развитие образования Чайковского городского округа»</w:t>
      </w:r>
      <w:r>
        <w:rPr>
          <w:rFonts w:ascii="Times New Roman" w:hAnsi="Times New Roman"/>
          <w:sz w:val="28"/>
          <w:szCs w:val="28"/>
        </w:rPr>
        <w:t xml:space="preserve">, обеспеченность детей в возрасте от 1 до 3 лет, получающих услугу дошкольного образования в муниципальных дошкольных образовательных учреждениях, </w:t>
      </w:r>
      <w:r w:rsidR="002F0CA8">
        <w:rPr>
          <w:rFonts w:ascii="Times New Roman" w:hAnsi="Times New Roman"/>
          <w:sz w:val="28"/>
          <w:szCs w:val="28"/>
        </w:rPr>
        <w:t xml:space="preserve">к 2025 году </w:t>
      </w:r>
      <w:r>
        <w:rPr>
          <w:rFonts w:ascii="Times New Roman" w:hAnsi="Times New Roman"/>
          <w:sz w:val="28"/>
          <w:szCs w:val="28"/>
        </w:rPr>
        <w:t>составит 100%.</w:t>
      </w:r>
    </w:p>
    <w:p w14:paraId="6E0FA6EB" w14:textId="77777777" w:rsidR="004536F1" w:rsidRDefault="002F0CA8" w:rsidP="004D6275">
      <w:pPr>
        <w:pStyle w:val="ac"/>
        <w:spacing w:after="0" w:line="240" w:lineRule="auto"/>
        <w:ind w:left="0" w:firstLine="709"/>
        <w:jc w:val="both"/>
        <w:rPr>
          <w:rFonts w:ascii="Times New Roman" w:hAnsi="Times New Roman"/>
          <w:sz w:val="28"/>
          <w:szCs w:val="28"/>
        </w:rPr>
      </w:pPr>
      <w:r>
        <w:rPr>
          <w:rFonts w:ascii="Times New Roman" w:hAnsi="Times New Roman"/>
          <w:sz w:val="28"/>
          <w:szCs w:val="28"/>
        </w:rPr>
        <w:t>Согласно государственной программе Пермского края «Образование и молодежная политика», утвержденной постановлением Правительства Пермского края от 3 октября 2013 года № 1318</w:t>
      </w:r>
      <w:r w:rsidR="00360709">
        <w:rPr>
          <w:rFonts w:ascii="Times New Roman" w:hAnsi="Times New Roman"/>
          <w:sz w:val="28"/>
          <w:szCs w:val="28"/>
        </w:rPr>
        <w:t xml:space="preserve"> «Об утверждении государственной программы Пермского края «Образование и молодежная политика»</w:t>
      </w:r>
      <w:r>
        <w:rPr>
          <w:rFonts w:ascii="Times New Roman" w:hAnsi="Times New Roman"/>
          <w:sz w:val="28"/>
          <w:szCs w:val="28"/>
        </w:rPr>
        <w:t>, к 2025 году доля детей в возрасте от 3 до 7 лет, которым предоставлена услуга дошкольного образования, составит 100%.</w:t>
      </w:r>
    </w:p>
    <w:p w14:paraId="698388B8" w14:textId="77777777" w:rsidR="00A67AC7" w:rsidRDefault="00A67AC7" w:rsidP="00A67AC7">
      <w:pPr>
        <w:pStyle w:val="ac"/>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Численность населения городского округа принята в соответствии с данными Территориального органа Федеральной службы государственной статистики по Пермскому краю. </w:t>
      </w:r>
    </w:p>
    <w:p w14:paraId="7620E4B7" w14:textId="77777777" w:rsidR="00CC010C" w:rsidRDefault="00A67AC7" w:rsidP="004D6275">
      <w:pPr>
        <w:pStyle w:val="ac"/>
        <w:spacing w:after="0" w:line="240" w:lineRule="auto"/>
        <w:ind w:left="0" w:firstLine="709"/>
        <w:jc w:val="both"/>
        <w:rPr>
          <w:rFonts w:ascii="Times New Roman" w:hAnsi="Times New Roman"/>
          <w:sz w:val="28"/>
          <w:szCs w:val="28"/>
        </w:rPr>
      </w:pPr>
      <w:r>
        <w:rPr>
          <w:rFonts w:ascii="Times New Roman" w:hAnsi="Times New Roman"/>
          <w:sz w:val="28"/>
          <w:szCs w:val="28"/>
        </w:rPr>
        <w:t>Расчет обеспеченности объектами дошкольного образования для городского населения</w:t>
      </w:r>
      <w:r w:rsidR="004F0BBA">
        <w:rPr>
          <w:rFonts w:ascii="Times New Roman" w:hAnsi="Times New Roman"/>
          <w:sz w:val="28"/>
          <w:szCs w:val="28"/>
        </w:rPr>
        <w:t xml:space="preserve"> произведен следующим образом:</w:t>
      </w:r>
      <w:r w:rsidR="00C27011">
        <w:rPr>
          <w:rFonts w:ascii="Times New Roman" w:hAnsi="Times New Roman"/>
          <w:sz w:val="28"/>
          <w:szCs w:val="28"/>
        </w:rPr>
        <w:t xml:space="preserve"> </w:t>
      </w:r>
      <w:r w:rsidR="004F0BBA">
        <w:rPr>
          <w:rFonts w:ascii="Times New Roman" w:hAnsi="Times New Roman"/>
          <w:sz w:val="28"/>
          <w:szCs w:val="28"/>
        </w:rPr>
        <w:t>ч</w:t>
      </w:r>
      <w:r>
        <w:rPr>
          <w:rFonts w:ascii="Times New Roman" w:hAnsi="Times New Roman"/>
          <w:sz w:val="28"/>
          <w:szCs w:val="28"/>
        </w:rPr>
        <w:t xml:space="preserve">исленность детей городского населения в возрасте </w:t>
      </w:r>
      <w:r w:rsidR="007B655C">
        <w:rPr>
          <w:rFonts w:ascii="Times New Roman" w:hAnsi="Times New Roman"/>
          <w:sz w:val="28"/>
          <w:szCs w:val="28"/>
        </w:rPr>
        <w:t>до 3 лет (1-2 года)</w:t>
      </w:r>
      <w:r>
        <w:rPr>
          <w:rFonts w:ascii="Times New Roman" w:hAnsi="Times New Roman"/>
          <w:sz w:val="28"/>
          <w:szCs w:val="28"/>
        </w:rPr>
        <w:t xml:space="preserve"> </w:t>
      </w:r>
      <w:r w:rsidR="004F0BBA">
        <w:rPr>
          <w:rFonts w:ascii="Times New Roman" w:hAnsi="Times New Roman"/>
          <w:sz w:val="28"/>
          <w:szCs w:val="28"/>
        </w:rPr>
        <w:t>составляет</w:t>
      </w:r>
      <w:r>
        <w:rPr>
          <w:rFonts w:ascii="Times New Roman" w:hAnsi="Times New Roman"/>
          <w:sz w:val="28"/>
          <w:szCs w:val="28"/>
        </w:rPr>
        <w:t xml:space="preserve"> 2827 человек, численность детей в возрасте от 3 до 7 лет – 5608 человек</w:t>
      </w:r>
      <w:r w:rsidR="004F0BBA">
        <w:rPr>
          <w:rFonts w:ascii="Times New Roman" w:hAnsi="Times New Roman"/>
          <w:sz w:val="28"/>
          <w:szCs w:val="28"/>
        </w:rPr>
        <w:t>,</w:t>
      </w:r>
      <w:r>
        <w:rPr>
          <w:rFonts w:ascii="Times New Roman" w:hAnsi="Times New Roman"/>
          <w:sz w:val="28"/>
          <w:szCs w:val="28"/>
        </w:rPr>
        <w:t xml:space="preserve"> </w:t>
      </w:r>
      <w:r w:rsidR="00CC010C">
        <w:rPr>
          <w:rFonts w:ascii="Times New Roman" w:hAnsi="Times New Roman"/>
          <w:sz w:val="28"/>
          <w:szCs w:val="28"/>
        </w:rPr>
        <w:t xml:space="preserve">следовательно, </w:t>
      </w:r>
      <w:r w:rsidR="004F0BBA">
        <w:rPr>
          <w:rFonts w:ascii="Times New Roman" w:hAnsi="Times New Roman"/>
          <w:sz w:val="28"/>
          <w:szCs w:val="28"/>
        </w:rPr>
        <w:t>п</w:t>
      </w:r>
      <w:r>
        <w:rPr>
          <w:rFonts w:ascii="Times New Roman" w:hAnsi="Times New Roman"/>
          <w:sz w:val="28"/>
          <w:szCs w:val="28"/>
        </w:rPr>
        <w:t xml:space="preserve">ри охвате детей дошкольным образованием в 100% число воспитанников в дошкольных образовательных организациях </w:t>
      </w:r>
      <w:r w:rsidR="00360709">
        <w:rPr>
          <w:rFonts w:ascii="Times New Roman" w:hAnsi="Times New Roman"/>
          <w:sz w:val="28"/>
          <w:szCs w:val="28"/>
        </w:rPr>
        <w:t xml:space="preserve">составит </w:t>
      </w:r>
      <w:r w:rsidR="007B655C">
        <w:rPr>
          <w:rFonts w:ascii="Times New Roman" w:hAnsi="Times New Roman"/>
          <w:sz w:val="28"/>
          <w:szCs w:val="28"/>
        </w:rPr>
        <w:t>7347</w:t>
      </w:r>
      <w:r>
        <w:rPr>
          <w:rFonts w:ascii="Times New Roman" w:hAnsi="Times New Roman"/>
          <w:sz w:val="28"/>
          <w:szCs w:val="28"/>
        </w:rPr>
        <w:t xml:space="preserve"> человек.</w:t>
      </w:r>
      <w:r w:rsidR="007B655C">
        <w:rPr>
          <w:rFonts w:ascii="Times New Roman" w:hAnsi="Times New Roman"/>
          <w:sz w:val="28"/>
          <w:szCs w:val="28"/>
        </w:rPr>
        <w:t xml:space="preserve"> Таким образом, </w:t>
      </w:r>
      <w:r w:rsidR="00277EBC">
        <w:rPr>
          <w:rFonts w:ascii="Times New Roman" w:hAnsi="Times New Roman"/>
          <w:sz w:val="28"/>
          <w:szCs w:val="28"/>
        </w:rPr>
        <w:t xml:space="preserve">минимальная обеспеченность местами в дошкольных образовательных организациях городского населенного пункта </w:t>
      </w:r>
      <w:r w:rsidR="00360709">
        <w:rPr>
          <w:rFonts w:ascii="Times New Roman" w:hAnsi="Times New Roman"/>
          <w:sz w:val="28"/>
          <w:szCs w:val="28"/>
        </w:rPr>
        <w:t>составит</w:t>
      </w:r>
      <w:r w:rsidR="00277EBC">
        <w:rPr>
          <w:rFonts w:ascii="Times New Roman" w:hAnsi="Times New Roman"/>
          <w:sz w:val="28"/>
          <w:szCs w:val="28"/>
        </w:rPr>
        <w:t>:</w:t>
      </w:r>
    </w:p>
    <w:p w14:paraId="66F33391" w14:textId="77777777" w:rsidR="00A67AC7" w:rsidRDefault="007B655C" w:rsidP="004D6275">
      <w:pPr>
        <w:pStyle w:val="ac"/>
        <w:spacing w:after="0" w:line="240" w:lineRule="auto"/>
        <w:ind w:left="0" w:firstLine="709"/>
        <w:jc w:val="both"/>
        <w:rPr>
          <w:rFonts w:ascii="Times New Roman" w:hAnsi="Times New Roman"/>
          <w:sz w:val="28"/>
          <w:szCs w:val="28"/>
        </w:rPr>
      </w:pPr>
      <w:r>
        <w:rPr>
          <w:rFonts w:ascii="Times New Roman" w:hAnsi="Times New Roman"/>
          <w:sz w:val="28"/>
          <w:szCs w:val="28"/>
        </w:rPr>
        <w:t>7347</w:t>
      </w:r>
      <w:r w:rsidR="00A67AC7">
        <w:rPr>
          <w:rFonts w:ascii="Times New Roman" w:hAnsi="Times New Roman"/>
          <w:sz w:val="28"/>
          <w:szCs w:val="28"/>
        </w:rPr>
        <w:t>/81855*1000</w:t>
      </w:r>
      <w:r>
        <w:rPr>
          <w:rFonts w:ascii="Times New Roman" w:hAnsi="Times New Roman"/>
          <w:sz w:val="28"/>
          <w:szCs w:val="28"/>
        </w:rPr>
        <w:t xml:space="preserve"> </w:t>
      </w:r>
      <w:r w:rsidR="00A67AC7">
        <w:rPr>
          <w:rFonts w:ascii="Times New Roman" w:hAnsi="Times New Roman"/>
          <w:sz w:val="28"/>
          <w:szCs w:val="28"/>
        </w:rPr>
        <w:t>=</w:t>
      </w:r>
      <w:r>
        <w:rPr>
          <w:rFonts w:ascii="Times New Roman" w:hAnsi="Times New Roman"/>
          <w:sz w:val="28"/>
          <w:szCs w:val="28"/>
        </w:rPr>
        <w:t xml:space="preserve"> 90</w:t>
      </w:r>
      <w:r w:rsidR="00A67AC7">
        <w:rPr>
          <w:rFonts w:ascii="Times New Roman" w:hAnsi="Times New Roman"/>
          <w:sz w:val="28"/>
          <w:szCs w:val="28"/>
        </w:rPr>
        <w:t xml:space="preserve"> </w:t>
      </w:r>
      <w:r w:rsidR="00277EBC">
        <w:rPr>
          <w:rFonts w:ascii="Times New Roman" w:hAnsi="Times New Roman"/>
          <w:sz w:val="28"/>
          <w:szCs w:val="28"/>
        </w:rPr>
        <w:t xml:space="preserve">мест на 1000 </w:t>
      </w:r>
      <w:r w:rsidR="00E03100">
        <w:rPr>
          <w:rFonts w:ascii="Times New Roman" w:hAnsi="Times New Roman"/>
          <w:sz w:val="28"/>
          <w:szCs w:val="28"/>
        </w:rPr>
        <w:t>человек</w:t>
      </w:r>
      <w:r w:rsidR="00277EBC">
        <w:rPr>
          <w:rFonts w:ascii="Times New Roman" w:hAnsi="Times New Roman"/>
          <w:sz w:val="28"/>
          <w:szCs w:val="28"/>
        </w:rPr>
        <w:t>.</w:t>
      </w:r>
    </w:p>
    <w:p w14:paraId="1B0E41E1" w14:textId="77777777" w:rsidR="00A67AC7" w:rsidRDefault="00A67AC7" w:rsidP="004D6275">
      <w:pPr>
        <w:pStyle w:val="ac"/>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Полученный показатель </w:t>
      </w:r>
      <w:r w:rsidR="0033365D">
        <w:rPr>
          <w:rFonts w:ascii="Times New Roman" w:hAnsi="Times New Roman"/>
          <w:sz w:val="28"/>
          <w:szCs w:val="28"/>
        </w:rPr>
        <w:t>принят</w:t>
      </w:r>
      <w:r>
        <w:rPr>
          <w:rFonts w:ascii="Times New Roman" w:hAnsi="Times New Roman"/>
          <w:sz w:val="28"/>
          <w:szCs w:val="28"/>
        </w:rPr>
        <w:t xml:space="preserve"> в качестве минимально допустимого уровня обеспеченности дошкольными образовательными организациями для городского населения городского округа – </w:t>
      </w:r>
      <w:r w:rsidR="007B655C">
        <w:rPr>
          <w:rFonts w:ascii="Times New Roman" w:hAnsi="Times New Roman"/>
          <w:sz w:val="28"/>
          <w:szCs w:val="28"/>
        </w:rPr>
        <w:t>90</w:t>
      </w:r>
      <w:r>
        <w:rPr>
          <w:rFonts w:ascii="Times New Roman" w:hAnsi="Times New Roman"/>
          <w:sz w:val="28"/>
          <w:szCs w:val="28"/>
        </w:rPr>
        <w:t xml:space="preserve"> мест на 1000 </w:t>
      </w:r>
      <w:r w:rsidR="00E03100">
        <w:rPr>
          <w:rFonts w:ascii="Times New Roman" w:hAnsi="Times New Roman"/>
          <w:sz w:val="28"/>
          <w:szCs w:val="28"/>
        </w:rPr>
        <w:t>человек</w:t>
      </w:r>
      <w:r>
        <w:rPr>
          <w:rFonts w:ascii="Times New Roman" w:hAnsi="Times New Roman"/>
          <w:sz w:val="28"/>
          <w:szCs w:val="28"/>
        </w:rPr>
        <w:t>.</w:t>
      </w:r>
    </w:p>
    <w:p w14:paraId="0D02266A" w14:textId="77777777" w:rsidR="002F35F5" w:rsidRDefault="00C27011" w:rsidP="004D6275">
      <w:pPr>
        <w:pStyle w:val="ac"/>
        <w:spacing w:after="0" w:line="240" w:lineRule="auto"/>
        <w:ind w:left="0" w:firstLine="709"/>
        <w:jc w:val="both"/>
        <w:rPr>
          <w:rFonts w:ascii="Times New Roman" w:hAnsi="Times New Roman"/>
          <w:sz w:val="28"/>
          <w:szCs w:val="28"/>
        </w:rPr>
      </w:pPr>
      <w:r>
        <w:rPr>
          <w:rFonts w:ascii="Times New Roman" w:hAnsi="Times New Roman"/>
          <w:sz w:val="28"/>
          <w:szCs w:val="28"/>
        </w:rPr>
        <w:t>Расчет обеспеченности объектами дошкольного образования для сельского населения</w:t>
      </w:r>
      <w:r w:rsidR="00CC010C">
        <w:rPr>
          <w:rFonts w:ascii="Times New Roman" w:hAnsi="Times New Roman"/>
          <w:sz w:val="28"/>
          <w:szCs w:val="28"/>
        </w:rPr>
        <w:t xml:space="preserve"> произведен следующим образом</w:t>
      </w:r>
      <w:r>
        <w:rPr>
          <w:rFonts w:ascii="Times New Roman" w:hAnsi="Times New Roman"/>
          <w:sz w:val="28"/>
          <w:szCs w:val="28"/>
        </w:rPr>
        <w:t>: ч</w:t>
      </w:r>
      <w:r w:rsidR="007B655C">
        <w:rPr>
          <w:rFonts w:ascii="Times New Roman" w:hAnsi="Times New Roman"/>
          <w:sz w:val="28"/>
          <w:szCs w:val="28"/>
        </w:rPr>
        <w:t xml:space="preserve">исленность детей сельского населения в возрасте до 3 лет (1-2 года) </w:t>
      </w:r>
      <w:r>
        <w:rPr>
          <w:rFonts w:ascii="Times New Roman" w:hAnsi="Times New Roman"/>
          <w:sz w:val="28"/>
          <w:szCs w:val="28"/>
        </w:rPr>
        <w:t>составляет</w:t>
      </w:r>
      <w:r w:rsidR="007B655C">
        <w:rPr>
          <w:rFonts w:ascii="Times New Roman" w:hAnsi="Times New Roman"/>
          <w:sz w:val="28"/>
          <w:szCs w:val="28"/>
        </w:rPr>
        <w:t xml:space="preserve"> 440 человек, в возрасте 3-7 лет – </w:t>
      </w:r>
      <w:r w:rsidR="00AF476D">
        <w:rPr>
          <w:rFonts w:ascii="Times New Roman" w:hAnsi="Times New Roman"/>
          <w:sz w:val="28"/>
          <w:szCs w:val="28"/>
        </w:rPr>
        <w:t>1189</w:t>
      </w:r>
      <w:r w:rsidR="007B655C">
        <w:rPr>
          <w:rFonts w:ascii="Times New Roman" w:hAnsi="Times New Roman"/>
          <w:sz w:val="28"/>
          <w:szCs w:val="28"/>
        </w:rPr>
        <w:t xml:space="preserve"> человек</w:t>
      </w:r>
      <w:r w:rsidR="004F0BBA">
        <w:rPr>
          <w:rFonts w:ascii="Times New Roman" w:hAnsi="Times New Roman"/>
          <w:sz w:val="28"/>
          <w:szCs w:val="28"/>
        </w:rPr>
        <w:t xml:space="preserve">, </w:t>
      </w:r>
      <w:r w:rsidR="00CC010C">
        <w:rPr>
          <w:rFonts w:ascii="Times New Roman" w:hAnsi="Times New Roman"/>
          <w:sz w:val="28"/>
          <w:szCs w:val="28"/>
        </w:rPr>
        <w:t xml:space="preserve">следовательно, </w:t>
      </w:r>
      <w:r w:rsidR="00277EBC">
        <w:rPr>
          <w:rFonts w:ascii="Times New Roman" w:hAnsi="Times New Roman"/>
          <w:sz w:val="28"/>
          <w:szCs w:val="28"/>
        </w:rPr>
        <w:t xml:space="preserve">минимальная обеспеченность местами в </w:t>
      </w:r>
      <w:r w:rsidR="00277EBC">
        <w:rPr>
          <w:rFonts w:ascii="Times New Roman" w:hAnsi="Times New Roman"/>
          <w:sz w:val="28"/>
          <w:szCs w:val="28"/>
        </w:rPr>
        <w:lastRenderedPageBreak/>
        <w:t>дошкольных образовательных организациях</w:t>
      </w:r>
      <w:r w:rsidR="007B655C">
        <w:rPr>
          <w:rFonts w:ascii="Times New Roman" w:hAnsi="Times New Roman"/>
          <w:sz w:val="28"/>
          <w:szCs w:val="28"/>
        </w:rPr>
        <w:t xml:space="preserve"> сельского </w:t>
      </w:r>
      <w:r w:rsidR="00277EBC">
        <w:rPr>
          <w:rFonts w:ascii="Times New Roman" w:hAnsi="Times New Roman"/>
          <w:sz w:val="28"/>
          <w:szCs w:val="28"/>
        </w:rPr>
        <w:t>населенного пункта</w:t>
      </w:r>
      <w:r w:rsidR="007B655C">
        <w:rPr>
          <w:rFonts w:ascii="Times New Roman" w:hAnsi="Times New Roman"/>
          <w:sz w:val="28"/>
          <w:szCs w:val="28"/>
        </w:rPr>
        <w:t xml:space="preserve"> </w:t>
      </w:r>
      <w:r w:rsidR="002F35F5">
        <w:rPr>
          <w:rFonts w:ascii="Times New Roman" w:hAnsi="Times New Roman"/>
          <w:sz w:val="28"/>
          <w:szCs w:val="28"/>
        </w:rPr>
        <w:t>составит</w:t>
      </w:r>
      <w:r w:rsidR="007B655C">
        <w:rPr>
          <w:rFonts w:ascii="Times New Roman" w:hAnsi="Times New Roman"/>
          <w:sz w:val="28"/>
          <w:szCs w:val="28"/>
        </w:rPr>
        <w:t>:</w:t>
      </w:r>
    </w:p>
    <w:p w14:paraId="26886389" w14:textId="77777777" w:rsidR="007B655C" w:rsidRDefault="007B655C" w:rsidP="004D6275">
      <w:pPr>
        <w:pStyle w:val="ac"/>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1629/21278*1000 = 77 </w:t>
      </w:r>
      <w:r w:rsidR="00277EBC">
        <w:rPr>
          <w:rFonts w:ascii="Times New Roman" w:hAnsi="Times New Roman"/>
          <w:sz w:val="28"/>
          <w:szCs w:val="28"/>
        </w:rPr>
        <w:t xml:space="preserve">мест на 1000 </w:t>
      </w:r>
      <w:r w:rsidR="00E03100">
        <w:rPr>
          <w:rFonts w:ascii="Times New Roman" w:hAnsi="Times New Roman"/>
          <w:sz w:val="28"/>
          <w:szCs w:val="28"/>
        </w:rPr>
        <w:t>человек</w:t>
      </w:r>
      <w:r w:rsidR="00277EBC">
        <w:rPr>
          <w:rFonts w:ascii="Times New Roman" w:hAnsi="Times New Roman"/>
          <w:sz w:val="28"/>
          <w:szCs w:val="28"/>
        </w:rPr>
        <w:t>.</w:t>
      </w:r>
    </w:p>
    <w:p w14:paraId="595F4CFE" w14:textId="77777777" w:rsidR="007B655C" w:rsidRDefault="007B655C" w:rsidP="007B655C">
      <w:pPr>
        <w:pStyle w:val="ac"/>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Полученный показатель </w:t>
      </w:r>
      <w:r w:rsidR="0033365D">
        <w:rPr>
          <w:rFonts w:ascii="Times New Roman" w:hAnsi="Times New Roman"/>
          <w:sz w:val="28"/>
          <w:szCs w:val="28"/>
        </w:rPr>
        <w:t>принят</w:t>
      </w:r>
      <w:r>
        <w:rPr>
          <w:rFonts w:ascii="Times New Roman" w:hAnsi="Times New Roman"/>
          <w:sz w:val="28"/>
          <w:szCs w:val="28"/>
        </w:rPr>
        <w:t xml:space="preserve"> в качестве минимально допустимого уровня обеспеченности дошкольными образовательными организациями для </w:t>
      </w:r>
      <w:r w:rsidR="00AD23BE">
        <w:rPr>
          <w:rFonts w:ascii="Times New Roman" w:hAnsi="Times New Roman"/>
          <w:sz w:val="28"/>
          <w:szCs w:val="28"/>
        </w:rPr>
        <w:t>сельского</w:t>
      </w:r>
      <w:r>
        <w:rPr>
          <w:rFonts w:ascii="Times New Roman" w:hAnsi="Times New Roman"/>
          <w:sz w:val="28"/>
          <w:szCs w:val="28"/>
        </w:rPr>
        <w:t xml:space="preserve"> населения городского округа – </w:t>
      </w:r>
      <w:r w:rsidR="00AF476D">
        <w:rPr>
          <w:rFonts w:ascii="Times New Roman" w:hAnsi="Times New Roman"/>
          <w:sz w:val="28"/>
          <w:szCs w:val="28"/>
        </w:rPr>
        <w:t>77</w:t>
      </w:r>
      <w:r>
        <w:rPr>
          <w:rFonts w:ascii="Times New Roman" w:hAnsi="Times New Roman"/>
          <w:sz w:val="28"/>
          <w:szCs w:val="28"/>
        </w:rPr>
        <w:t xml:space="preserve"> мест на 1000 жителей.</w:t>
      </w:r>
    </w:p>
    <w:p w14:paraId="38199E64" w14:textId="77777777" w:rsidR="0033365D" w:rsidRDefault="0033365D" w:rsidP="0033365D">
      <w:pPr>
        <w:pStyle w:val="ac"/>
        <w:spacing w:after="0" w:line="240" w:lineRule="auto"/>
        <w:ind w:left="0" w:firstLine="709"/>
        <w:jc w:val="both"/>
        <w:rPr>
          <w:rFonts w:ascii="Times New Roman" w:hAnsi="Times New Roman"/>
          <w:sz w:val="28"/>
          <w:szCs w:val="28"/>
        </w:rPr>
      </w:pPr>
      <w:r>
        <w:rPr>
          <w:rFonts w:ascii="Times New Roman" w:hAnsi="Times New Roman"/>
          <w:sz w:val="28"/>
          <w:szCs w:val="28"/>
        </w:rPr>
        <w:t>В соответствии с государственной программой Российской Федерации «Развитие образования», утвержденной постановлением Правительства Российской Федерации от 26 декабря 2017 года № 1642</w:t>
      </w:r>
      <w:r w:rsidR="005D7F8E">
        <w:rPr>
          <w:rFonts w:ascii="Times New Roman" w:hAnsi="Times New Roman"/>
          <w:sz w:val="28"/>
          <w:szCs w:val="28"/>
        </w:rPr>
        <w:t xml:space="preserve"> «Об утверждении государственной программы Российской Федерации «Развитие образования»</w:t>
      </w:r>
      <w:r>
        <w:rPr>
          <w:rFonts w:ascii="Times New Roman" w:hAnsi="Times New Roman"/>
          <w:sz w:val="28"/>
          <w:szCs w:val="28"/>
        </w:rPr>
        <w:t xml:space="preserve">, обеспеченность детей общим образованием (1-9 классы) </w:t>
      </w:r>
      <w:r w:rsidR="00594D7F">
        <w:rPr>
          <w:rFonts w:ascii="Times New Roman" w:hAnsi="Times New Roman"/>
          <w:sz w:val="28"/>
          <w:szCs w:val="28"/>
        </w:rPr>
        <w:t>должна составлять</w:t>
      </w:r>
      <w:r>
        <w:rPr>
          <w:rFonts w:ascii="Times New Roman" w:hAnsi="Times New Roman"/>
          <w:sz w:val="28"/>
          <w:szCs w:val="28"/>
        </w:rPr>
        <w:t xml:space="preserve"> 100%. Обеспеченность детей средним общим образованием (10-11 классы) принят</w:t>
      </w:r>
      <w:r w:rsidR="00594D7F">
        <w:rPr>
          <w:rFonts w:ascii="Times New Roman" w:hAnsi="Times New Roman"/>
          <w:sz w:val="28"/>
          <w:szCs w:val="28"/>
        </w:rPr>
        <w:t>а</w:t>
      </w:r>
      <w:r>
        <w:rPr>
          <w:rFonts w:ascii="Times New Roman" w:hAnsi="Times New Roman"/>
          <w:sz w:val="28"/>
          <w:szCs w:val="28"/>
        </w:rPr>
        <w:t xml:space="preserve"> в соответствии с СП</w:t>
      </w:r>
      <w:r w:rsidR="00D7548E">
        <w:rPr>
          <w:rFonts w:ascii="Times New Roman" w:hAnsi="Times New Roman"/>
          <w:sz w:val="28"/>
          <w:szCs w:val="28"/>
        </w:rPr>
        <w:t> </w:t>
      </w:r>
      <w:r>
        <w:rPr>
          <w:rFonts w:ascii="Times New Roman" w:hAnsi="Times New Roman"/>
          <w:sz w:val="28"/>
          <w:szCs w:val="28"/>
        </w:rPr>
        <w:t>42.13330.2016 «Градостроительство. Планировка и застройка городских и сельских поселений. Актуализированная редакция СНиП 2.07.01-89*» на уровне 75%.</w:t>
      </w:r>
    </w:p>
    <w:p w14:paraId="49DE2E4E" w14:textId="77777777" w:rsidR="00D426E5" w:rsidRDefault="0033365D" w:rsidP="007B655C">
      <w:pPr>
        <w:pStyle w:val="ac"/>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Расчет обеспеченности общеобразовательными объектами для городского населения </w:t>
      </w:r>
      <w:r w:rsidR="00FC4944">
        <w:rPr>
          <w:rFonts w:ascii="Times New Roman" w:hAnsi="Times New Roman"/>
          <w:sz w:val="28"/>
          <w:szCs w:val="28"/>
        </w:rPr>
        <w:t>произведен</w:t>
      </w:r>
      <w:r>
        <w:rPr>
          <w:rFonts w:ascii="Times New Roman" w:hAnsi="Times New Roman"/>
          <w:sz w:val="28"/>
          <w:szCs w:val="28"/>
        </w:rPr>
        <w:t xml:space="preserve"> следующим образом:</w:t>
      </w:r>
      <w:r w:rsidR="00594D7F">
        <w:rPr>
          <w:rFonts w:ascii="Times New Roman" w:hAnsi="Times New Roman"/>
          <w:sz w:val="28"/>
          <w:szCs w:val="28"/>
        </w:rPr>
        <w:t xml:space="preserve"> ч</w:t>
      </w:r>
      <w:r>
        <w:rPr>
          <w:rFonts w:ascii="Times New Roman" w:hAnsi="Times New Roman"/>
          <w:sz w:val="28"/>
          <w:szCs w:val="28"/>
        </w:rPr>
        <w:t xml:space="preserve">исленность детей городского населения в возрасте 7-15 лет (1-9 классы) </w:t>
      </w:r>
      <w:r w:rsidR="00D7548E">
        <w:rPr>
          <w:rFonts w:ascii="Times New Roman" w:hAnsi="Times New Roman"/>
          <w:sz w:val="28"/>
          <w:szCs w:val="28"/>
        </w:rPr>
        <w:t>составляет</w:t>
      </w:r>
      <w:r>
        <w:rPr>
          <w:rFonts w:ascii="Times New Roman" w:hAnsi="Times New Roman"/>
          <w:sz w:val="28"/>
          <w:szCs w:val="28"/>
        </w:rPr>
        <w:t xml:space="preserve"> </w:t>
      </w:r>
      <w:r w:rsidR="00D426E5">
        <w:rPr>
          <w:rFonts w:ascii="Times New Roman" w:hAnsi="Times New Roman"/>
          <w:sz w:val="28"/>
          <w:szCs w:val="28"/>
        </w:rPr>
        <w:t xml:space="preserve">9479 человек, в возрасте </w:t>
      </w:r>
      <w:r>
        <w:rPr>
          <w:rFonts w:ascii="Times New Roman" w:hAnsi="Times New Roman"/>
          <w:sz w:val="28"/>
          <w:szCs w:val="28"/>
        </w:rPr>
        <w:t>16-17 лет (10-11 классы)</w:t>
      </w:r>
      <w:r w:rsidR="00D426E5">
        <w:rPr>
          <w:rFonts w:ascii="Times New Roman" w:hAnsi="Times New Roman"/>
          <w:sz w:val="28"/>
          <w:szCs w:val="28"/>
        </w:rPr>
        <w:t xml:space="preserve"> – 2476 человек</w:t>
      </w:r>
      <w:r w:rsidR="004F0BBA">
        <w:rPr>
          <w:rFonts w:ascii="Times New Roman" w:hAnsi="Times New Roman"/>
          <w:sz w:val="28"/>
          <w:szCs w:val="28"/>
        </w:rPr>
        <w:t>,</w:t>
      </w:r>
      <w:r w:rsidR="00D7548E">
        <w:rPr>
          <w:rFonts w:ascii="Times New Roman" w:hAnsi="Times New Roman"/>
          <w:sz w:val="28"/>
          <w:szCs w:val="28"/>
        </w:rPr>
        <w:t xml:space="preserve"> следовательно,</w:t>
      </w:r>
      <w:r w:rsidR="00D426E5">
        <w:rPr>
          <w:rFonts w:ascii="Times New Roman" w:hAnsi="Times New Roman"/>
          <w:sz w:val="28"/>
          <w:szCs w:val="28"/>
        </w:rPr>
        <w:t xml:space="preserve"> </w:t>
      </w:r>
      <w:r w:rsidR="004F0BBA">
        <w:rPr>
          <w:rFonts w:ascii="Times New Roman" w:hAnsi="Times New Roman"/>
          <w:sz w:val="28"/>
          <w:szCs w:val="28"/>
        </w:rPr>
        <w:t>п</w:t>
      </w:r>
      <w:r w:rsidR="00D426E5">
        <w:rPr>
          <w:rFonts w:ascii="Times New Roman" w:hAnsi="Times New Roman"/>
          <w:sz w:val="28"/>
          <w:szCs w:val="28"/>
        </w:rPr>
        <w:t xml:space="preserve">ри 100% охвате детей основным общим образованием (1-9 классы) и 75% детей средним общим образованием (10-11 классы) при обучении в одну смену число учащихся в общеобразовательных организациях </w:t>
      </w:r>
      <w:r w:rsidR="005D7F8E">
        <w:rPr>
          <w:rFonts w:ascii="Times New Roman" w:hAnsi="Times New Roman"/>
          <w:sz w:val="28"/>
          <w:szCs w:val="28"/>
        </w:rPr>
        <w:t>составит</w:t>
      </w:r>
      <w:r w:rsidR="00D426E5">
        <w:rPr>
          <w:rFonts w:ascii="Times New Roman" w:hAnsi="Times New Roman"/>
          <w:sz w:val="28"/>
          <w:szCs w:val="28"/>
        </w:rPr>
        <w:t>:</w:t>
      </w:r>
    </w:p>
    <w:p w14:paraId="6BA34737" w14:textId="77777777" w:rsidR="00D426E5" w:rsidRDefault="00D426E5" w:rsidP="007B655C">
      <w:pPr>
        <w:pStyle w:val="ac"/>
        <w:spacing w:after="0" w:line="240" w:lineRule="auto"/>
        <w:ind w:left="0" w:firstLine="709"/>
        <w:jc w:val="both"/>
        <w:rPr>
          <w:rFonts w:ascii="Times New Roman" w:hAnsi="Times New Roman"/>
          <w:sz w:val="28"/>
          <w:szCs w:val="28"/>
        </w:rPr>
      </w:pPr>
      <w:r>
        <w:rPr>
          <w:rFonts w:ascii="Times New Roman" w:hAnsi="Times New Roman"/>
          <w:sz w:val="28"/>
          <w:szCs w:val="28"/>
        </w:rPr>
        <w:t>9479+2476*75% = 11336 человек</w:t>
      </w:r>
      <w:r w:rsidR="00277EBC">
        <w:rPr>
          <w:rFonts w:ascii="Times New Roman" w:hAnsi="Times New Roman"/>
          <w:sz w:val="28"/>
          <w:szCs w:val="28"/>
        </w:rPr>
        <w:t>.</w:t>
      </w:r>
    </w:p>
    <w:p w14:paraId="71F003DC" w14:textId="77777777" w:rsidR="00277EBC" w:rsidRDefault="00277EBC" w:rsidP="007B655C">
      <w:pPr>
        <w:pStyle w:val="ac"/>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Таким образом, минимальная обеспеченность местами в общеобразовательных организациях городского населенного пункта </w:t>
      </w:r>
      <w:r w:rsidR="005D7F8E">
        <w:rPr>
          <w:rFonts w:ascii="Times New Roman" w:hAnsi="Times New Roman"/>
          <w:sz w:val="28"/>
          <w:szCs w:val="28"/>
        </w:rPr>
        <w:t>составит</w:t>
      </w:r>
      <w:r>
        <w:rPr>
          <w:rFonts w:ascii="Times New Roman" w:hAnsi="Times New Roman"/>
          <w:sz w:val="28"/>
          <w:szCs w:val="28"/>
        </w:rPr>
        <w:t>:</w:t>
      </w:r>
    </w:p>
    <w:p w14:paraId="1FD10AEE" w14:textId="77777777" w:rsidR="00D426E5" w:rsidRDefault="00D426E5" w:rsidP="007B655C">
      <w:pPr>
        <w:pStyle w:val="ac"/>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11336/81855*1000 = 138 </w:t>
      </w:r>
      <w:r w:rsidR="00277EBC">
        <w:rPr>
          <w:rFonts w:ascii="Times New Roman" w:hAnsi="Times New Roman"/>
          <w:sz w:val="28"/>
          <w:szCs w:val="28"/>
        </w:rPr>
        <w:t xml:space="preserve">мест на 1000 </w:t>
      </w:r>
      <w:r w:rsidR="00E03100">
        <w:rPr>
          <w:rFonts w:ascii="Times New Roman" w:hAnsi="Times New Roman"/>
          <w:sz w:val="28"/>
          <w:szCs w:val="28"/>
        </w:rPr>
        <w:t>человек</w:t>
      </w:r>
      <w:r w:rsidR="00277EBC">
        <w:rPr>
          <w:rFonts w:ascii="Times New Roman" w:hAnsi="Times New Roman"/>
          <w:sz w:val="28"/>
          <w:szCs w:val="28"/>
        </w:rPr>
        <w:t>.</w:t>
      </w:r>
    </w:p>
    <w:p w14:paraId="319D179D" w14:textId="77777777" w:rsidR="00D426E5" w:rsidRDefault="00D426E5" w:rsidP="007B655C">
      <w:pPr>
        <w:pStyle w:val="ac"/>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Полученный показатель принят в качестве минимально допустимого уровня обеспеченности городского населения общеобразовательными организациями – 138 мест на 1000 </w:t>
      </w:r>
      <w:r w:rsidR="00E03100">
        <w:rPr>
          <w:rFonts w:ascii="Times New Roman" w:hAnsi="Times New Roman"/>
          <w:sz w:val="28"/>
          <w:szCs w:val="28"/>
        </w:rPr>
        <w:t>человек</w:t>
      </w:r>
      <w:r>
        <w:rPr>
          <w:rFonts w:ascii="Times New Roman" w:hAnsi="Times New Roman"/>
          <w:sz w:val="28"/>
          <w:szCs w:val="28"/>
        </w:rPr>
        <w:t>.</w:t>
      </w:r>
    </w:p>
    <w:p w14:paraId="729FC2FD" w14:textId="77777777" w:rsidR="00D426E5" w:rsidRDefault="00594D7F" w:rsidP="00D426E5">
      <w:pPr>
        <w:pStyle w:val="ac"/>
        <w:spacing w:after="0" w:line="240" w:lineRule="auto"/>
        <w:ind w:left="0" w:firstLine="709"/>
        <w:jc w:val="both"/>
        <w:rPr>
          <w:rFonts w:ascii="Times New Roman" w:hAnsi="Times New Roman"/>
          <w:sz w:val="28"/>
          <w:szCs w:val="28"/>
        </w:rPr>
      </w:pPr>
      <w:r>
        <w:rPr>
          <w:rFonts w:ascii="Times New Roman" w:hAnsi="Times New Roman"/>
          <w:sz w:val="28"/>
          <w:szCs w:val="28"/>
        </w:rPr>
        <w:t>Расчет обеспеченности общеобразовательными объектами д</w:t>
      </w:r>
      <w:r w:rsidR="00D426E5">
        <w:rPr>
          <w:rFonts w:ascii="Times New Roman" w:hAnsi="Times New Roman"/>
          <w:sz w:val="28"/>
          <w:szCs w:val="28"/>
        </w:rPr>
        <w:t>ля сельского населения</w:t>
      </w:r>
      <w:r>
        <w:rPr>
          <w:rFonts w:ascii="Times New Roman" w:hAnsi="Times New Roman"/>
          <w:sz w:val="28"/>
          <w:szCs w:val="28"/>
        </w:rPr>
        <w:t xml:space="preserve"> произведен следующим образом: ч</w:t>
      </w:r>
      <w:r w:rsidR="00D426E5">
        <w:rPr>
          <w:rFonts w:ascii="Times New Roman" w:hAnsi="Times New Roman"/>
          <w:sz w:val="28"/>
          <w:szCs w:val="28"/>
        </w:rPr>
        <w:t xml:space="preserve">исленность детей сельского населения в возрасте 7-15 лет (1-9 классы) </w:t>
      </w:r>
      <w:r w:rsidR="00D7548E">
        <w:rPr>
          <w:rFonts w:ascii="Times New Roman" w:hAnsi="Times New Roman"/>
          <w:sz w:val="28"/>
          <w:szCs w:val="28"/>
        </w:rPr>
        <w:t>составляет</w:t>
      </w:r>
      <w:r w:rsidR="00D426E5">
        <w:rPr>
          <w:rFonts w:ascii="Times New Roman" w:hAnsi="Times New Roman"/>
          <w:sz w:val="28"/>
          <w:szCs w:val="28"/>
        </w:rPr>
        <w:t xml:space="preserve"> 3126 человек, численность детей в возрасте 16-17 лет (10-11 классы) – 528 человек</w:t>
      </w:r>
      <w:r w:rsidR="004F0BBA">
        <w:rPr>
          <w:rFonts w:ascii="Times New Roman" w:hAnsi="Times New Roman"/>
          <w:sz w:val="28"/>
          <w:szCs w:val="28"/>
        </w:rPr>
        <w:t xml:space="preserve">, </w:t>
      </w:r>
      <w:r w:rsidR="00D7548E">
        <w:rPr>
          <w:rFonts w:ascii="Times New Roman" w:hAnsi="Times New Roman"/>
          <w:sz w:val="28"/>
          <w:szCs w:val="28"/>
        </w:rPr>
        <w:t xml:space="preserve">следовательно, </w:t>
      </w:r>
      <w:r w:rsidR="004F0BBA">
        <w:rPr>
          <w:rFonts w:ascii="Times New Roman" w:hAnsi="Times New Roman"/>
          <w:sz w:val="28"/>
          <w:szCs w:val="28"/>
        </w:rPr>
        <w:t>п</w:t>
      </w:r>
      <w:r w:rsidR="00D426E5">
        <w:rPr>
          <w:rFonts w:ascii="Times New Roman" w:hAnsi="Times New Roman"/>
          <w:sz w:val="28"/>
          <w:szCs w:val="28"/>
        </w:rPr>
        <w:t xml:space="preserve">ри 100% охвате детей основным общим образованием (1-9 классы) и 75% детей средним общим образованием (10-11 классы) при обучении в одну смену число учащихся в общеобразовательных организациях </w:t>
      </w:r>
      <w:r w:rsidR="005D7F8E">
        <w:rPr>
          <w:rFonts w:ascii="Times New Roman" w:hAnsi="Times New Roman"/>
          <w:sz w:val="28"/>
          <w:szCs w:val="28"/>
        </w:rPr>
        <w:t>составит</w:t>
      </w:r>
      <w:r w:rsidR="00D426E5">
        <w:rPr>
          <w:rFonts w:ascii="Times New Roman" w:hAnsi="Times New Roman"/>
          <w:sz w:val="28"/>
          <w:szCs w:val="28"/>
        </w:rPr>
        <w:t>:</w:t>
      </w:r>
    </w:p>
    <w:p w14:paraId="760865C2" w14:textId="77777777" w:rsidR="00D426E5" w:rsidRDefault="00F57B63" w:rsidP="007B655C">
      <w:pPr>
        <w:pStyle w:val="ac"/>
        <w:spacing w:after="0" w:line="240" w:lineRule="auto"/>
        <w:ind w:left="0" w:firstLine="709"/>
        <w:jc w:val="both"/>
        <w:rPr>
          <w:rFonts w:ascii="Times New Roman" w:hAnsi="Times New Roman"/>
          <w:sz w:val="28"/>
          <w:szCs w:val="28"/>
        </w:rPr>
      </w:pPr>
      <w:r>
        <w:rPr>
          <w:rFonts w:ascii="Times New Roman" w:hAnsi="Times New Roman"/>
          <w:sz w:val="28"/>
          <w:szCs w:val="28"/>
        </w:rPr>
        <w:t>3126+528*75% = 3522 человек</w:t>
      </w:r>
      <w:r w:rsidR="00D7548E">
        <w:rPr>
          <w:rFonts w:ascii="Times New Roman" w:hAnsi="Times New Roman"/>
          <w:sz w:val="28"/>
          <w:szCs w:val="28"/>
        </w:rPr>
        <w:t>.</w:t>
      </w:r>
    </w:p>
    <w:p w14:paraId="3B34BB70" w14:textId="77777777" w:rsidR="00F57B63" w:rsidRDefault="00277EBC" w:rsidP="007B655C">
      <w:pPr>
        <w:pStyle w:val="ac"/>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Таким образом, минимальная обеспеченность местами в общеобразовательных организациях сельского населенного пункта </w:t>
      </w:r>
      <w:r w:rsidR="005D7F8E">
        <w:rPr>
          <w:rFonts w:ascii="Times New Roman" w:hAnsi="Times New Roman"/>
          <w:sz w:val="28"/>
          <w:szCs w:val="28"/>
        </w:rPr>
        <w:t>составит</w:t>
      </w:r>
      <w:r w:rsidR="00F57B63">
        <w:rPr>
          <w:rFonts w:ascii="Times New Roman" w:hAnsi="Times New Roman"/>
          <w:sz w:val="28"/>
          <w:szCs w:val="28"/>
        </w:rPr>
        <w:t>:</w:t>
      </w:r>
    </w:p>
    <w:p w14:paraId="71078A2E" w14:textId="77777777" w:rsidR="00F57B63" w:rsidRDefault="00F57B63" w:rsidP="007B655C">
      <w:pPr>
        <w:pStyle w:val="ac"/>
        <w:spacing w:after="0" w:line="240" w:lineRule="auto"/>
        <w:ind w:left="0" w:firstLine="709"/>
        <w:jc w:val="both"/>
        <w:rPr>
          <w:rFonts w:ascii="Times New Roman" w:hAnsi="Times New Roman"/>
          <w:sz w:val="28"/>
          <w:szCs w:val="28"/>
        </w:rPr>
      </w:pPr>
      <w:r>
        <w:rPr>
          <w:rFonts w:ascii="Times New Roman" w:hAnsi="Times New Roman"/>
          <w:sz w:val="28"/>
          <w:szCs w:val="28"/>
        </w:rPr>
        <w:t>3522/21278*1000 =</w:t>
      </w:r>
      <w:r w:rsidR="00C4142A">
        <w:rPr>
          <w:rFonts w:ascii="Times New Roman" w:hAnsi="Times New Roman"/>
          <w:sz w:val="28"/>
          <w:szCs w:val="28"/>
        </w:rPr>
        <w:t xml:space="preserve"> 165 </w:t>
      </w:r>
      <w:r w:rsidR="00277EBC">
        <w:rPr>
          <w:rFonts w:ascii="Times New Roman" w:hAnsi="Times New Roman"/>
          <w:sz w:val="28"/>
          <w:szCs w:val="28"/>
        </w:rPr>
        <w:t xml:space="preserve">мест на 1000 </w:t>
      </w:r>
      <w:r w:rsidR="00E03100">
        <w:rPr>
          <w:rFonts w:ascii="Times New Roman" w:hAnsi="Times New Roman"/>
          <w:sz w:val="28"/>
          <w:szCs w:val="28"/>
        </w:rPr>
        <w:t>человек</w:t>
      </w:r>
      <w:r w:rsidR="00277EBC">
        <w:rPr>
          <w:rFonts w:ascii="Times New Roman" w:hAnsi="Times New Roman"/>
          <w:sz w:val="28"/>
          <w:szCs w:val="28"/>
        </w:rPr>
        <w:t>.</w:t>
      </w:r>
    </w:p>
    <w:p w14:paraId="494D0663" w14:textId="77777777" w:rsidR="00C4142A" w:rsidRDefault="00C4142A" w:rsidP="00C4142A">
      <w:pPr>
        <w:pStyle w:val="ac"/>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Полученный показатель принят в качестве минимально допустимого уровня обеспеченности </w:t>
      </w:r>
      <w:r w:rsidR="00AD23BE">
        <w:rPr>
          <w:rFonts w:ascii="Times New Roman" w:hAnsi="Times New Roman"/>
          <w:sz w:val="28"/>
          <w:szCs w:val="28"/>
        </w:rPr>
        <w:t>сельского</w:t>
      </w:r>
      <w:r>
        <w:rPr>
          <w:rFonts w:ascii="Times New Roman" w:hAnsi="Times New Roman"/>
          <w:sz w:val="28"/>
          <w:szCs w:val="28"/>
        </w:rPr>
        <w:t xml:space="preserve"> населения общеобразовательными организациями – 165 мест на 1000 </w:t>
      </w:r>
      <w:r w:rsidR="00BB4275">
        <w:rPr>
          <w:rFonts w:ascii="Times New Roman" w:hAnsi="Times New Roman"/>
          <w:sz w:val="28"/>
          <w:szCs w:val="28"/>
        </w:rPr>
        <w:t>человек</w:t>
      </w:r>
      <w:r>
        <w:rPr>
          <w:rFonts w:ascii="Times New Roman" w:hAnsi="Times New Roman"/>
          <w:sz w:val="28"/>
          <w:szCs w:val="28"/>
        </w:rPr>
        <w:t>.</w:t>
      </w:r>
    </w:p>
    <w:p w14:paraId="2AFAF196" w14:textId="77777777" w:rsidR="00290809" w:rsidRDefault="00290809" w:rsidP="00290809">
      <w:pPr>
        <w:pStyle w:val="ac"/>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Согласно государственной программе Пермского края «Образование и молодежная политика»</w:t>
      </w:r>
      <w:r w:rsidR="00CF13A7">
        <w:rPr>
          <w:rFonts w:ascii="Times New Roman" w:hAnsi="Times New Roman"/>
          <w:sz w:val="28"/>
          <w:szCs w:val="28"/>
        </w:rPr>
        <w:t>, утвержденной постановлением Правительства Пермского края от 3 октября 2013 года № 1318-п «Об утверждении государственной программы Пермского края «Образование и молодежная политика»</w:t>
      </w:r>
      <w:r>
        <w:rPr>
          <w:rFonts w:ascii="Times New Roman" w:hAnsi="Times New Roman"/>
          <w:sz w:val="28"/>
          <w:szCs w:val="28"/>
        </w:rPr>
        <w:t xml:space="preserve"> к 2025 году доля детей в возрасте 5-17 лет, охваченных дополнительным образованием, к 2025 году составит 88,6%.</w:t>
      </w:r>
    </w:p>
    <w:p w14:paraId="7812D75D" w14:textId="77777777" w:rsidR="009E1D1F" w:rsidRDefault="00290809" w:rsidP="00290809">
      <w:pPr>
        <w:pStyle w:val="ac"/>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Расчет </w:t>
      </w:r>
      <w:r w:rsidR="00594D7F">
        <w:rPr>
          <w:rFonts w:ascii="Times New Roman" w:hAnsi="Times New Roman"/>
          <w:sz w:val="28"/>
          <w:szCs w:val="28"/>
        </w:rPr>
        <w:t>обеспеченности объектами дополнительного образования городского населения произведен следующим образом: ч</w:t>
      </w:r>
      <w:r>
        <w:rPr>
          <w:rFonts w:ascii="Times New Roman" w:hAnsi="Times New Roman"/>
          <w:sz w:val="28"/>
          <w:szCs w:val="28"/>
        </w:rPr>
        <w:t xml:space="preserve">исленность детей городского населения в возрасте 5-17 лет </w:t>
      </w:r>
      <w:r w:rsidR="00594D7F">
        <w:rPr>
          <w:rFonts w:ascii="Times New Roman" w:hAnsi="Times New Roman"/>
          <w:sz w:val="28"/>
          <w:szCs w:val="28"/>
        </w:rPr>
        <w:t>составляет</w:t>
      </w:r>
      <w:r>
        <w:rPr>
          <w:rFonts w:ascii="Times New Roman" w:hAnsi="Times New Roman"/>
          <w:sz w:val="28"/>
          <w:szCs w:val="28"/>
        </w:rPr>
        <w:t xml:space="preserve"> 14149 человек</w:t>
      </w:r>
      <w:r w:rsidR="00CC010C">
        <w:rPr>
          <w:rFonts w:ascii="Times New Roman" w:hAnsi="Times New Roman"/>
          <w:sz w:val="28"/>
          <w:szCs w:val="28"/>
        </w:rPr>
        <w:t>, следовательно, м</w:t>
      </w:r>
      <w:r w:rsidR="009E1D1F">
        <w:rPr>
          <w:rFonts w:ascii="Times New Roman" w:hAnsi="Times New Roman"/>
          <w:sz w:val="28"/>
          <w:szCs w:val="28"/>
        </w:rPr>
        <w:t>инимальная обеспеченность местами в организациях дополнительного образования городского населенного пункта</w:t>
      </w:r>
      <w:r w:rsidR="00CC010C">
        <w:rPr>
          <w:rFonts w:ascii="Times New Roman" w:hAnsi="Times New Roman"/>
          <w:sz w:val="28"/>
          <w:szCs w:val="28"/>
        </w:rPr>
        <w:t xml:space="preserve"> </w:t>
      </w:r>
      <w:r w:rsidR="00CF13A7">
        <w:rPr>
          <w:rFonts w:ascii="Times New Roman" w:hAnsi="Times New Roman"/>
          <w:sz w:val="28"/>
          <w:szCs w:val="28"/>
        </w:rPr>
        <w:t>составит</w:t>
      </w:r>
      <w:r w:rsidR="009E1D1F">
        <w:rPr>
          <w:rFonts w:ascii="Times New Roman" w:hAnsi="Times New Roman"/>
          <w:sz w:val="28"/>
          <w:szCs w:val="28"/>
        </w:rPr>
        <w:t>:</w:t>
      </w:r>
    </w:p>
    <w:p w14:paraId="05DCFCC1" w14:textId="77777777" w:rsidR="009E1D1F" w:rsidRDefault="009E1D1F" w:rsidP="00290809">
      <w:pPr>
        <w:pStyle w:val="ac"/>
        <w:spacing w:after="0" w:line="240" w:lineRule="auto"/>
        <w:ind w:left="0" w:firstLine="709"/>
        <w:jc w:val="both"/>
        <w:rPr>
          <w:rFonts w:ascii="Times New Roman" w:hAnsi="Times New Roman"/>
          <w:sz w:val="28"/>
          <w:szCs w:val="28"/>
        </w:rPr>
      </w:pPr>
      <w:r>
        <w:rPr>
          <w:rFonts w:ascii="Times New Roman" w:hAnsi="Times New Roman"/>
          <w:sz w:val="28"/>
          <w:szCs w:val="28"/>
        </w:rPr>
        <w:t>14149*88,6%/81855*1000 = 153 места на 1000 человек.</w:t>
      </w:r>
    </w:p>
    <w:p w14:paraId="09D9363C" w14:textId="77777777" w:rsidR="00CF13A7" w:rsidRDefault="00CF13A7" w:rsidP="00290809">
      <w:pPr>
        <w:pStyle w:val="ac"/>
        <w:spacing w:after="0" w:line="240" w:lineRule="auto"/>
        <w:ind w:left="0" w:firstLine="709"/>
        <w:jc w:val="both"/>
        <w:rPr>
          <w:rFonts w:ascii="Times New Roman" w:hAnsi="Times New Roman"/>
          <w:sz w:val="28"/>
          <w:szCs w:val="28"/>
        </w:rPr>
      </w:pPr>
      <w:r>
        <w:rPr>
          <w:rFonts w:ascii="Times New Roman" w:hAnsi="Times New Roman"/>
          <w:sz w:val="28"/>
          <w:szCs w:val="28"/>
        </w:rPr>
        <w:t>Полученный показатель принят в качестве минимально допустимого уровня обеспеченности городского населения объектами дополнительного образования – 153 места на 1000 человек.</w:t>
      </w:r>
    </w:p>
    <w:p w14:paraId="6D023F29" w14:textId="77777777" w:rsidR="009E1D1F" w:rsidRDefault="00594D7F" w:rsidP="00290809">
      <w:pPr>
        <w:pStyle w:val="ac"/>
        <w:spacing w:after="0" w:line="240" w:lineRule="auto"/>
        <w:ind w:left="0" w:firstLine="709"/>
        <w:jc w:val="both"/>
        <w:rPr>
          <w:rFonts w:ascii="Times New Roman" w:hAnsi="Times New Roman"/>
          <w:sz w:val="28"/>
          <w:szCs w:val="28"/>
        </w:rPr>
      </w:pPr>
      <w:r>
        <w:rPr>
          <w:rFonts w:ascii="Times New Roman" w:hAnsi="Times New Roman"/>
          <w:sz w:val="28"/>
          <w:szCs w:val="28"/>
        </w:rPr>
        <w:t>Расчет обеспеченности объектами дополнительного образования сельского населения произведен следующим образом: ч</w:t>
      </w:r>
      <w:r w:rsidR="009E1D1F">
        <w:rPr>
          <w:rFonts w:ascii="Times New Roman" w:hAnsi="Times New Roman"/>
          <w:sz w:val="28"/>
          <w:szCs w:val="28"/>
        </w:rPr>
        <w:t xml:space="preserve">исленность детей сельского населения в возрасте 5-17 лет </w:t>
      </w:r>
      <w:r>
        <w:rPr>
          <w:rFonts w:ascii="Times New Roman" w:hAnsi="Times New Roman"/>
          <w:sz w:val="28"/>
          <w:szCs w:val="28"/>
        </w:rPr>
        <w:t>составляет</w:t>
      </w:r>
      <w:r w:rsidR="009E1D1F">
        <w:rPr>
          <w:rFonts w:ascii="Times New Roman" w:hAnsi="Times New Roman"/>
          <w:sz w:val="28"/>
          <w:szCs w:val="28"/>
        </w:rPr>
        <w:t xml:space="preserve"> 4356 человек</w:t>
      </w:r>
      <w:r w:rsidR="00CC010C">
        <w:rPr>
          <w:rFonts w:ascii="Times New Roman" w:hAnsi="Times New Roman"/>
          <w:sz w:val="28"/>
          <w:szCs w:val="28"/>
        </w:rPr>
        <w:t>, следовательно, м</w:t>
      </w:r>
      <w:r w:rsidR="009E1D1F">
        <w:rPr>
          <w:rFonts w:ascii="Times New Roman" w:hAnsi="Times New Roman"/>
          <w:sz w:val="28"/>
          <w:szCs w:val="28"/>
        </w:rPr>
        <w:t>инимальная обеспеченность местами в организациях дополнительного образования сельских населенных пунктов</w:t>
      </w:r>
      <w:r w:rsidR="00CC010C">
        <w:rPr>
          <w:rFonts w:ascii="Times New Roman" w:hAnsi="Times New Roman"/>
          <w:sz w:val="28"/>
          <w:szCs w:val="28"/>
        </w:rPr>
        <w:t xml:space="preserve"> </w:t>
      </w:r>
      <w:r w:rsidR="00CF13A7">
        <w:rPr>
          <w:rFonts w:ascii="Times New Roman" w:hAnsi="Times New Roman"/>
          <w:sz w:val="28"/>
          <w:szCs w:val="28"/>
        </w:rPr>
        <w:t>составит</w:t>
      </w:r>
      <w:r w:rsidR="009E1D1F">
        <w:rPr>
          <w:rFonts w:ascii="Times New Roman" w:hAnsi="Times New Roman"/>
          <w:sz w:val="28"/>
          <w:szCs w:val="28"/>
        </w:rPr>
        <w:t>:</w:t>
      </w:r>
    </w:p>
    <w:p w14:paraId="0A3DFDE9" w14:textId="77777777" w:rsidR="009E1D1F" w:rsidRDefault="009E1D1F" w:rsidP="00290809">
      <w:pPr>
        <w:pStyle w:val="ac"/>
        <w:spacing w:after="0" w:line="240" w:lineRule="auto"/>
        <w:ind w:left="0" w:firstLine="709"/>
        <w:jc w:val="both"/>
        <w:rPr>
          <w:rFonts w:ascii="Times New Roman" w:hAnsi="Times New Roman"/>
          <w:sz w:val="28"/>
          <w:szCs w:val="28"/>
        </w:rPr>
      </w:pPr>
      <w:r>
        <w:rPr>
          <w:rFonts w:ascii="Times New Roman" w:hAnsi="Times New Roman"/>
          <w:sz w:val="28"/>
          <w:szCs w:val="28"/>
        </w:rPr>
        <w:t>4356*88,6%/21278*1000 = 181 место на 1000 человек.</w:t>
      </w:r>
    </w:p>
    <w:p w14:paraId="07428A6C" w14:textId="77777777" w:rsidR="00CF13A7" w:rsidRDefault="00CF13A7" w:rsidP="00CF13A7">
      <w:pPr>
        <w:pStyle w:val="ac"/>
        <w:spacing w:after="0" w:line="240" w:lineRule="auto"/>
        <w:ind w:left="0" w:firstLine="709"/>
        <w:jc w:val="both"/>
        <w:rPr>
          <w:rFonts w:ascii="Times New Roman" w:hAnsi="Times New Roman"/>
          <w:sz w:val="28"/>
          <w:szCs w:val="28"/>
        </w:rPr>
      </w:pPr>
      <w:r>
        <w:rPr>
          <w:rFonts w:ascii="Times New Roman" w:hAnsi="Times New Roman"/>
          <w:sz w:val="28"/>
          <w:szCs w:val="28"/>
        </w:rPr>
        <w:t>Полученный показатель принят в качестве минимально допустимого уровня обеспеченности сельского населения объектами дополнительного образования – 181 место на 1000 человек.</w:t>
      </w:r>
    </w:p>
    <w:p w14:paraId="1EC4FC3F" w14:textId="77777777" w:rsidR="007B655C" w:rsidRDefault="0033365D" w:rsidP="004D6275">
      <w:pPr>
        <w:pStyle w:val="ac"/>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Расчетный показатель максимально допустимого уровня территориальной доступности учреждений образования принят в соответствии с </w:t>
      </w:r>
      <w:r w:rsidR="00AD23BE">
        <w:rPr>
          <w:rFonts w:ascii="Times New Roman" w:hAnsi="Times New Roman" w:cs="Times New Roman"/>
          <w:sz w:val="28"/>
          <w:szCs w:val="28"/>
        </w:rPr>
        <w:t>р</w:t>
      </w:r>
      <w:r w:rsidRPr="004D6275">
        <w:rPr>
          <w:rFonts w:ascii="Times New Roman" w:hAnsi="Times New Roman" w:cs="Times New Roman"/>
          <w:sz w:val="28"/>
          <w:szCs w:val="28"/>
        </w:rPr>
        <w:t>егиональны</w:t>
      </w:r>
      <w:r>
        <w:rPr>
          <w:rFonts w:ascii="Times New Roman" w:hAnsi="Times New Roman" w:cs="Times New Roman"/>
          <w:sz w:val="28"/>
          <w:szCs w:val="28"/>
        </w:rPr>
        <w:t>ми</w:t>
      </w:r>
      <w:r w:rsidRPr="004D6275">
        <w:rPr>
          <w:rFonts w:ascii="Times New Roman" w:hAnsi="Times New Roman" w:cs="Times New Roman"/>
          <w:sz w:val="28"/>
          <w:szCs w:val="28"/>
        </w:rPr>
        <w:t xml:space="preserve"> норматив</w:t>
      </w:r>
      <w:r>
        <w:rPr>
          <w:rFonts w:ascii="Times New Roman" w:hAnsi="Times New Roman" w:cs="Times New Roman"/>
          <w:sz w:val="28"/>
          <w:szCs w:val="28"/>
        </w:rPr>
        <w:t>ами</w:t>
      </w:r>
      <w:r w:rsidRPr="004D6275">
        <w:rPr>
          <w:rFonts w:ascii="Times New Roman" w:hAnsi="Times New Roman" w:cs="Times New Roman"/>
          <w:sz w:val="28"/>
          <w:szCs w:val="28"/>
        </w:rPr>
        <w:t xml:space="preserve"> градостроительного проектирования «Предельные значения расчетных показателей минимально допустимого уровня обеспеченности дошкольными образовательными организациями и общеобразовательными организациями населения муниципальных образований Пермского края и предельные значения расчетных показателей максимально допустимого уровня территориальной доступности дошкольных образовательных организаций и общеобразовательных организаций для населения муниципальных образований Пермского края»</w:t>
      </w:r>
      <w:r w:rsidR="00AD23BE">
        <w:rPr>
          <w:rFonts w:ascii="Times New Roman" w:hAnsi="Times New Roman" w:cs="Times New Roman"/>
          <w:sz w:val="28"/>
          <w:szCs w:val="28"/>
        </w:rPr>
        <w:t>,</w:t>
      </w:r>
      <w:r w:rsidRPr="004D6275">
        <w:rPr>
          <w:rFonts w:ascii="Times New Roman" w:hAnsi="Times New Roman" w:cs="Times New Roman"/>
          <w:sz w:val="28"/>
          <w:szCs w:val="28"/>
        </w:rPr>
        <w:t xml:space="preserve"> утвержденных постановлением Правительства Пермского края от 17</w:t>
      </w:r>
      <w:r>
        <w:rPr>
          <w:rFonts w:ascii="Times New Roman" w:hAnsi="Times New Roman" w:cs="Times New Roman"/>
          <w:sz w:val="28"/>
          <w:szCs w:val="28"/>
        </w:rPr>
        <w:t xml:space="preserve"> апреля </w:t>
      </w:r>
      <w:r w:rsidRPr="004D6275">
        <w:rPr>
          <w:rFonts w:ascii="Times New Roman" w:hAnsi="Times New Roman" w:cs="Times New Roman"/>
          <w:sz w:val="28"/>
          <w:szCs w:val="28"/>
        </w:rPr>
        <w:t>2018 г</w:t>
      </w:r>
      <w:r>
        <w:rPr>
          <w:rFonts w:ascii="Times New Roman" w:hAnsi="Times New Roman" w:cs="Times New Roman"/>
          <w:sz w:val="28"/>
          <w:szCs w:val="28"/>
        </w:rPr>
        <w:t>ода</w:t>
      </w:r>
      <w:r w:rsidRPr="004D6275">
        <w:rPr>
          <w:rFonts w:ascii="Times New Roman" w:hAnsi="Times New Roman" w:cs="Times New Roman"/>
          <w:sz w:val="28"/>
          <w:szCs w:val="28"/>
        </w:rPr>
        <w:t xml:space="preserve"> №</w:t>
      </w:r>
      <w:r>
        <w:rPr>
          <w:rFonts w:ascii="Times New Roman" w:hAnsi="Times New Roman" w:cs="Times New Roman"/>
          <w:sz w:val="28"/>
          <w:szCs w:val="28"/>
        </w:rPr>
        <w:t> </w:t>
      </w:r>
      <w:r w:rsidRPr="004D6275">
        <w:rPr>
          <w:rFonts w:ascii="Times New Roman" w:hAnsi="Times New Roman" w:cs="Times New Roman"/>
          <w:sz w:val="28"/>
          <w:szCs w:val="28"/>
        </w:rPr>
        <w:t>459-п</w:t>
      </w:r>
      <w:r w:rsidR="00BB4275">
        <w:rPr>
          <w:rFonts w:ascii="Times New Roman" w:hAnsi="Times New Roman" w:cs="Times New Roman"/>
          <w:sz w:val="28"/>
          <w:szCs w:val="28"/>
        </w:rPr>
        <w:t xml:space="preserve"> «Об утверждении Региональных нормативов градостроительного проектирования «Предельные значения расчетных показателей минимально допустимого уровня обеспеченности дошкольными образовательными организациями и общеобразовательными организациями населения муниципальных образований Пермского края и предельные значения расчетных показателей максимально допустимого уровня территориальной доступности дошкольных образовательных организаций и общеобразовательных организаций для населения муниципальных образований Пермского края»</w:t>
      </w:r>
      <w:r w:rsidRPr="004D6275">
        <w:rPr>
          <w:rFonts w:ascii="Times New Roman" w:hAnsi="Times New Roman" w:cs="Times New Roman"/>
          <w:sz w:val="28"/>
          <w:szCs w:val="28"/>
        </w:rPr>
        <w:t>.</w:t>
      </w:r>
    </w:p>
    <w:p w14:paraId="060DBA68" w14:textId="77777777" w:rsidR="00B2150D" w:rsidRPr="00B2150D" w:rsidRDefault="00B2150D" w:rsidP="00B2150D">
      <w:pPr>
        <w:pStyle w:val="ac"/>
        <w:spacing w:after="0" w:line="240" w:lineRule="auto"/>
        <w:ind w:left="0" w:firstLine="709"/>
        <w:jc w:val="both"/>
        <w:rPr>
          <w:rFonts w:ascii="Times New Roman" w:hAnsi="Times New Roman" w:cs="Times New Roman"/>
          <w:sz w:val="28"/>
          <w:szCs w:val="28"/>
        </w:rPr>
      </w:pPr>
      <w:r w:rsidRPr="00B2150D">
        <w:rPr>
          <w:rFonts w:ascii="Times New Roman" w:hAnsi="Times New Roman" w:cs="Times New Roman"/>
          <w:sz w:val="28"/>
          <w:szCs w:val="28"/>
        </w:rPr>
        <w:lastRenderedPageBreak/>
        <w:t xml:space="preserve">Значения расчетных показателей минимально допустимого уровня обеспеченности объектами местного значения городского округа в области </w:t>
      </w:r>
      <w:r>
        <w:rPr>
          <w:rFonts w:ascii="Times New Roman" w:hAnsi="Times New Roman" w:cs="Times New Roman"/>
          <w:sz w:val="28"/>
          <w:szCs w:val="28"/>
        </w:rPr>
        <w:t>образования</w:t>
      </w:r>
      <w:r w:rsidRPr="00B2150D">
        <w:rPr>
          <w:rFonts w:ascii="Times New Roman" w:hAnsi="Times New Roman" w:cs="Times New Roman"/>
          <w:sz w:val="28"/>
          <w:szCs w:val="28"/>
        </w:rPr>
        <w:t xml:space="preserve"> приняты не ниже предельных значений минимально допустимого уровня обеспеченности объектами, установленных</w:t>
      </w:r>
      <w:r w:rsidR="00A70F56">
        <w:rPr>
          <w:rFonts w:ascii="Times New Roman" w:hAnsi="Times New Roman" w:cs="Times New Roman"/>
          <w:sz w:val="28"/>
          <w:szCs w:val="28"/>
        </w:rPr>
        <w:t xml:space="preserve"> </w:t>
      </w:r>
      <w:r w:rsidR="00AD23BE">
        <w:rPr>
          <w:rFonts w:ascii="Times New Roman" w:hAnsi="Times New Roman" w:cs="Times New Roman"/>
          <w:sz w:val="28"/>
          <w:szCs w:val="28"/>
        </w:rPr>
        <w:t>р</w:t>
      </w:r>
      <w:r w:rsidR="00A70F56">
        <w:rPr>
          <w:rFonts w:ascii="Times New Roman" w:hAnsi="Times New Roman" w:cs="Times New Roman"/>
          <w:sz w:val="28"/>
          <w:szCs w:val="28"/>
        </w:rPr>
        <w:t>егиональными нормативами градостроительного проектирования «</w:t>
      </w:r>
      <w:r w:rsidR="00A70F56" w:rsidRPr="004D6275">
        <w:rPr>
          <w:rFonts w:ascii="Times New Roman" w:hAnsi="Times New Roman" w:cs="Times New Roman"/>
          <w:sz w:val="28"/>
          <w:szCs w:val="28"/>
        </w:rPr>
        <w:t>Предельные значения расчетных показателей минимально допустимого уровня обеспеченности дошкольными образовательными организациями и общеобразовательными организациями населения муниципальных образований Пермского края и предельные значения расчетных показателей максимально допустимого уровня территориальной доступности дошкольных образовательных организаций и общеобразовательных организаций для населения муниципальных образований Пермского края</w:t>
      </w:r>
      <w:r w:rsidR="00A70F56">
        <w:rPr>
          <w:rFonts w:ascii="Times New Roman" w:hAnsi="Times New Roman" w:cs="Times New Roman"/>
          <w:sz w:val="28"/>
          <w:szCs w:val="28"/>
        </w:rPr>
        <w:t>»</w:t>
      </w:r>
      <w:r w:rsidRPr="00B2150D">
        <w:rPr>
          <w:rFonts w:ascii="Times New Roman" w:hAnsi="Times New Roman" w:cs="Times New Roman"/>
          <w:sz w:val="28"/>
          <w:szCs w:val="28"/>
        </w:rPr>
        <w:t xml:space="preserve"> в данной области.</w:t>
      </w:r>
    </w:p>
    <w:p w14:paraId="57B4E020" w14:textId="77777777" w:rsidR="00B2150D" w:rsidRDefault="00B2150D" w:rsidP="00B2150D">
      <w:pPr>
        <w:pStyle w:val="ac"/>
        <w:spacing w:after="0" w:line="240" w:lineRule="auto"/>
        <w:ind w:left="0" w:firstLine="709"/>
        <w:jc w:val="both"/>
        <w:rPr>
          <w:rFonts w:ascii="Times New Roman" w:hAnsi="Times New Roman" w:cs="Times New Roman"/>
          <w:sz w:val="28"/>
          <w:szCs w:val="28"/>
        </w:rPr>
      </w:pPr>
      <w:r w:rsidRPr="00B2150D">
        <w:rPr>
          <w:rFonts w:ascii="Times New Roman" w:hAnsi="Times New Roman" w:cs="Times New Roman"/>
          <w:sz w:val="28"/>
          <w:szCs w:val="28"/>
        </w:rPr>
        <w:t xml:space="preserve">Значения максимально допустимого уровня территориальной доступности объектов местного значения городского округа в области </w:t>
      </w:r>
      <w:r>
        <w:rPr>
          <w:rFonts w:ascii="Times New Roman" w:hAnsi="Times New Roman" w:cs="Times New Roman"/>
          <w:sz w:val="28"/>
          <w:szCs w:val="28"/>
        </w:rPr>
        <w:t>образования</w:t>
      </w:r>
      <w:r w:rsidRPr="00B2150D">
        <w:rPr>
          <w:rFonts w:ascii="Times New Roman" w:hAnsi="Times New Roman" w:cs="Times New Roman"/>
          <w:sz w:val="28"/>
          <w:szCs w:val="28"/>
        </w:rPr>
        <w:t xml:space="preserve"> не превышают предельных значений, установленных </w:t>
      </w:r>
      <w:r w:rsidR="00AD23BE">
        <w:rPr>
          <w:rFonts w:ascii="Times New Roman" w:hAnsi="Times New Roman" w:cs="Times New Roman"/>
          <w:sz w:val="28"/>
          <w:szCs w:val="28"/>
        </w:rPr>
        <w:t>р</w:t>
      </w:r>
      <w:r w:rsidR="00A70F56">
        <w:rPr>
          <w:rFonts w:ascii="Times New Roman" w:hAnsi="Times New Roman" w:cs="Times New Roman"/>
          <w:sz w:val="28"/>
          <w:szCs w:val="28"/>
        </w:rPr>
        <w:t>егиональными нормативами градостроительного проектирования «</w:t>
      </w:r>
      <w:r w:rsidR="00A70F56" w:rsidRPr="004D6275">
        <w:rPr>
          <w:rFonts w:ascii="Times New Roman" w:hAnsi="Times New Roman" w:cs="Times New Roman"/>
          <w:sz w:val="28"/>
          <w:szCs w:val="28"/>
        </w:rPr>
        <w:t>Предельные значения расчетных показателей минимально допустимого уровня обеспеченности дошкольными образовательными организациями и общеобразовательными организациями населения муниципальных образований Пермского края и предельные значения расчетных показателей максимально допустимого уровня территориальной доступности дошкольных образовательных организаций и общеобразовательных организаций для населения муниципальных образований Пермского края</w:t>
      </w:r>
      <w:r w:rsidR="00A70F56">
        <w:rPr>
          <w:rFonts w:ascii="Times New Roman" w:hAnsi="Times New Roman" w:cs="Times New Roman"/>
          <w:sz w:val="28"/>
          <w:szCs w:val="28"/>
        </w:rPr>
        <w:t>»</w:t>
      </w:r>
      <w:r w:rsidRPr="00B2150D">
        <w:rPr>
          <w:rFonts w:ascii="Times New Roman" w:hAnsi="Times New Roman" w:cs="Times New Roman"/>
          <w:sz w:val="28"/>
          <w:szCs w:val="28"/>
        </w:rPr>
        <w:t xml:space="preserve"> в данной области.</w:t>
      </w:r>
    </w:p>
    <w:p w14:paraId="51071C3E" w14:textId="77777777" w:rsidR="006B0DAF" w:rsidRPr="00B2150D" w:rsidRDefault="006B0DAF" w:rsidP="00B2150D">
      <w:pPr>
        <w:pStyle w:val="ac"/>
        <w:spacing w:after="0" w:line="240" w:lineRule="auto"/>
        <w:ind w:left="0" w:firstLine="709"/>
        <w:jc w:val="both"/>
        <w:rPr>
          <w:rFonts w:ascii="Times New Roman" w:hAnsi="Times New Roman" w:cs="Times New Roman"/>
          <w:sz w:val="28"/>
          <w:szCs w:val="28"/>
        </w:rPr>
      </w:pPr>
    </w:p>
    <w:p w14:paraId="18D35097" w14:textId="77777777" w:rsidR="007758EE" w:rsidRDefault="00BB4275" w:rsidP="00D00A79">
      <w:pPr>
        <w:pStyle w:val="2"/>
      </w:pPr>
      <w:bookmarkStart w:id="36" w:name="_Toc83039443"/>
      <w:bookmarkStart w:id="37" w:name="_Toc112403875"/>
      <w:r>
        <w:t>2.6.</w:t>
      </w:r>
      <w:r w:rsidR="00B01D6B">
        <w:t xml:space="preserve"> </w:t>
      </w:r>
      <w:r w:rsidR="007758EE" w:rsidRPr="0024118B">
        <w:t>Обоснование расчетных показателей</w:t>
      </w:r>
      <w:r w:rsidR="00B90F5A">
        <w:t xml:space="preserve"> минимально допустимого уровня обеспеченности объектами местного значения городского округа</w:t>
      </w:r>
      <w:r w:rsidR="007758EE" w:rsidRPr="0024118B">
        <w:t xml:space="preserve"> в области физической культуры и массового</w:t>
      </w:r>
      <w:r w:rsidR="00CC010C">
        <w:t xml:space="preserve"> </w:t>
      </w:r>
      <w:r w:rsidR="007758EE" w:rsidRPr="0024118B">
        <w:t>спорта</w:t>
      </w:r>
      <w:bookmarkEnd w:id="36"/>
      <w:r w:rsidR="00B90F5A">
        <w:t xml:space="preserve"> </w:t>
      </w:r>
      <w:r w:rsidR="00E1318D">
        <w:t>и</w:t>
      </w:r>
      <w:r w:rsidR="00D42EFB">
        <w:t xml:space="preserve"> показателей</w:t>
      </w:r>
      <w:r w:rsidR="00E1318D">
        <w:t xml:space="preserve"> максимально допустимого уровня территориальной доступности данных объектов</w:t>
      </w:r>
      <w:bookmarkEnd w:id="37"/>
    </w:p>
    <w:p w14:paraId="7DC77111" w14:textId="77777777" w:rsidR="006B0DAF" w:rsidRPr="006B0DAF" w:rsidRDefault="006B0DAF" w:rsidP="006B0DAF">
      <w:pPr>
        <w:pStyle w:val="ac"/>
        <w:spacing w:after="0" w:line="240" w:lineRule="auto"/>
        <w:ind w:left="0" w:firstLine="709"/>
        <w:jc w:val="both"/>
        <w:rPr>
          <w:rFonts w:ascii="Times New Roman" w:hAnsi="Times New Roman" w:cs="Times New Roman"/>
          <w:sz w:val="28"/>
          <w:szCs w:val="28"/>
        </w:rPr>
      </w:pPr>
    </w:p>
    <w:p w14:paraId="67498C90" w14:textId="77777777" w:rsidR="007758EE" w:rsidRPr="00B91365" w:rsidRDefault="007758EE" w:rsidP="004D6275">
      <w:pPr>
        <w:pStyle w:val="ac"/>
        <w:spacing w:after="0" w:line="240" w:lineRule="auto"/>
        <w:ind w:left="0" w:firstLine="709"/>
        <w:jc w:val="both"/>
        <w:rPr>
          <w:rFonts w:ascii="Times New Roman" w:hAnsi="Times New Roman" w:cs="Times New Roman"/>
          <w:sz w:val="28"/>
          <w:szCs w:val="28"/>
        </w:rPr>
      </w:pPr>
      <w:r w:rsidRPr="00B91365">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городского округа в области физической культуры и спорта и </w:t>
      </w:r>
      <w:r w:rsidR="00A70F56">
        <w:rPr>
          <w:rFonts w:ascii="Times New Roman" w:hAnsi="Times New Roman" w:cs="Times New Roman"/>
          <w:sz w:val="28"/>
          <w:szCs w:val="28"/>
        </w:rPr>
        <w:t xml:space="preserve">показатели </w:t>
      </w:r>
      <w:r w:rsidRPr="00B91365">
        <w:rPr>
          <w:rFonts w:ascii="Times New Roman" w:hAnsi="Times New Roman" w:cs="Times New Roman"/>
          <w:sz w:val="28"/>
          <w:szCs w:val="28"/>
        </w:rPr>
        <w:t xml:space="preserve">максимально допустимого уровня территориальной доступности таких объектов для населения </w:t>
      </w:r>
      <w:r w:rsidR="00A70F56">
        <w:rPr>
          <w:rFonts w:ascii="Times New Roman" w:hAnsi="Times New Roman" w:cs="Times New Roman"/>
          <w:sz w:val="28"/>
          <w:szCs w:val="28"/>
        </w:rPr>
        <w:t xml:space="preserve">городского округа </w:t>
      </w:r>
      <w:r w:rsidRPr="00B91365">
        <w:rPr>
          <w:rFonts w:ascii="Times New Roman" w:hAnsi="Times New Roman" w:cs="Times New Roman"/>
          <w:sz w:val="28"/>
          <w:szCs w:val="28"/>
        </w:rPr>
        <w:t>установлены с учетом:</w:t>
      </w:r>
    </w:p>
    <w:p w14:paraId="0BA26607" w14:textId="77777777" w:rsidR="007758EE" w:rsidRPr="00B91365" w:rsidRDefault="00BB4275" w:rsidP="00EE1CB1">
      <w:pPr>
        <w:pStyle w:val="ac"/>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007758EE" w:rsidRPr="00B91365">
        <w:rPr>
          <w:rFonts w:ascii="Times New Roman" w:hAnsi="Times New Roman" w:cs="Times New Roman"/>
          <w:sz w:val="28"/>
          <w:szCs w:val="28"/>
        </w:rPr>
        <w:t xml:space="preserve">екомендованных нормативов и норм </w:t>
      </w:r>
      <w:r>
        <w:rPr>
          <w:rFonts w:ascii="Times New Roman" w:hAnsi="Times New Roman" w:cs="Times New Roman"/>
          <w:sz w:val="28"/>
          <w:szCs w:val="28"/>
        </w:rPr>
        <w:t>обеспеченности</w:t>
      </w:r>
      <w:r w:rsidR="007758EE" w:rsidRPr="00B91365">
        <w:rPr>
          <w:rFonts w:ascii="Times New Roman" w:hAnsi="Times New Roman" w:cs="Times New Roman"/>
          <w:sz w:val="28"/>
          <w:szCs w:val="28"/>
        </w:rPr>
        <w:t xml:space="preserve"> населения объектами спортивной инфраструктуры, утвержденны</w:t>
      </w:r>
      <w:r>
        <w:rPr>
          <w:rFonts w:ascii="Times New Roman" w:hAnsi="Times New Roman" w:cs="Times New Roman"/>
          <w:sz w:val="28"/>
          <w:szCs w:val="28"/>
        </w:rPr>
        <w:t>х</w:t>
      </w:r>
      <w:r w:rsidR="007758EE" w:rsidRPr="00B91365">
        <w:rPr>
          <w:rFonts w:ascii="Times New Roman" w:hAnsi="Times New Roman" w:cs="Times New Roman"/>
          <w:sz w:val="28"/>
          <w:szCs w:val="28"/>
        </w:rPr>
        <w:t xml:space="preserve"> </w:t>
      </w:r>
      <w:r w:rsidR="00A2308C">
        <w:rPr>
          <w:rFonts w:ascii="Times New Roman" w:hAnsi="Times New Roman" w:cs="Times New Roman"/>
          <w:sz w:val="28"/>
          <w:szCs w:val="28"/>
        </w:rPr>
        <w:t>п</w:t>
      </w:r>
      <w:r w:rsidR="007758EE" w:rsidRPr="00B91365">
        <w:rPr>
          <w:rFonts w:ascii="Times New Roman" w:hAnsi="Times New Roman" w:cs="Times New Roman"/>
          <w:sz w:val="28"/>
          <w:szCs w:val="28"/>
        </w:rPr>
        <w:t xml:space="preserve">риказом Министерства спорта Российской Федерации от </w:t>
      </w:r>
      <w:r>
        <w:rPr>
          <w:rFonts w:ascii="Times New Roman" w:hAnsi="Times New Roman" w:cs="Times New Roman"/>
          <w:sz w:val="28"/>
          <w:szCs w:val="28"/>
        </w:rPr>
        <w:t>19</w:t>
      </w:r>
      <w:r w:rsidR="00B97798">
        <w:rPr>
          <w:rFonts w:ascii="Times New Roman" w:hAnsi="Times New Roman" w:cs="Times New Roman"/>
          <w:sz w:val="28"/>
          <w:szCs w:val="28"/>
        </w:rPr>
        <w:t> </w:t>
      </w:r>
      <w:r>
        <w:rPr>
          <w:rFonts w:ascii="Times New Roman" w:hAnsi="Times New Roman" w:cs="Times New Roman"/>
          <w:sz w:val="28"/>
          <w:szCs w:val="28"/>
        </w:rPr>
        <w:t>августа</w:t>
      </w:r>
      <w:r w:rsidR="00B97798">
        <w:rPr>
          <w:rFonts w:ascii="Times New Roman" w:hAnsi="Times New Roman" w:cs="Times New Roman"/>
          <w:sz w:val="28"/>
          <w:szCs w:val="28"/>
        </w:rPr>
        <w:t xml:space="preserve"> </w:t>
      </w:r>
      <w:r w:rsidR="007758EE" w:rsidRPr="00B91365">
        <w:rPr>
          <w:rFonts w:ascii="Times New Roman" w:hAnsi="Times New Roman" w:cs="Times New Roman"/>
          <w:sz w:val="28"/>
          <w:szCs w:val="28"/>
        </w:rPr>
        <w:t>2021</w:t>
      </w:r>
      <w:r w:rsidR="00940379">
        <w:rPr>
          <w:rFonts w:ascii="Times New Roman" w:hAnsi="Times New Roman" w:cs="Times New Roman"/>
          <w:sz w:val="28"/>
          <w:szCs w:val="28"/>
        </w:rPr>
        <w:t> </w:t>
      </w:r>
      <w:r w:rsidR="007758EE" w:rsidRPr="00B91365">
        <w:rPr>
          <w:rFonts w:ascii="Times New Roman" w:hAnsi="Times New Roman" w:cs="Times New Roman"/>
          <w:sz w:val="28"/>
          <w:szCs w:val="28"/>
        </w:rPr>
        <w:t>г</w:t>
      </w:r>
      <w:r w:rsidR="00B97798">
        <w:rPr>
          <w:rFonts w:ascii="Times New Roman" w:hAnsi="Times New Roman" w:cs="Times New Roman"/>
          <w:sz w:val="28"/>
          <w:szCs w:val="28"/>
        </w:rPr>
        <w:t>ода</w:t>
      </w:r>
      <w:r w:rsidR="007758EE" w:rsidRPr="00B91365">
        <w:rPr>
          <w:rFonts w:ascii="Times New Roman" w:hAnsi="Times New Roman" w:cs="Times New Roman"/>
          <w:sz w:val="28"/>
          <w:szCs w:val="28"/>
        </w:rPr>
        <w:t xml:space="preserve"> №</w:t>
      </w:r>
      <w:r>
        <w:rPr>
          <w:rFonts w:ascii="Times New Roman" w:hAnsi="Times New Roman" w:cs="Times New Roman"/>
          <w:sz w:val="28"/>
          <w:szCs w:val="28"/>
        </w:rPr>
        <w:t> 649 «О рекомендованных нормативах и нормах обеспеченности населения объектами спортивной инфраструктуры</w:t>
      </w:r>
      <w:r w:rsidR="007758EE" w:rsidRPr="00B91365">
        <w:rPr>
          <w:rFonts w:ascii="Times New Roman" w:hAnsi="Times New Roman" w:cs="Times New Roman"/>
          <w:sz w:val="28"/>
          <w:szCs w:val="28"/>
        </w:rPr>
        <w:t>;</w:t>
      </w:r>
    </w:p>
    <w:p w14:paraId="7030DBBA" w14:textId="77777777" w:rsidR="007758EE" w:rsidRPr="00B91365" w:rsidRDefault="007758EE" w:rsidP="00EE1CB1">
      <w:pPr>
        <w:pStyle w:val="ac"/>
        <w:numPr>
          <w:ilvl w:val="0"/>
          <w:numId w:val="6"/>
        </w:numPr>
        <w:spacing w:after="0" w:line="240" w:lineRule="auto"/>
        <w:jc w:val="both"/>
        <w:rPr>
          <w:rFonts w:ascii="Times New Roman" w:hAnsi="Times New Roman" w:cs="Times New Roman"/>
          <w:sz w:val="28"/>
          <w:szCs w:val="28"/>
        </w:rPr>
      </w:pPr>
      <w:r w:rsidRPr="00B91365">
        <w:rPr>
          <w:rFonts w:ascii="Times New Roman" w:hAnsi="Times New Roman" w:cs="Times New Roman"/>
          <w:sz w:val="28"/>
          <w:szCs w:val="28"/>
        </w:rPr>
        <w:t>СП 42.13330.2016 «СНиП 2.07.01-89* Градостроительство. Планировка и застройка городских и сельских поселений».</w:t>
      </w:r>
    </w:p>
    <w:p w14:paraId="1D6A6FD3" w14:textId="77777777" w:rsidR="007758EE" w:rsidRPr="00B91365" w:rsidRDefault="007758EE" w:rsidP="004D6275">
      <w:pPr>
        <w:pStyle w:val="ac"/>
        <w:spacing w:after="0" w:line="240" w:lineRule="auto"/>
        <w:ind w:left="0" w:firstLine="709"/>
        <w:jc w:val="both"/>
        <w:rPr>
          <w:rFonts w:ascii="Times New Roman" w:hAnsi="Times New Roman" w:cs="Times New Roman"/>
          <w:sz w:val="28"/>
          <w:szCs w:val="28"/>
        </w:rPr>
      </w:pPr>
      <w:r w:rsidRPr="00B91365">
        <w:rPr>
          <w:rFonts w:ascii="Times New Roman" w:hAnsi="Times New Roman" w:cs="Times New Roman"/>
          <w:sz w:val="28"/>
          <w:szCs w:val="28"/>
        </w:rPr>
        <w:t xml:space="preserve">Размещение спортивных залов, помещений для физкультурно-оздоровительного назначения, строительные размеры, площади и пропускная </w:t>
      </w:r>
      <w:r w:rsidRPr="00B91365">
        <w:rPr>
          <w:rFonts w:ascii="Times New Roman" w:hAnsi="Times New Roman" w:cs="Times New Roman"/>
          <w:sz w:val="28"/>
          <w:szCs w:val="28"/>
        </w:rPr>
        <w:lastRenderedPageBreak/>
        <w:t>способность должны приниматься с соблюдением требований и положений СП</w:t>
      </w:r>
      <w:r w:rsidR="00940379">
        <w:rPr>
          <w:rFonts w:ascii="Times New Roman" w:hAnsi="Times New Roman" w:cs="Times New Roman"/>
          <w:sz w:val="28"/>
          <w:szCs w:val="28"/>
        </w:rPr>
        <w:t> </w:t>
      </w:r>
      <w:r w:rsidRPr="00B91365">
        <w:rPr>
          <w:rFonts w:ascii="Times New Roman" w:hAnsi="Times New Roman" w:cs="Times New Roman"/>
          <w:sz w:val="28"/>
          <w:szCs w:val="28"/>
        </w:rPr>
        <w:t>31-112-2004 «</w:t>
      </w:r>
      <w:r w:rsidR="00D53955" w:rsidRPr="00B91365">
        <w:rPr>
          <w:rFonts w:ascii="Times New Roman" w:hAnsi="Times New Roman" w:cs="Times New Roman"/>
          <w:sz w:val="28"/>
          <w:szCs w:val="28"/>
        </w:rPr>
        <w:t>Физкультурно-спортивные залы</w:t>
      </w:r>
      <w:r w:rsidRPr="00B91365">
        <w:rPr>
          <w:rFonts w:ascii="Times New Roman" w:hAnsi="Times New Roman" w:cs="Times New Roman"/>
          <w:sz w:val="28"/>
          <w:szCs w:val="28"/>
        </w:rPr>
        <w:t>».</w:t>
      </w:r>
    </w:p>
    <w:p w14:paraId="1750B1DE" w14:textId="77777777" w:rsidR="007758EE" w:rsidRPr="00B91365" w:rsidRDefault="007758EE" w:rsidP="004D6275">
      <w:pPr>
        <w:pStyle w:val="ac"/>
        <w:spacing w:after="0" w:line="240" w:lineRule="auto"/>
        <w:ind w:left="0" w:firstLine="709"/>
        <w:jc w:val="both"/>
        <w:rPr>
          <w:rFonts w:ascii="Times New Roman" w:hAnsi="Times New Roman" w:cs="Times New Roman"/>
          <w:sz w:val="28"/>
          <w:szCs w:val="28"/>
        </w:rPr>
      </w:pPr>
      <w:r w:rsidRPr="00B91365">
        <w:rPr>
          <w:rFonts w:ascii="Times New Roman" w:hAnsi="Times New Roman" w:cs="Times New Roman"/>
          <w:sz w:val="28"/>
          <w:szCs w:val="28"/>
        </w:rPr>
        <w:t xml:space="preserve">Размещение бассейнов различного назначения следует принимать в соответствии с </w:t>
      </w:r>
      <w:hyperlink r:id="rId10" w:history="1">
        <w:r w:rsidRPr="00B91365">
          <w:rPr>
            <w:rFonts w:ascii="Times New Roman" w:hAnsi="Times New Roman" w:cs="Times New Roman"/>
            <w:sz w:val="28"/>
            <w:szCs w:val="28"/>
          </w:rPr>
          <w:t>СП 31-113-2004</w:t>
        </w:r>
      </w:hyperlink>
      <w:r w:rsidRPr="00B91365">
        <w:rPr>
          <w:rFonts w:ascii="Times New Roman" w:hAnsi="Times New Roman" w:cs="Times New Roman"/>
          <w:sz w:val="28"/>
          <w:szCs w:val="28"/>
        </w:rPr>
        <w:t xml:space="preserve"> «</w:t>
      </w:r>
      <w:r w:rsidR="00D53955" w:rsidRPr="00B91365">
        <w:rPr>
          <w:rFonts w:ascii="Times New Roman" w:hAnsi="Times New Roman" w:cs="Times New Roman"/>
          <w:sz w:val="28"/>
          <w:szCs w:val="28"/>
        </w:rPr>
        <w:t>Бассейны для плавания</w:t>
      </w:r>
      <w:r w:rsidRPr="00B91365">
        <w:rPr>
          <w:rFonts w:ascii="Times New Roman" w:hAnsi="Times New Roman" w:cs="Times New Roman"/>
          <w:sz w:val="28"/>
          <w:szCs w:val="28"/>
        </w:rPr>
        <w:t>».</w:t>
      </w:r>
    </w:p>
    <w:p w14:paraId="0DC45EAE" w14:textId="77777777" w:rsidR="007758EE" w:rsidRDefault="007758EE" w:rsidP="004D6275">
      <w:pPr>
        <w:pStyle w:val="ac"/>
        <w:spacing w:after="0" w:line="240" w:lineRule="auto"/>
        <w:ind w:left="0" w:firstLine="709"/>
        <w:jc w:val="both"/>
        <w:rPr>
          <w:rFonts w:ascii="Times New Roman" w:hAnsi="Times New Roman" w:cs="Times New Roman"/>
          <w:sz w:val="28"/>
          <w:szCs w:val="28"/>
        </w:rPr>
      </w:pPr>
      <w:r w:rsidRPr="00B91365">
        <w:rPr>
          <w:rFonts w:ascii="Times New Roman" w:hAnsi="Times New Roman" w:cs="Times New Roman"/>
          <w:sz w:val="28"/>
          <w:szCs w:val="28"/>
        </w:rPr>
        <w:t>Размещение открытых плоскостных спортивных сооружений, а также планировочные размеры, пропускную способность, необходимую для определения площади вспомогательных помещений для занимающихся следует принимать с соблюдением требований и положений свода правил СП 31-115-2006 «</w:t>
      </w:r>
      <w:r w:rsidR="00A81D5F" w:rsidRPr="00B91365">
        <w:rPr>
          <w:rFonts w:ascii="Times New Roman" w:hAnsi="Times New Roman" w:cs="Times New Roman"/>
          <w:sz w:val="28"/>
          <w:szCs w:val="28"/>
        </w:rPr>
        <w:t>Ф</w:t>
      </w:r>
      <w:r w:rsidRPr="00B91365">
        <w:rPr>
          <w:rFonts w:ascii="Times New Roman" w:hAnsi="Times New Roman" w:cs="Times New Roman"/>
          <w:sz w:val="28"/>
          <w:szCs w:val="28"/>
        </w:rPr>
        <w:t xml:space="preserve">изкультурно-спортивные сооружения». </w:t>
      </w:r>
    </w:p>
    <w:p w14:paraId="4170E232" w14:textId="77777777" w:rsidR="00A70F56" w:rsidRPr="00B2150D" w:rsidRDefault="00A70F56" w:rsidP="00A70F56">
      <w:pPr>
        <w:pStyle w:val="ac"/>
        <w:spacing w:after="0" w:line="240" w:lineRule="auto"/>
        <w:ind w:left="0" w:firstLine="709"/>
        <w:jc w:val="both"/>
        <w:rPr>
          <w:rFonts w:ascii="Times New Roman" w:hAnsi="Times New Roman" w:cs="Times New Roman"/>
          <w:sz w:val="28"/>
          <w:szCs w:val="28"/>
        </w:rPr>
      </w:pPr>
      <w:r w:rsidRPr="00B2150D">
        <w:rPr>
          <w:rFonts w:ascii="Times New Roman" w:hAnsi="Times New Roman" w:cs="Times New Roman"/>
          <w:sz w:val="28"/>
          <w:szCs w:val="28"/>
        </w:rPr>
        <w:t xml:space="preserve">Значения расчетных показателей минимально допустимого уровня обеспеченности объектами местного значения городского округа в области </w:t>
      </w:r>
      <w:r>
        <w:rPr>
          <w:rFonts w:ascii="Times New Roman" w:hAnsi="Times New Roman" w:cs="Times New Roman"/>
          <w:sz w:val="28"/>
          <w:szCs w:val="28"/>
        </w:rPr>
        <w:t>физической культуры и спорта</w:t>
      </w:r>
      <w:r w:rsidRPr="00B2150D">
        <w:rPr>
          <w:rFonts w:ascii="Times New Roman" w:hAnsi="Times New Roman" w:cs="Times New Roman"/>
          <w:sz w:val="28"/>
          <w:szCs w:val="28"/>
        </w:rPr>
        <w:t xml:space="preserve"> приняты не ниже предельных значений минимально допустимого уровня обеспеченности объектами, установленных Региональными нормативами градостроительного проектирования Пермского края в данной области.</w:t>
      </w:r>
    </w:p>
    <w:p w14:paraId="22A27FB8" w14:textId="77777777" w:rsidR="00A70F56" w:rsidRDefault="00A70F56" w:rsidP="00A70F56">
      <w:pPr>
        <w:pStyle w:val="ac"/>
        <w:spacing w:after="0" w:line="240" w:lineRule="auto"/>
        <w:ind w:left="0" w:firstLine="709"/>
        <w:jc w:val="both"/>
        <w:rPr>
          <w:rFonts w:ascii="Times New Roman" w:hAnsi="Times New Roman" w:cs="Times New Roman"/>
          <w:sz w:val="28"/>
          <w:szCs w:val="28"/>
        </w:rPr>
      </w:pPr>
      <w:r w:rsidRPr="00B2150D">
        <w:rPr>
          <w:rFonts w:ascii="Times New Roman" w:hAnsi="Times New Roman" w:cs="Times New Roman"/>
          <w:sz w:val="28"/>
          <w:szCs w:val="28"/>
        </w:rPr>
        <w:t xml:space="preserve">Значения максимально допустимого уровня территориальной доступности объектов местного значения городского округа в области </w:t>
      </w:r>
      <w:r>
        <w:rPr>
          <w:rFonts w:ascii="Times New Roman" w:hAnsi="Times New Roman" w:cs="Times New Roman"/>
          <w:sz w:val="28"/>
          <w:szCs w:val="28"/>
        </w:rPr>
        <w:t>физической культуры и спорта</w:t>
      </w:r>
      <w:r w:rsidRPr="00B2150D">
        <w:rPr>
          <w:rFonts w:ascii="Times New Roman" w:hAnsi="Times New Roman" w:cs="Times New Roman"/>
          <w:sz w:val="28"/>
          <w:szCs w:val="28"/>
        </w:rPr>
        <w:t xml:space="preserve"> не превышают предельных значений, установленных Региональными нормативами градостроительного проектирования Пермского края в данной области.</w:t>
      </w:r>
    </w:p>
    <w:p w14:paraId="4F0A6A5E" w14:textId="77777777" w:rsidR="006B0DAF" w:rsidRDefault="006B0DAF" w:rsidP="00A70F56">
      <w:pPr>
        <w:pStyle w:val="ac"/>
        <w:spacing w:after="0" w:line="240" w:lineRule="auto"/>
        <w:ind w:left="0" w:firstLine="709"/>
        <w:jc w:val="both"/>
        <w:rPr>
          <w:rFonts w:ascii="Times New Roman" w:hAnsi="Times New Roman" w:cs="Times New Roman"/>
          <w:sz w:val="28"/>
          <w:szCs w:val="28"/>
        </w:rPr>
      </w:pPr>
    </w:p>
    <w:p w14:paraId="5D9F7EA6" w14:textId="77777777" w:rsidR="00B91365" w:rsidRDefault="00826F56" w:rsidP="00D00A79">
      <w:pPr>
        <w:pStyle w:val="2"/>
      </w:pPr>
      <w:bookmarkStart w:id="38" w:name="_Toc112403876"/>
      <w:r>
        <w:t>2.7.</w:t>
      </w:r>
      <w:r w:rsidR="00B01D6B">
        <w:t xml:space="preserve"> </w:t>
      </w:r>
      <w:r w:rsidR="00B91365" w:rsidRPr="004D6275">
        <w:t>Обоснование расчетных показателей</w:t>
      </w:r>
      <w:r w:rsidR="00E1318D">
        <w:t xml:space="preserve"> минимально допустимого уровня обеспеченности объектами местного значения городского округа</w:t>
      </w:r>
      <w:r w:rsidR="00B91365" w:rsidRPr="004D6275">
        <w:t xml:space="preserve"> в области обработки, утилизации, обезвреживания, размещения твердых коммунальных отходов</w:t>
      </w:r>
      <w:r w:rsidR="00D42EFB">
        <w:t xml:space="preserve"> и показателей максимально допустимого уровня территориальной доступности таких объектов</w:t>
      </w:r>
      <w:bookmarkEnd w:id="38"/>
    </w:p>
    <w:p w14:paraId="4ACA92BA" w14:textId="77777777" w:rsidR="006B0DAF" w:rsidRPr="006B0DAF" w:rsidRDefault="006B0DAF" w:rsidP="006B0DAF">
      <w:pPr>
        <w:pStyle w:val="ac"/>
        <w:spacing w:after="0" w:line="240" w:lineRule="auto"/>
        <w:ind w:left="0" w:firstLine="709"/>
        <w:jc w:val="both"/>
        <w:rPr>
          <w:rFonts w:ascii="Times New Roman" w:hAnsi="Times New Roman" w:cs="Times New Roman"/>
          <w:sz w:val="28"/>
          <w:szCs w:val="28"/>
        </w:rPr>
      </w:pPr>
    </w:p>
    <w:p w14:paraId="586BBD0A" w14:textId="77777777" w:rsidR="00B91365" w:rsidRDefault="00B91365" w:rsidP="00B91365">
      <w:pPr>
        <w:pStyle w:val="ac"/>
        <w:spacing w:after="0" w:line="240" w:lineRule="auto"/>
        <w:ind w:left="0" w:firstLine="709"/>
        <w:jc w:val="both"/>
        <w:rPr>
          <w:rFonts w:ascii="Times New Roman" w:hAnsi="Times New Roman" w:cs="Times New Roman"/>
          <w:sz w:val="28"/>
          <w:szCs w:val="28"/>
        </w:rPr>
      </w:pPr>
      <w:r w:rsidRPr="004D6275">
        <w:rPr>
          <w:rFonts w:ascii="Times New Roman" w:hAnsi="Times New Roman" w:cs="Times New Roman"/>
          <w:sz w:val="28"/>
          <w:szCs w:val="28"/>
        </w:rPr>
        <w:t>Расчетные показатели минимально допустимого уровня обеспеченности</w:t>
      </w:r>
      <w:r w:rsidR="00D42EFB">
        <w:rPr>
          <w:rFonts w:ascii="Times New Roman" w:hAnsi="Times New Roman" w:cs="Times New Roman"/>
          <w:sz w:val="28"/>
          <w:szCs w:val="28"/>
        </w:rPr>
        <w:t xml:space="preserve"> объектами местного значения городского округа</w:t>
      </w:r>
      <w:r w:rsidRPr="004D6275">
        <w:rPr>
          <w:rFonts w:ascii="Times New Roman" w:hAnsi="Times New Roman" w:cs="Times New Roman"/>
          <w:sz w:val="28"/>
          <w:szCs w:val="28"/>
        </w:rPr>
        <w:t xml:space="preserve"> </w:t>
      </w:r>
      <w:r>
        <w:rPr>
          <w:rFonts w:ascii="Times New Roman" w:hAnsi="Times New Roman" w:cs="Times New Roman"/>
          <w:sz w:val="28"/>
          <w:szCs w:val="28"/>
        </w:rPr>
        <w:t xml:space="preserve">в области обработки, утилизации, обезвреживания и размещения твердых коммунальных отходов </w:t>
      </w:r>
      <w:r w:rsidR="00D42EFB">
        <w:rPr>
          <w:rFonts w:ascii="Times New Roman" w:hAnsi="Times New Roman" w:cs="Times New Roman"/>
          <w:sz w:val="28"/>
          <w:szCs w:val="28"/>
        </w:rPr>
        <w:t xml:space="preserve">и показателей максимально допустимого уровня территориальной доступности таких объектов </w:t>
      </w:r>
      <w:r>
        <w:rPr>
          <w:rFonts w:ascii="Times New Roman" w:hAnsi="Times New Roman" w:cs="Times New Roman"/>
          <w:sz w:val="28"/>
          <w:szCs w:val="28"/>
        </w:rPr>
        <w:t>приняты в соответствии:</w:t>
      </w:r>
    </w:p>
    <w:p w14:paraId="38400FCF" w14:textId="77777777" w:rsidR="00B91365" w:rsidRDefault="00B91365" w:rsidP="00EE1CB1">
      <w:pPr>
        <w:pStyle w:val="ac"/>
        <w:numPr>
          <w:ilvl w:val="0"/>
          <w:numId w:val="15"/>
        </w:numPr>
        <w:spacing w:after="0" w:line="240" w:lineRule="auto"/>
        <w:jc w:val="both"/>
        <w:rPr>
          <w:rFonts w:ascii="Times New Roman" w:hAnsi="Times New Roman" w:cs="Times New Roman"/>
          <w:sz w:val="28"/>
          <w:szCs w:val="28"/>
        </w:rPr>
      </w:pPr>
      <w:r w:rsidRPr="00A95EE7">
        <w:rPr>
          <w:rFonts w:ascii="Times New Roman" w:hAnsi="Times New Roman" w:cs="Times New Roman"/>
          <w:sz w:val="28"/>
          <w:szCs w:val="28"/>
        </w:rPr>
        <w:t>с текущей обеспеченностью региона объектами в области обращения с твердыми коммунальными отходами;</w:t>
      </w:r>
    </w:p>
    <w:p w14:paraId="0CAB569D" w14:textId="77777777" w:rsidR="00B91365" w:rsidRDefault="00B91365" w:rsidP="00EE1CB1">
      <w:pPr>
        <w:pStyle w:val="ac"/>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Территориальной схемой обращения с отходами в Пермском крае</w:t>
      </w:r>
      <w:r w:rsidR="00D20BDD">
        <w:rPr>
          <w:rFonts w:ascii="Times New Roman" w:hAnsi="Times New Roman" w:cs="Times New Roman"/>
          <w:sz w:val="28"/>
          <w:szCs w:val="28"/>
        </w:rPr>
        <w:t>, утвержденной приказом Министерством строительства и жилищно-коммунального хозяйства Пермского края от 9 декабря 2016 года № СЭД-35-01-12-503 «Об утверждении Территориальной схемы обращения с отходами в Пермском крае»</w:t>
      </w:r>
      <w:r w:rsidR="00B97798">
        <w:rPr>
          <w:rFonts w:ascii="Times New Roman" w:hAnsi="Times New Roman" w:cs="Times New Roman"/>
          <w:sz w:val="28"/>
          <w:szCs w:val="28"/>
        </w:rPr>
        <w:t>;</w:t>
      </w:r>
    </w:p>
    <w:p w14:paraId="2426736B" w14:textId="77777777" w:rsidR="00B91365" w:rsidRDefault="00B91365" w:rsidP="00EE1CB1">
      <w:pPr>
        <w:pStyle w:val="ac"/>
        <w:numPr>
          <w:ilvl w:val="0"/>
          <w:numId w:val="15"/>
        </w:numPr>
        <w:spacing w:after="0" w:line="240" w:lineRule="auto"/>
        <w:jc w:val="both"/>
        <w:rPr>
          <w:rFonts w:ascii="Times New Roman" w:hAnsi="Times New Roman" w:cs="Times New Roman"/>
          <w:sz w:val="28"/>
          <w:szCs w:val="28"/>
        </w:rPr>
      </w:pPr>
      <w:r w:rsidRPr="004D6275">
        <w:rPr>
          <w:rFonts w:ascii="Times New Roman" w:hAnsi="Times New Roman" w:cs="Times New Roman"/>
          <w:sz w:val="28"/>
          <w:szCs w:val="28"/>
        </w:rPr>
        <w:t>СП 42.13330</w:t>
      </w:r>
      <w:r>
        <w:rPr>
          <w:rFonts w:ascii="Times New Roman" w:hAnsi="Times New Roman" w:cs="Times New Roman"/>
          <w:sz w:val="28"/>
          <w:szCs w:val="28"/>
        </w:rPr>
        <w:t xml:space="preserve"> </w:t>
      </w:r>
      <w:r w:rsidRPr="004D6275">
        <w:rPr>
          <w:rFonts w:ascii="Times New Roman" w:hAnsi="Times New Roman" w:cs="Times New Roman"/>
          <w:sz w:val="28"/>
          <w:szCs w:val="28"/>
        </w:rPr>
        <w:t xml:space="preserve">«СНиП 2.07.01-89* Градостроительство. Планировка и застройка </w:t>
      </w:r>
      <w:r>
        <w:rPr>
          <w:rFonts w:ascii="Times New Roman" w:hAnsi="Times New Roman" w:cs="Times New Roman"/>
          <w:sz w:val="28"/>
          <w:szCs w:val="28"/>
        </w:rPr>
        <w:t>городских и сельских поселений».</w:t>
      </w:r>
    </w:p>
    <w:p w14:paraId="7226940E" w14:textId="77777777" w:rsidR="00B91365" w:rsidRPr="004D6275" w:rsidRDefault="00B91365" w:rsidP="00B91365">
      <w:pPr>
        <w:pStyle w:val="ac"/>
        <w:spacing w:after="0" w:line="240" w:lineRule="auto"/>
        <w:ind w:left="0" w:firstLine="709"/>
        <w:jc w:val="both"/>
        <w:rPr>
          <w:rFonts w:ascii="Times New Roman" w:hAnsi="Times New Roman" w:cs="Times New Roman"/>
          <w:sz w:val="28"/>
          <w:szCs w:val="28"/>
        </w:rPr>
      </w:pPr>
      <w:r w:rsidRPr="004D6275">
        <w:rPr>
          <w:rFonts w:ascii="Times New Roman" w:hAnsi="Times New Roman" w:cs="Times New Roman"/>
          <w:sz w:val="28"/>
          <w:szCs w:val="28"/>
        </w:rPr>
        <w:t xml:space="preserve">Для защиты от атмосферных осадков контейнерные площадки должны быть оборудованы навесом. Также контейнерные площадки должны иметь ограждение и твердое водонепроницаемое покрытие для недопущения </w:t>
      </w:r>
      <w:r w:rsidRPr="004D6275">
        <w:rPr>
          <w:rFonts w:ascii="Times New Roman" w:hAnsi="Times New Roman" w:cs="Times New Roman"/>
          <w:sz w:val="28"/>
          <w:szCs w:val="28"/>
        </w:rPr>
        <w:lastRenderedPageBreak/>
        <w:t>загрязнения прилегающей территории. К контейнерным площадкам должен быть обеспечен удобный подъезд для обеспечения вывоза твердых коммунальных отходов.</w:t>
      </w:r>
    </w:p>
    <w:p w14:paraId="4D0AC22A" w14:textId="77777777" w:rsidR="00B91365" w:rsidRPr="004D6275" w:rsidRDefault="00B91365" w:rsidP="00B91365">
      <w:pPr>
        <w:pStyle w:val="ac"/>
        <w:spacing w:after="0" w:line="240" w:lineRule="auto"/>
        <w:ind w:left="0" w:firstLine="709"/>
        <w:jc w:val="both"/>
        <w:rPr>
          <w:rFonts w:ascii="Times New Roman" w:hAnsi="Times New Roman" w:cs="Times New Roman"/>
          <w:sz w:val="28"/>
          <w:szCs w:val="28"/>
        </w:rPr>
      </w:pPr>
      <w:r w:rsidRPr="004D6275">
        <w:rPr>
          <w:rFonts w:ascii="Times New Roman" w:hAnsi="Times New Roman" w:cs="Times New Roman"/>
          <w:sz w:val="28"/>
          <w:szCs w:val="28"/>
        </w:rPr>
        <w:t>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14:paraId="30C7A072" w14:textId="77777777" w:rsidR="00B91365" w:rsidRPr="004D6275" w:rsidRDefault="00B91365" w:rsidP="00B91365">
      <w:pPr>
        <w:pStyle w:val="ac"/>
        <w:spacing w:after="0" w:line="240" w:lineRule="auto"/>
        <w:ind w:left="0" w:firstLine="709"/>
        <w:jc w:val="both"/>
        <w:rPr>
          <w:rFonts w:ascii="Times New Roman" w:hAnsi="Times New Roman" w:cs="Times New Roman"/>
          <w:sz w:val="28"/>
          <w:szCs w:val="28"/>
        </w:rPr>
      </w:pPr>
      <w:r w:rsidRPr="004D6275">
        <w:rPr>
          <w:rFonts w:ascii="Times New Roman" w:hAnsi="Times New Roman" w:cs="Times New Roman"/>
          <w:sz w:val="28"/>
          <w:szCs w:val="28"/>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14:paraId="7563116C" w14:textId="77777777" w:rsidR="00B91365" w:rsidRPr="004D6275" w:rsidRDefault="00B91365" w:rsidP="00B91365">
      <w:pPr>
        <w:spacing w:after="0" w:line="240" w:lineRule="auto"/>
        <w:ind w:firstLine="709"/>
        <w:jc w:val="both"/>
        <w:rPr>
          <w:rFonts w:ascii="Times New Roman" w:hAnsi="Times New Roman" w:cs="Times New Roman"/>
          <w:sz w:val="28"/>
          <w:szCs w:val="28"/>
        </w:rPr>
      </w:pPr>
      <w:r w:rsidRPr="004D6275">
        <w:rPr>
          <w:rFonts w:ascii="Times New Roman" w:hAnsi="Times New Roman" w:cs="Times New Roman"/>
          <w:sz w:val="28"/>
          <w:szCs w:val="28"/>
        </w:rPr>
        <w:t>Необходимое число контейнеров рассчитывается по формуле:</w:t>
      </w:r>
    </w:p>
    <w:p w14:paraId="74A05E88" w14:textId="77777777" w:rsidR="00B91365" w:rsidRPr="004D6275" w:rsidRDefault="00B91365" w:rsidP="00153D4D">
      <w:pPr>
        <w:spacing w:after="0" w:line="240" w:lineRule="auto"/>
        <w:jc w:val="center"/>
        <w:rPr>
          <w:rFonts w:ascii="Times New Roman" w:hAnsi="Times New Roman" w:cs="Times New Roman"/>
          <w:sz w:val="28"/>
          <w:szCs w:val="28"/>
        </w:rPr>
      </w:pPr>
      <w:r w:rsidRPr="004D6275">
        <w:rPr>
          <w:rFonts w:ascii="Times New Roman" w:hAnsi="Times New Roman" w:cs="Times New Roman"/>
          <w:position w:val="-24"/>
          <w:sz w:val="28"/>
          <w:szCs w:val="28"/>
        </w:rPr>
        <w:object w:dxaOrig="1900" w:dyaOrig="620" w14:anchorId="74B39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5pt;height:31.15pt" o:ole="">
            <v:imagedata r:id="rId11" o:title=""/>
          </v:shape>
          <o:OLEObject Type="Embed" ProgID="Equation.3" ShapeID="_x0000_i1025" DrawAspect="Content" ObjectID="_1724828584" r:id="rId12"/>
        </w:object>
      </w:r>
      <w:r w:rsidRPr="004D6275">
        <w:rPr>
          <w:rFonts w:ascii="Times New Roman" w:hAnsi="Times New Roman" w:cs="Times New Roman"/>
          <w:sz w:val="28"/>
          <w:szCs w:val="28"/>
        </w:rPr>
        <w:t>,</w:t>
      </w:r>
      <w:r w:rsidR="00B11970">
        <w:rPr>
          <w:rFonts w:ascii="Times New Roman" w:hAnsi="Times New Roman" w:cs="Times New Roman"/>
          <w:sz w:val="28"/>
          <w:szCs w:val="28"/>
        </w:rPr>
        <w:t xml:space="preserve"> где</w:t>
      </w:r>
    </w:p>
    <w:p w14:paraId="475782D0" w14:textId="77777777" w:rsidR="00B91365" w:rsidRPr="004D6275" w:rsidRDefault="00B91365" w:rsidP="00B91365">
      <w:pPr>
        <w:spacing w:after="0" w:line="240" w:lineRule="auto"/>
        <w:ind w:firstLine="709"/>
        <w:jc w:val="both"/>
        <w:rPr>
          <w:rFonts w:ascii="Times New Roman" w:hAnsi="Times New Roman" w:cs="Times New Roman"/>
          <w:sz w:val="28"/>
          <w:szCs w:val="28"/>
        </w:rPr>
      </w:pPr>
      <w:proofErr w:type="spellStart"/>
      <w:r w:rsidRPr="004D6275">
        <w:rPr>
          <w:rFonts w:ascii="Times New Roman" w:hAnsi="Times New Roman" w:cs="Times New Roman"/>
          <w:sz w:val="28"/>
          <w:szCs w:val="28"/>
        </w:rPr>
        <w:t>П</w:t>
      </w:r>
      <w:r w:rsidRPr="004D6275">
        <w:rPr>
          <w:rFonts w:ascii="Times New Roman" w:hAnsi="Times New Roman" w:cs="Times New Roman"/>
          <w:sz w:val="28"/>
          <w:szCs w:val="28"/>
          <w:vertAlign w:val="subscript"/>
        </w:rPr>
        <w:t>год</w:t>
      </w:r>
      <w:proofErr w:type="spellEnd"/>
      <w:r w:rsidRPr="004D6275">
        <w:rPr>
          <w:rFonts w:ascii="Times New Roman" w:hAnsi="Times New Roman" w:cs="Times New Roman"/>
          <w:sz w:val="28"/>
          <w:szCs w:val="28"/>
        </w:rPr>
        <w:t xml:space="preserve"> - годовое накопление муниципальных отходов, куб.м;</w:t>
      </w:r>
    </w:p>
    <w:p w14:paraId="034245B3" w14:textId="77777777" w:rsidR="00B91365" w:rsidRPr="004D6275" w:rsidRDefault="00B91365" w:rsidP="00B91365">
      <w:pPr>
        <w:spacing w:after="0" w:line="240" w:lineRule="auto"/>
        <w:ind w:firstLine="709"/>
        <w:jc w:val="both"/>
        <w:rPr>
          <w:rFonts w:ascii="Times New Roman" w:hAnsi="Times New Roman" w:cs="Times New Roman"/>
          <w:sz w:val="28"/>
          <w:szCs w:val="28"/>
        </w:rPr>
      </w:pPr>
      <w:r w:rsidRPr="004D6275">
        <w:rPr>
          <w:rFonts w:ascii="Times New Roman" w:hAnsi="Times New Roman" w:cs="Times New Roman"/>
          <w:sz w:val="28"/>
          <w:szCs w:val="28"/>
        </w:rPr>
        <w:t>t - периодичность удаления отходов в сутки;</w:t>
      </w:r>
    </w:p>
    <w:p w14:paraId="2078993B" w14:textId="77777777" w:rsidR="00B91365" w:rsidRPr="004D6275" w:rsidRDefault="00B91365" w:rsidP="00B91365">
      <w:pPr>
        <w:spacing w:after="0" w:line="240" w:lineRule="auto"/>
        <w:ind w:firstLine="709"/>
        <w:jc w:val="both"/>
        <w:rPr>
          <w:rFonts w:ascii="Times New Roman" w:hAnsi="Times New Roman" w:cs="Times New Roman"/>
          <w:sz w:val="28"/>
          <w:szCs w:val="28"/>
        </w:rPr>
      </w:pPr>
      <w:r w:rsidRPr="004D6275">
        <w:rPr>
          <w:rFonts w:ascii="Times New Roman" w:hAnsi="Times New Roman" w:cs="Times New Roman"/>
          <w:sz w:val="28"/>
          <w:szCs w:val="28"/>
        </w:rPr>
        <w:t>К - коэффициент неравномерности отходов, равный 1,25;</w:t>
      </w:r>
    </w:p>
    <w:p w14:paraId="4D9B1E90" w14:textId="77777777" w:rsidR="00B91365" w:rsidRPr="004D6275" w:rsidRDefault="00B91365" w:rsidP="00B91365">
      <w:pPr>
        <w:spacing w:after="0" w:line="240" w:lineRule="auto"/>
        <w:ind w:firstLine="709"/>
        <w:jc w:val="both"/>
        <w:rPr>
          <w:rFonts w:ascii="Times New Roman" w:hAnsi="Times New Roman" w:cs="Times New Roman"/>
          <w:sz w:val="28"/>
          <w:szCs w:val="28"/>
        </w:rPr>
      </w:pPr>
      <w:r w:rsidRPr="004D6275">
        <w:rPr>
          <w:rFonts w:ascii="Times New Roman" w:hAnsi="Times New Roman" w:cs="Times New Roman"/>
          <w:sz w:val="28"/>
          <w:szCs w:val="28"/>
        </w:rPr>
        <w:t>V - вместимость контейнера.</w:t>
      </w:r>
    </w:p>
    <w:p w14:paraId="52F058A5" w14:textId="77777777" w:rsidR="00B91365" w:rsidRPr="004D6275" w:rsidRDefault="00B91365" w:rsidP="00B91365">
      <w:pPr>
        <w:spacing w:after="0" w:line="240" w:lineRule="auto"/>
        <w:ind w:firstLine="709"/>
        <w:jc w:val="both"/>
        <w:rPr>
          <w:rFonts w:ascii="Times New Roman" w:hAnsi="Times New Roman" w:cs="Times New Roman"/>
          <w:sz w:val="28"/>
          <w:szCs w:val="28"/>
        </w:rPr>
      </w:pPr>
      <w:r w:rsidRPr="004D6275">
        <w:rPr>
          <w:rFonts w:ascii="Times New Roman" w:hAnsi="Times New Roman" w:cs="Times New Roman"/>
          <w:sz w:val="28"/>
          <w:szCs w:val="28"/>
        </w:rPr>
        <w:t>На территории жилого назначения площадки проектируются из расчета 0,03 кв.м на 1 жителя или 1 площадка на 6-8 подъездов жилых домов, имеющих мусоропроводы; если подъездов меньше</w:t>
      </w:r>
      <w:r w:rsidR="00B11970">
        <w:rPr>
          <w:rFonts w:ascii="Times New Roman" w:hAnsi="Times New Roman" w:cs="Times New Roman"/>
          <w:sz w:val="28"/>
          <w:szCs w:val="28"/>
        </w:rPr>
        <w:t>, то</w:t>
      </w:r>
      <w:r w:rsidRPr="004D6275">
        <w:rPr>
          <w:rFonts w:ascii="Times New Roman" w:hAnsi="Times New Roman" w:cs="Times New Roman"/>
          <w:sz w:val="28"/>
          <w:szCs w:val="28"/>
        </w:rPr>
        <w:t xml:space="preserve"> одну площадку при каждом доме.</w:t>
      </w:r>
    </w:p>
    <w:p w14:paraId="6985A614" w14:textId="77777777" w:rsidR="00B91365" w:rsidRPr="004D6275" w:rsidRDefault="00B91365" w:rsidP="00B91365">
      <w:pPr>
        <w:spacing w:after="0" w:line="240" w:lineRule="auto"/>
        <w:ind w:firstLine="709"/>
        <w:jc w:val="both"/>
        <w:rPr>
          <w:rFonts w:ascii="Times New Roman" w:hAnsi="Times New Roman" w:cs="Times New Roman"/>
          <w:sz w:val="28"/>
          <w:szCs w:val="28"/>
        </w:rPr>
      </w:pPr>
      <w:r w:rsidRPr="004D6275">
        <w:rPr>
          <w:rFonts w:ascii="Times New Roman" w:hAnsi="Times New Roman" w:cs="Times New Roman"/>
          <w:sz w:val="28"/>
          <w:szCs w:val="28"/>
        </w:rPr>
        <w:t xml:space="preserve">Размер площадок должен быть рассчитан на установку необходимого числа, но не более 5 контейнеров в соответствии с требованиями </w:t>
      </w:r>
      <w:hyperlink r:id="rId13" w:history="1">
        <w:r w:rsidRPr="004D6275">
          <w:rPr>
            <w:rFonts w:ascii="Times New Roman" w:hAnsi="Times New Roman" w:cs="Times New Roman"/>
            <w:sz w:val="28"/>
            <w:szCs w:val="28"/>
          </w:rPr>
          <w:t>СанПиН 42-128-4690-88</w:t>
        </w:r>
      </w:hyperlink>
      <w:r w:rsidRPr="004D6275">
        <w:rPr>
          <w:rFonts w:ascii="Times New Roman" w:hAnsi="Times New Roman" w:cs="Times New Roman"/>
          <w:sz w:val="28"/>
          <w:szCs w:val="28"/>
        </w:rPr>
        <w:t xml:space="preserve"> «Санитарные правила содержания территорий населенных мест».</w:t>
      </w:r>
    </w:p>
    <w:p w14:paraId="47413BEF" w14:textId="77777777" w:rsidR="00B91365" w:rsidRPr="004D6275" w:rsidRDefault="00B91365" w:rsidP="00B91365">
      <w:pPr>
        <w:spacing w:after="0" w:line="240" w:lineRule="auto"/>
        <w:ind w:firstLine="709"/>
        <w:jc w:val="both"/>
        <w:rPr>
          <w:rFonts w:ascii="Times New Roman" w:hAnsi="Times New Roman" w:cs="Times New Roman"/>
          <w:sz w:val="28"/>
          <w:szCs w:val="28"/>
        </w:rPr>
      </w:pPr>
      <w:r w:rsidRPr="004D6275">
        <w:rPr>
          <w:rFonts w:ascii="Times New Roman" w:hAnsi="Times New Roman" w:cs="Times New Roman"/>
          <w:sz w:val="28"/>
          <w:szCs w:val="28"/>
        </w:rPr>
        <w:t>Пешеходная доступность 100 м</w:t>
      </w:r>
      <w:r w:rsidR="00940379">
        <w:rPr>
          <w:rFonts w:ascii="Times New Roman" w:hAnsi="Times New Roman" w:cs="Times New Roman"/>
          <w:sz w:val="28"/>
          <w:szCs w:val="28"/>
        </w:rPr>
        <w:t>етров</w:t>
      </w:r>
      <w:r w:rsidRPr="004D6275">
        <w:rPr>
          <w:rFonts w:ascii="Times New Roman" w:hAnsi="Times New Roman" w:cs="Times New Roman"/>
          <w:sz w:val="28"/>
          <w:szCs w:val="28"/>
        </w:rPr>
        <w:t xml:space="preserve"> до площадок для установки контейнеров для сбора мусора устанавливается в соответствии с требованиями </w:t>
      </w:r>
      <w:hyperlink r:id="rId14" w:history="1">
        <w:r w:rsidRPr="004D6275">
          <w:rPr>
            <w:rFonts w:ascii="Times New Roman" w:hAnsi="Times New Roman" w:cs="Times New Roman"/>
            <w:sz w:val="28"/>
            <w:szCs w:val="28"/>
          </w:rPr>
          <w:t>СанПиН 42-128-4690-88</w:t>
        </w:r>
      </w:hyperlink>
      <w:r w:rsidRPr="004D6275">
        <w:rPr>
          <w:rFonts w:ascii="Times New Roman" w:hAnsi="Times New Roman" w:cs="Times New Roman"/>
          <w:sz w:val="28"/>
          <w:szCs w:val="28"/>
        </w:rPr>
        <w:t xml:space="preserve"> «Санитарные правила содержания территорий населенных мест».</w:t>
      </w:r>
    </w:p>
    <w:p w14:paraId="2CA52488" w14:textId="77777777" w:rsidR="00B91365" w:rsidRPr="004D6275" w:rsidRDefault="00B91365" w:rsidP="00B91365">
      <w:pPr>
        <w:spacing w:after="0" w:line="240" w:lineRule="auto"/>
        <w:ind w:firstLine="709"/>
        <w:jc w:val="both"/>
        <w:rPr>
          <w:rFonts w:ascii="Times New Roman" w:hAnsi="Times New Roman" w:cs="Times New Roman"/>
          <w:sz w:val="28"/>
          <w:szCs w:val="28"/>
        </w:rPr>
      </w:pPr>
      <w:r w:rsidRPr="004D6275">
        <w:rPr>
          <w:rFonts w:ascii="Times New Roman" w:hAnsi="Times New Roman" w:cs="Times New Roman"/>
          <w:sz w:val="28"/>
          <w:szCs w:val="28"/>
        </w:rPr>
        <w:t>Площадки для установки мусоросборников (контейнерные площадки) размещают на удалении от окон жилых зданий, границ участков детских учреждений, мест отдыха на расстояние не менее чем 20 м</w:t>
      </w:r>
      <w:r w:rsidR="00940379">
        <w:rPr>
          <w:rFonts w:ascii="Times New Roman" w:hAnsi="Times New Roman" w:cs="Times New Roman"/>
          <w:sz w:val="28"/>
          <w:szCs w:val="28"/>
        </w:rPr>
        <w:t>етров</w:t>
      </w:r>
      <w:r w:rsidRPr="004D6275">
        <w:rPr>
          <w:rFonts w:ascii="Times New Roman" w:hAnsi="Times New Roman" w:cs="Times New Roman"/>
          <w:sz w:val="28"/>
          <w:szCs w:val="28"/>
        </w:rPr>
        <w:t>, на участках жилой застройки - не далее 100 м</w:t>
      </w:r>
      <w:r w:rsidR="00940379">
        <w:rPr>
          <w:rFonts w:ascii="Times New Roman" w:hAnsi="Times New Roman" w:cs="Times New Roman"/>
          <w:sz w:val="28"/>
          <w:szCs w:val="28"/>
        </w:rPr>
        <w:t>етров</w:t>
      </w:r>
      <w:r w:rsidRPr="004D6275">
        <w:rPr>
          <w:rFonts w:ascii="Times New Roman" w:hAnsi="Times New Roman" w:cs="Times New Roman"/>
          <w:sz w:val="28"/>
          <w:szCs w:val="28"/>
        </w:rPr>
        <w:t xml:space="preserve"> от входов, считая по пешеходным дорожкам от дальнего подъезда</w:t>
      </w:r>
      <w:r w:rsidR="00153D4D">
        <w:rPr>
          <w:rFonts w:ascii="Times New Roman" w:hAnsi="Times New Roman" w:cs="Times New Roman"/>
          <w:sz w:val="28"/>
          <w:szCs w:val="28"/>
        </w:rPr>
        <w:t>. П</w:t>
      </w:r>
      <w:r w:rsidRPr="004D6275">
        <w:rPr>
          <w:rFonts w:ascii="Times New Roman" w:hAnsi="Times New Roman" w:cs="Times New Roman"/>
          <w:sz w:val="28"/>
          <w:szCs w:val="28"/>
        </w:rPr>
        <w:t xml:space="preserve">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(12х12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 Устанавливается в соответствии с требованиями </w:t>
      </w:r>
      <w:hyperlink r:id="rId15" w:history="1">
        <w:r w:rsidRPr="004D6275">
          <w:rPr>
            <w:rFonts w:ascii="Times New Roman" w:hAnsi="Times New Roman" w:cs="Times New Roman"/>
            <w:sz w:val="28"/>
            <w:szCs w:val="28"/>
          </w:rPr>
          <w:t>СанПиН 42-128-4690-88</w:t>
        </w:r>
      </w:hyperlink>
      <w:r w:rsidRPr="004D6275">
        <w:rPr>
          <w:rFonts w:ascii="Times New Roman" w:hAnsi="Times New Roman" w:cs="Times New Roman"/>
          <w:sz w:val="28"/>
          <w:szCs w:val="28"/>
        </w:rPr>
        <w:t xml:space="preserve"> «Санитарные правила содержания территорий населенных мест».</w:t>
      </w:r>
    </w:p>
    <w:p w14:paraId="56772DAD" w14:textId="77777777" w:rsidR="00B91365" w:rsidRDefault="00B91365" w:rsidP="00B91365">
      <w:pPr>
        <w:spacing w:after="0" w:line="240" w:lineRule="auto"/>
        <w:ind w:firstLine="709"/>
        <w:jc w:val="both"/>
        <w:rPr>
          <w:rFonts w:ascii="Times New Roman" w:hAnsi="Times New Roman" w:cs="Times New Roman"/>
          <w:sz w:val="28"/>
          <w:szCs w:val="28"/>
        </w:rPr>
      </w:pPr>
      <w:r w:rsidRPr="004D6275">
        <w:rPr>
          <w:rFonts w:ascii="Times New Roman" w:hAnsi="Times New Roman" w:cs="Times New Roman"/>
          <w:sz w:val="28"/>
          <w:szCs w:val="28"/>
        </w:rPr>
        <w:lastRenderedPageBreak/>
        <w:t>На контейнерной площадке должен быть размещен график вывоза мусора с указанием наименования и контактных телефонов организации, осуществляющей вывоз, должность, фамилия, инициалы ответственного лица за содержание контейнерной площадки.</w:t>
      </w:r>
    </w:p>
    <w:p w14:paraId="35202F7F" w14:textId="77777777" w:rsidR="006B0DAF" w:rsidRPr="004D6275" w:rsidRDefault="006B0DAF" w:rsidP="00B91365">
      <w:pPr>
        <w:spacing w:after="0" w:line="240" w:lineRule="auto"/>
        <w:ind w:firstLine="709"/>
        <w:jc w:val="both"/>
        <w:rPr>
          <w:rFonts w:ascii="Times New Roman" w:hAnsi="Times New Roman" w:cs="Times New Roman"/>
          <w:sz w:val="28"/>
          <w:szCs w:val="28"/>
        </w:rPr>
      </w:pPr>
    </w:p>
    <w:p w14:paraId="2ECAF953" w14:textId="77777777" w:rsidR="00E85A01" w:rsidRDefault="00B11970" w:rsidP="006B0DAF">
      <w:pPr>
        <w:pStyle w:val="2"/>
      </w:pPr>
      <w:bookmarkStart w:id="39" w:name="_Toc112403877"/>
      <w:bookmarkStart w:id="40" w:name="_Toc83039444"/>
      <w:r>
        <w:t xml:space="preserve">2.8. </w:t>
      </w:r>
      <w:r w:rsidR="00E85A01">
        <w:t>Обоснование расчетных показателей</w:t>
      </w:r>
      <w:r w:rsidR="00E1318D">
        <w:t xml:space="preserve"> минимально допустимого уровня обеспеченности объектами местного значения городского округа</w:t>
      </w:r>
      <w:r w:rsidR="00E85A01">
        <w:t xml:space="preserve"> в иных областях в связи с решением вопросов местного значения городского округа</w:t>
      </w:r>
      <w:r w:rsidR="00940379">
        <w:t xml:space="preserve"> и показателей максимально допустимого уровня территориальной доступности таких объектов</w:t>
      </w:r>
      <w:bookmarkEnd w:id="39"/>
    </w:p>
    <w:p w14:paraId="3BCBA4FE" w14:textId="77777777" w:rsidR="006B0DAF" w:rsidRPr="006B0DAF" w:rsidRDefault="006B0DAF" w:rsidP="006B0DAF">
      <w:pPr>
        <w:spacing w:after="0" w:line="240" w:lineRule="auto"/>
        <w:ind w:firstLine="709"/>
        <w:jc w:val="both"/>
        <w:rPr>
          <w:rFonts w:ascii="Times New Roman" w:hAnsi="Times New Roman" w:cs="Times New Roman"/>
          <w:sz w:val="28"/>
          <w:szCs w:val="28"/>
        </w:rPr>
      </w:pPr>
    </w:p>
    <w:p w14:paraId="0E8574D3" w14:textId="77777777" w:rsidR="00E85A01" w:rsidRPr="00752CCF" w:rsidRDefault="00E85A01" w:rsidP="006B0DAF">
      <w:pPr>
        <w:pStyle w:val="ac"/>
        <w:numPr>
          <w:ilvl w:val="0"/>
          <w:numId w:val="25"/>
        </w:numPr>
        <w:tabs>
          <w:tab w:val="left" w:pos="993"/>
        </w:tabs>
        <w:spacing w:after="0" w:line="240" w:lineRule="auto"/>
        <w:ind w:left="0" w:firstLine="709"/>
        <w:jc w:val="center"/>
        <w:rPr>
          <w:rFonts w:ascii="Times New Roman" w:hAnsi="Times New Roman" w:cs="Times New Roman"/>
          <w:b/>
          <w:sz w:val="28"/>
          <w:szCs w:val="28"/>
        </w:rPr>
      </w:pPr>
      <w:bookmarkStart w:id="41" w:name="_Toc83039442"/>
      <w:r w:rsidRPr="00752CCF">
        <w:rPr>
          <w:rFonts w:ascii="Times New Roman" w:hAnsi="Times New Roman" w:cs="Times New Roman"/>
          <w:b/>
          <w:sz w:val="28"/>
          <w:szCs w:val="28"/>
        </w:rPr>
        <w:t>Обоснование расчетных показателей</w:t>
      </w:r>
      <w:r w:rsidR="00940379" w:rsidRPr="00752CCF">
        <w:rPr>
          <w:rFonts w:ascii="Times New Roman" w:hAnsi="Times New Roman" w:cs="Times New Roman"/>
          <w:b/>
          <w:sz w:val="28"/>
          <w:szCs w:val="28"/>
        </w:rPr>
        <w:t xml:space="preserve"> </w:t>
      </w:r>
      <w:r w:rsidR="00595D28" w:rsidRPr="00752CCF">
        <w:rPr>
          <w:rFonts w:ascii="Times New Roman" w:hAnsi="Times New Roman" w:cs="Times New Roman"/>
          <w:b/>
          <w:sz w:val="28"/>
          <w:szCs w:val="28"/>
        </w:rPr>
        <w:t>минимально допустимого уровня обеспеченности объектами</w:t>
      </w:r>
      <w:r w:rsidR="00940379" w:rsidRPr="00752CCF">
        <w:rPr>
          <w:rFonts w:ascii="Times New Roman" w:hAnsi="Times New Roman" w:cs="Times New Roman"/>
          <w:b/>
          <w:sz w:val="28"/>
          <w:szCs w:val="28"/>
        </w:rPr>
        <w:t xml:space="preserve"> местного значения городского округа</w:t>
      </w:r>
      <w:r w:rsidRPr="00752CCF">
        <w:rPr>
          <w:rFonts w:ascii="Times New Roman" w:hAnsi="Times New Roman" w:cs="Times New Roman"/>
          <w:b/>
          <w:sz w:val="28"/>
          <w:szCs w:val="28"/>
        </w:rPr>
        <w:t xml:space="preserve"> в области жилищного строительства</w:t>
      </w:r>
      <w:bookmarkEnd w:id="41"/>
      <w:r w:rsidRPr="00752CCF">
        <w:rPr>
          <w:rFonts w:ascii="Times New Roman" w:hAnsi="Times New Roman" w:cs="Times New Roman"/>
          <w:b/>
          <w:sz w:val="28"/>
          <w:szCs w:val="28"/>
        </w:rPr>
        <w:t xml:space="preserve"> </w:t>
      </w:r>
      <w:r w:rsidR="00940379" w:rsidRPr="00752CCF">
        <w:rPr>
          <w:rFonts w:ascii="Times New Roman" w:hAnsi="Times New Roman" w:cs="Times New Roman"/>
          <w:b/>
          <w:sz w:val="28"/>
          <w:szCs w:val="28"/>
        </w:rPr>
        <w:t>и показателей максимально допустимого уровня территориальной доступности таких объектов</w:t>
      </w:r>
    </w:p>
    <w:p w14:paraId="30DF803F" w14:textId="77777777" w:rsidR="006B0DAF" w:rsidRDefault="006B0DAF" w:rsidP="006B0DAF">
      <w:pPr>
        <w:spacing w:after="0" w:line="240" w:lineRule="auto"/>
        <w:ind w:firstLine="709"/>
        <w:jc w:val="both"/>
        <w:rPr>
          <w:rFonts w:ascii="Times New Roman" w:hAnsi="Times New Roman" w:cs="Times New Roman"/>
          <w:sz w:val="28"/>
          <w:szCs w:val="28"/>
        </w:rPr>
      </w:pPr>
    </w:p>
    <w:p w14:paraId="0947B034" w14:textId="77777777" w:rsidR="00E85A01" w:rsidRDefault="00E85A01" w:rsidP="00E85A01">
      <w:pPr>
        <w:pStyle w:val="ac"/>
        <w:spacing w:after="0" w:line="240" w:lineRule="auto"/>
        <w:ind w:left="0" w:firstLine="709"/>
        <w:jc w:val="both"/>
        <w:rPr>
          <w:rFonts w:ascii="Times New Roman" w:hAnsi="Times New Roman" w:cs="Times New Roman"/>
          <w:sz w:val="28"/>
          <w:szCs w:val="28"/>
        </w:rPr>
      </w:pPr>
      <w:r w:rsidRPr="00B91365">
        <w:rPr>
          <w:rFonts w:ascii="Times New Roman" w:hAnsi="Times New Roman" w:cs="Times New Roman"/>
          <w:sz w:val="28"/>
          <w:szCs w:val="28"/>
        </w:rPr>
        <w:t>Расчетные показатели</w:t>
      </w:r>
      <w:r w:rsidR="00940379">
        <w:rPr>
          <w:rFonts w:ascii="Times New Roman" w:hAnsi="Times New Roman" w:cs="Times New Roman"/>
          <w:sz w:val="28"/>
          <w:szCs w:val="28"/>
        </w:rPr>
        <w:t xml:space="preserve"> </w:t>
      </w:r>
      <w:r w:rsidR="00595D28">
        <w:rPr>
          <w:rFonts w:ascii="Times New Roman" w:hAnsi="Times New Roman" w:cs="Times New Roman"/>
          <w:sz w:val="28"/>
          <w:szCs w:val="28"/>
        </w:rPr>
        <w:t xml:space="preserve">минимально допустимого уровня обеспеченности </w:t>
      </w:r>
      <w:r w:rsidR="00940379">
        <w:rPr>
          <w:rFonts w:ascii="Times New Roman" w:hAnsi="Times New Roman" w:cs="Times New Roman"/>
          <w:sz w:val="28"/>
          <w:szCs w:val="28"/>
        </w:rPr>
        <w:t>объект</w:t>
      </w:r>
      <w:r w:rsidR="00595D28">
        <w:rPr>
          <w:rFonts w:ascii="Times New Roman" w:hAnsi="Times New Roman" w:cs="Times New Roman"/>
          <w:sz w:val="28"/>
          <w:szCs w:val="28"/>
        </w:rPr>
        <w:t>ами</w:t>
      </w:r>
      <w:r w:rsidR="00940379">
        <w:rPr>
          <w:rFonts w:ascii="Times New Roman" w:hAnsi="Times New Roman" w:cs="Times New Roman"/>
          <w:sz w:val="28"/>
          <w:szCs w:val="28"/>
        </w:rPr>
        <w:t xml:space="preserve"> местного значения городского округа </w:t>
      </w:r>
      <w:r w:rsidRPr="00B91365">
        <w:rPr>
          <w:rFonts w:ascii="Times New Roman" w:hAnsi="Times New Roman" w:cs="Times New Roman"/>
          <w:sz w:val="28"/>
          <w:szCs w:val="28"/>
        </w:rPr>
        <w:t>жилищного фонда социального использования, а также специализированного жилищного фонда приняты в соответствии с решением Чайковской городской Думы от 20</w:t>
      </w:r>
      <w:r w:rsidR="00B97798">
        <w:rPr>
          <w:rFonts w:ascii="Times New Roman" w:hAnsi="Times New Roman" w:cs="Times New Roman"/>
          <w:sz w:val="28"/>
          <w:szCs w:val="28"/>
        </w:rPr>
        <w:t xml:space="preserve"> марта </w:t>
      </w:r>
      <w:r w:rsidRPr="00B91365">
        <w:rPr>
          <w:rFonts w:ascii="Times New Roman" w:hAnsi="Times New Roman" w:cs="Times New Roman"/>
          <w:sz w:val="28"/>
          <w:szCs w:val="28"/>
        </w:rPr>
        <w:t>2019 г</w:t>
      </w:r>
      <w:r w:rsidR="00B97798">
        <w:rPr>
          <w:rFonts w:ascii="Times New Roman" w:hAnsi="Times New Roman" w:cs="Times New Roman"/>
          <w:sz w:val="28"/>
          <w:szCs w:val="28"/>
        </w:rPr>
        <w:t>ода</w:t>
      </w:r>
      <w:r w:rsidRPr="00B91365">
        <w:rPr>
          <w:rFonts w:ascii="Times New Roman" w:hAnsi="Times New Roman" w:cs="Times New Roman"/>
          <w:sz w:val="28"/>
          <w:szCs w:val="28"/>
        </w:rPr>
        <w:t xml:space="preserve"> №167 «Об утверждении Положения о муниципальном жилищном фонде Чайковского городского округа».</w:t>
      </w:r>
      <w:r w:rsidR="00940379">
        <w:rPr>
          <w:rFonts w:ascii="Times New Roman" w:hAnsi="Times New Roman" w:cs="Times New Roman"/>
          <w:sz w:val="28"/>
          <w:szCs w:val="28"/>
        </w:rPr>
        <w:t xml:space="preserve"> </w:t>
      </w:r>
      <w:r w:rsidR="00595D28">
        <w:rPr>
          <w:rFonts w:ascii="Times New Roman" w:hAnsi="Times New Roman" w:cs="Times New Roman"/>
          <w:sz w:val="28"/>
          <w:szCs w:val="28"/>
        </w:rPr>
        <w:t>Показатели максимально допустимого уровня территориальной доступности таких объектов</w:t>
      </w:r>
      <w:r w:rsidR="00940379">
        <w:rPr>
          <w:rFonts w:ascii="Times New Roman" w:hAnsi="Times New Roman" w:cs="Times New Roman"/>
          <w:sz w:val="28"/>
          <w:szCs w:val="28"/>
        </w:rPr>
        <w:t xml:space="preserve"> не нормируется.</w:t>
      </w:r>
    </w:p>
    <w:p w14:paraId="1E3F8107" w14:textId="77777777" w:rsidR="006B0DAF" w:rsidRPr="00B91365" w:rsidRDefault="006B0DAF" w:rsidP="00E85A01">
      <w:pPr>
        <w:pStyle w:val="ac"/>
        <w:spacing w:after="0" w:line="240" w:lineRule="auto"/>
        <w:ind w:left="0" w:firstLine="709"/>
        <w:jc w:val="both"/>
        <w:rPr>
          <w:rFonts w:ascii="Times New Roman" w:hAnsi="Times New Roman" w:cs="Times New Roman"/>
          <w:sz w:val="28"/>
          <w:szCs w:val="28"/>
        </w:rPr>
      </w:pPr>
    </w:p>
    <w:p w14:paraId="05459D9F" w14:textId="77777777" w:rsidR="007758EE" w:rsidRDefault="007758EE" w:rsidP="006B0DAF">
      <w:pPr>
        <w:pStyle w:val="ac"/>
        <w:numPr>
          <w:ilvl w:val="0"/>
          <w:numId w:val="25"/>
        </w:numPr>
        <w:tabs>
          <w:tab w:val="left" w:pos="993"/>
        </w:tabs>
        <w:spacing w:before="120" w:after="120" w:line="240" w:lineRule="auto"/>
        <w:ind w:left="0" w:firstLine="709"/>
        <w:jc w:val="center"/>
        <w:rPr>
          <w:rFonts w:ascii="Times New Roman" w:hAnsi="Times New Roman" w:cs="Times New Roman"/>
          <w:b/>
          <w:sz w:val="28"/>
          <w:szCs w:val="28"/>
        </w:rPr>
      </w:pPr>
      <w:r w:rsidRPr="00752CCF">
        <w:rPr>
          <w:rFonts w:ascii="Times New Roman" w:hAnsi="Times New Roman" w:cs="Times New Roman"/>
          <w:b/>
          <w:sz w:val="28"/>
          <w:szCs w:val="28"/>
        </w:rPr>
        <w:t>Обоснование расчетных показателей</w:t>
      </w:r>
      <w:r w:rsidR="00940379" w:rsidRPr="00752CCF">
        <w:rPr>
          <w:rFonts w:ascii="Times New Roman" w:hAnsi="Times New Roman" w:cs="Times New Roman"/>
          <w:b/>
          <w:sz w:val="28"/>
          <w:szCs w:val="28"/>
        </w:rPr>
        <w:t xml:space="preserve"> </w:t>
      </w:r>
      <w:r w:rsidR="00595D28" w:rsidRPr="00752CCF">
        <w:rPr>
          <w:rFonts w:ascii="Times New Roman" w:hAnsi="Times New Roman" w:cs="Times New Roman"/>
          <w:b/>
          <w:sz w:val="28"/>
          <w:szCs w:val="28"/>
        </w:rPr>
        <w:t>минимально допустимого уровня обеспеченности объектами</w:t>
      </w:r>
      <w:r w:rsidR="00940379" w:rsidRPr="00752CCF">
        <w:rPr>
          <w:rFonts w:ascii="Times New Roman" w:hAnsi="Times New Roman" w:cs="Times New Roman"/>
          <w:b/>
          <w:sz w:val="28"/>
          <w:szCs w:val="28"/>
        </w:rPr>
        <w:t xml:space="preserve"> местного значения городского округа </w:t>
      </w:r>
      <w:r w:rsidRPr="00752CCF">
        <w:rPr>
          <w:rFonts w:ascii="Times New Roman" w:hAnsi="Times New Roman" w:cs="Times New Roman"/>
          <w:b/>
          <w:sz w:val="28"/>
          <w:szCs w:val="28"/>
        </w:rPr>
        <w:t>в области культуры и искусства</w:t>
      </w:r>
      <w:bookmarkEnd w:id="40"/>
      <w:r w:rsidR="00940379" w:rsidRPr="00752CCF">
        <w:rPr>
          <w:rFonts w:ascii="Times New Roman" w:hAnsi="Times New Roman" w:cs="Times New Roman"/>
          <w:b/>
          <w:sz w:val="28"/>
          <w:szCs w:val="28"/>
        </w:rPr>
        <w:t xml:space="preserve"> и показателей максимально допустимого уровня территориальной доступности таких объектов</w:t>
      </w:r>
    </w:p>
    <w:p w14:paraId="5ABC9974" w14:textId="77777777" w:rsidR="006B0DAF" w:rsidRPr="006B0DAF" w:rsidRDefault="006B0DAF" w:rsidP="006B0DAF">
      <w:pPr>
        <w:pStyle w:val="ac"/>
        <w:spacing w:after="0" w:line="240" w:lineRule="auto"/>
        <w:ind w:left="0" w:firstLine="709"/>
        <w:jc w:val="both"/>
        <w:rPr>
          <w:rFonts w:ascii="Times New Roman" w:hAnsi="Times New Roman" w:cs="Times New Roman"/>
          <w:sz w:val="28"/>
          <w:szCs w:val="28"/>
        </w:rPr>
      </w:pPr>
    </w:p>
    <w:p w14:paraId="1057D5EE" w14:textId="77777777" w:rsidR="007758EE" w:rsidRPr="00B91365" w:rsidRDefault="007758EE" w:rsidP="004D6275">
      <w:pPr>
        <w:pStyle w:val="ac"/>
        <w:spacing w:after="0" w:line="240" w:lineRule="auto"/>
        <w:ind w:left="0" w:firstLine="709"/>
        <w:jc w:val="both"/>
        <w:rPr>
          <w:rFonts w:ascii="Times New Roman" w:hAnsi="Times New Roman" w:cs="Times New Roman"/>
          <w:sz w:val="28"/>
          <w:szCs w:val="28"/>
        </w:rPr>
      </w:pPr>
      <w:r w:rsidRPr="00B91365">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городского округа в области культуры и искусства и </w:t>
      </w:r>
      <w:r w:rsidR="00940379">
        <w:rPr>
          <w:rFonts w:ascii="Times New Roman" w:hAnsi="Times New Roman" w:cs="Times New Roman"/>
          <w:sz w:val="28"/>
          <w:szCs w:val="28"/>
        </w:rPr>
        <w:t xml:space="preserve">показателей </w:t>
      </w:r>
      <w:r w:rsidRPr="00B91365">
        <w:rPr>
          <w:rFonts w:ascii="Times New Roman" w:hAnsi="Times New Roman" w:cs="Times New Roman"/>
          <w:sz w:val="28"/>
          <w:szCs w:val="28"/>
        </w:rPr>
        <w:t>максимально допустимого уровня территориальной доступности таких объектов для населения установлены с учетом:</w:t>
      </w:r>
    </w:p>
    <w:p w14:paraId="14B6B653" w14:textId="77777777" w:rsidR="007758EE" w:rsidRPr="00B91365" w:rsidRDefault="00D7548E" w:rsidP="00EE1CB1">
      <w:pPr>
        <w:pStyle w:val="ac"/>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w:t>
      </w:r>
      <w:r w:rsidR="007758EE" w:rsidRPr="00B91365">
        <w:rPr>
          <w:rFonts w:ascii="Times New Roman" w:hAnsi="Times New Roman" w:cs="Times New Roman"/>
          <w:sz w:val="28"/>
          <w:szCs w:val="28"/>
        </w:rPr>
        <w:t>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FF3B93">
        <w:rPr>
          <w:rFonts w:ascii="Times New Roman" w:hAnsi="Times New Roman" w:cs="Times New Roman"/>
          <w:sz w:val="28"/>
          <w:szCs w:val="28"/>
        </w:rPr>
        <w:t>, утвержденных распоряжением Министерства культуры Российской Федерации» от 2 августа 2017 года № Р-965 «О введение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7758EE" w:rsidRPr="00B91365">
        <w:rPr>
          <w:rFonts w:ascii="Times New Roman" w:hAnsi="Times New Roman" w:cs="Times New Roman"/>
          <w:sz w:val="28"/>
          <w:szCs w:val="28"/>
        </w:rPr>
        <w:t>;</w:t>
      </w:r>
    </w:p>
    <w:p w14:paraId="407D3DBB" w14:textId="77777777" w:rsidR="007758EE" w:rsidRPr="00B91365" w:rsidRDefault="007758EE" w:rsidP="00EE1CB1">
      <w:pPr>
        <w:pStyle w:val="ac"/>
        <w:numPr>
          <w:ilvl w:val="0"/>
          <w:numId w:val="6"/>
        </w:numPr>
        <w:spacing w:after="0" w:line="240" w:lineRule="auto"/>
        <w:jc w:val="both"/>
        <w:rPr>
          <w:rFonts w:ascii="Times New Roman" w:hAnsi="Times New Roman" w:cs="Times New Roman"/>
          <w:sz w:val="28"/>
          <w:szCs w:val="28"/>
        </w:rPr>
      </w:pPr>
      <w:r w:rsidRPr="00B91365">
        <w:rPr>
          <w:rFonts w:ascii="Times New Roman" w:hAnsi="Times New Roman" w:cs="Times New Roman"/>
          <w:sz w:val="28"/>
          <w:szCs w:val="28"/>
        </w:rPr>
        <w:t>СП 42.13330.2016 «СНиП 2.07.01-89* Градостроительство. Планировка и застройка городских и сельских поселений».</w:t>
      </w:r>
    </w:p>
    <w:p w14:paraId="1FB615E3" w14:textId="77777777" w:rsidR="007758EE" w:rsidRPr="007A7CB2" w:rsidRDefault="007758EE" w:rsidP="004D6275">
      <w:pPr>
        <w:pStyle w:val="ac"/>
        <w:spacing w:after="0" w:line="240" w:lineRule="auto"/>
        <w:ind w:left="0" w:firstLine="709"/>
        <w:jc w:val="both"/>
        <w:rPr>
          <w:rFonts w:ascii="Times New Roman" w:hAnsi="Times New Roman" w:cs="Times New Roman"/>
          <w:sz w:val="28"/>
          <w:szCs w:val="28"/>
        </w:rPr>
      </w:pPr>
      <w:r w:rsidRPr="007A7CB2">
        <w:rPr>
          <w:rFonts w:ascii="Times New Roman" w:hAnsi="Times New Roman" w:cs="Times New Roman"/>
          <w:sz w:val="28"/>
          <w:szCs w:val="28"/>
        </w:rPr>
        <w:lastRenderedPageBreak/>
        <w:t>В городском округе создается общедоступная библиотека, которая наделяется статусом центральном библиотеки и осуществляет функции по обеспечению комплектования, обработки и хранения библиотечных фондов, создани</w:t>
      </w:r>
      <w:r w:rsidR="00FF3B93">
        <w:rPr>
          <w:rFonts w:ascii="Times New Roman" w:hAnsi="Times New Roman" w:cs="Times New Roman"/>
          <w:sz w:val="28"/>
          <w:szCs w:val="28"/>
        </w:rPr>
        <w:t>ю</w:t>
      </w:r>
      <w:r w:rsidRPr="007A7CB2">
        <w:rPr>
          <w:rFonts w:ascii="Times New Roman" w:hAnsi="Times New Roman" w:cs="Times New Roman"/>
          <w:sz w:val="28"/>
          <w:szCs w:val="28"/>
        </w:rPr>
        <w:t xml:space="preserve"> и ведени</w:t>
      </w:r>
      <w:r w:rsidR="00FF3B93">
        <w:rPr>
          <w:rFonts w:ascii="Times New Roman" w:hAnsi="Times New Roman" w:cs="Times New Roman"/>
          <w:sz w:val="28"/>
          <w:szCs w:val="28"/>
        </w:rPr>
        <w:t>ю</w:t>
      </w:r>
      <w:r w:rsidRPr="007A7CB2">
        <w:rPr>
          <w:rFonts w:ascii="Times New Roman" w:hAnsi="Times New Roman" w:cs="Times New Roman"/>
          <w:sz w:val="28"/>
          <w:szCs w:val="28"/>
        </w:rPr>
        <w:t xml:space="preserve"> электронного каталога и специализированных баз данных, методического обеспечения библиотечной деятельности, популяризации литературы и чтения.</w:t>
      </w:r>
    </w:p>
    <w:p w14:paraId="27726EF9" w14:textId="77777777" w:rsidR="007758EE" w:rsidRPr="00B91365" w:rsidRDefault="007758EE" w:rsidP="004D6275">
      <w:pPr>
        <w:pStyle w:val="ac"/>
        <w:spacing w:after="0" w:line="240" w:lineRule="auto"/>
        <w:ind w:left="0" w:firstLine="709"/>
        <w:jc w:val="both"/>
        <w:rPr>
          <w:rFonts w:ascii="Times New Roman" w:hAnsi="Times New Roman" w:cs="Times New Roman"/>
          <w:sz w:val="28"/>
          <w:szCs w:val="28"/>
        </w:rPr>
      </w:pPr>
      <w:r w:rsidRPr="00B91365">
        <w:rPr>
          <w:rFonts w:ascii="Times New Roman" w:hAnsi="Times New Roman" w:cs="Times New Roman"/>
          <w:sz w:val="28"/>
          <w:szCs w:val="28"/>
        </w:rPr>
        <w:t>В жилых районах городского округа создаются филиалы центральной библиотеки или ее структурные подразделения, осуществляющие функции выдачи документов библиотечного фонда и популяризаци</w:t>
      </w:r>
      <w:r w:rsidR="00FF3B93">
        <w:rPr>
          <w:rFonts w:ascii="Times New Roman" w:hAnsi="Times New Roman" w:cs="Times New Roman"/>
          <w:sz w:val="28"/>
          <w:szCs w:val="28"/>
        </w:rPr>
        <w:t>и</w:t>
      </w:r>
      <w:r w:rsidRPr="00B91365">
        <w:rPr>
          <w:rFonts w:ascii="Times New Roman" w:hAnsi="Times New Roman" w:cs="Times New Roman"/>
          <w:sz w:val="28"/>
          <w:szCs w:val="28"/>
        </w:rPr>
        <w:t xml:space="preserve"> книги и чтения.</w:t>
      </w:r>
    </w:p>
    <w:p w14:paraId="6C180133" w14:textId="77777777" w:rsidR="007758EE" w:rsidRPr="00B91365" w:rsidRDefault="007758EE" w:rsidP="004D6275">
      <w:pPr>
        <w:pStyle w:val="ac"/>
        <w:spacing w:after="0" w:line="240" w:lineRule="auto"/>
        <w:ind w:left="0" w:firstLine="709"/>
        <w:jc w:val="both"/>
        <w:rPr>
          <w:rFonts w:ascii="Times New Roman" w:hAnsi="Times New Roman" w:cs="Times New Roman"/>
          <w:sz w:val="28"/>
          <w:szCs w:val="28"/>
        </w:rPr>
      </w:pPr>
      <w:r w:rsidRPr="00B91365">
        <w:rPr>
          <w:rFonts w:ascii="Times New Roman" w:hAnsi="Times New Roman" w:cs="Times New Roman"/>
          <w:sz w:val="28"/>
          <w:szCs w:val="28"/>
        </w:rPr>
        <w:t>Для сельских населенных пунктов, входящих в состав городского округа</w:t>
      </w:r>
      <w:r w:rsidR="00940379">
        <w:rPr>
          <w:rFonts w:ascii="Times New Roman" w:hAnsi="Times New Roman" w:cs="Times New Roman"/>
          <w:sz w:val="28"/>
          <w:szCs w:val="28"/>
        </w:rPr>
        <w:t xml:space="preserve">, </w:t>
      </w:r>
      <w:r w:rsidRPr="00B91365">
        <w:rPr>
          <w:rFonts w:ascii="Times New Roman" w:hAnsi="Times New Roman" w:cs="Times New Roman"/>
          <w:sz w:val="28"/>
          <w:szCs w:val="28"/>
        </w:rPr>
        <w:t xml:space="preserve">принимается 1 библиотека на </w:t>
      </w:r>
      <w:r w:rsidR="00B97798">
        <w:rPr>
          <w:rFonts w:ascii="Times New Roman" w:hAnsi="Times New Roman" w:cs="Times New Roman"/>
          <w:sz w:val="28"/>
          <w:szCs w:val="28"/>
        </w:rPr>
        <w:t>1000</w:t>
      </w:r>
      <w:r w:rsidRPr="00B91365">
        <w:rPr>
          <w:rFonts w:ascii="Times New Roman" w:hAnsi="Times New Roman" w:cs="Times New Roman"/>
          <w:sz w:val="28"/>
          <w:szCs w:val="28"/>
        </w:rPr>
        <w:t xml:space="preserve"> человек.</w:t>
      </w:r>
    </w:p>
    <w:p w14:paraId="6FF2EAF3" w14:textId="77777777" w:rsidR="007758EE" w:rsidRPr="00B91365" w:rsidRDefault="007758EE" w:rsidP="004D6275">
      <w:pPr>
        <w:pStyle w:val="ac"/>
        <w:spacing w:after="0" w:line="240" w:lineRule="auto"/>
        <w:ind w:left="0" w:firstLine="709"/>
        <w:jc w:val="both"/>
        <w:rPr>
          <w:rFonts w:ascii="Times New Roman" w:hAnsi="Times New Roman" w:cs="Times New Roman"/>
          <w:sz w:val="28"/>
          <w:szCs w:val="28"/>
        </w:rPr>
      </w:pPr>
      <w:r w:rsidRPr="00B91365">
        <w:rPr>
          <w:rFonts w:ascii="Times New Roman" w:hAnsi="Times New Roman" w:cs="Times New Roman"/>
          <w:sz w:val="28"/>
          <w:szCs w:val="28"/>
        </w:rPr>
        <w:t>В городском округе создается самостоятельная детская библиотека для обслуживания детей дошкольного возраста и учащихся общеобразовательных школ с универсальным фондом документов при условии, если численность детей до 14 лет составляет не менее 10 тыс</w:t>
      </w:r>
      <w:r w:rsidR="00B97798">
        <w:rPr>
          <w:rFonts w:ascii="Times New Roman" w:hAnsi="Times New Roman" w:cs="Times New Roman"/>
          <w:sz w:val="28"/>
          <w:szCs w:val="28"/>
        </w:rPr>
        <w:t xml:space="preserve">яч </w:t>
      </w:r>
      <w:r w:rsidRPr="00B91365">
        <w:rPr>
          <w:rFonts w:ascii="Times New Roman" w:hAnsi="Times New Roman" w:cs="Times New Roman"/>
          <w:sz w:val="28"/>
          <w:szCs w:val="28"/>
        </w:rPr>
        <w:t>человек.</w:t>
      </w:r>
      <w:r w:rsidR="00FF3B93">
        <w:rPr>
          <w:rFonts w:ascii="Times New Roman" w:hAnsi="Times New Roman" w:cs="Times New Roman"/>
          <w:sz w:val="28"/>
          <w:szCs w:val="28"/>
        </w:rPr>
        <w:t xml:space="preserve"> </w:t>
      </w:r>
      <w:r w:rsidRPr="00B91365">
        <w:rPr>
          <w:rFonts w:ascii="Times New Roman" w:hAnsi="Times New Roman" w:cs="Times New Roman"/>
          <w:sz w:val="28"/>
          <w:szCs w:val="28"/>
        </w:rPr>
        <w:t>При условии меньшей численности детского населения детская библиотека может действовать в составе общедоступной библиотеки как филиал или структурное подразделение центральной библиотеки.</w:t>
      </w:r>
    </w:p>
    <w:p w14:paraId="552C5BFF" w14:textId="77777777" w:rsidR="007758EE" w:rsidRPr="00B91365" w:rsidRDefault="007758EE" w:rsidP="004D6275">
      <w:pPr>
        <w:pStyle w:val="ac"/>
        <w:spacing w:after="0" w:line="240" w:lineRule="auto"/>
        <w:ind w:left="0" w:firstLine="709"/>
        <w:jc w:val="both"/>
        <w:rPr>
          <w:rFonts w:ascii="Times New Roman" w:hAnsi="Times New Roman" w:cs="Times New Roman"/>
          <w:sz w:val="28"/>
          <w:szCs w:val="28"/>
        </w:rPr>
      </w:pPr>
      <w:r w:rsidRPr="00B91365">
        <w:rPr>
          <w:rFonts w:ascii="Times New Roman" w:hAnsi="Times New Roman" w:cs="Times New Roman"/>
          <w:sz w:val="28"/>
          <w:szCs w:val="28"/>
        </w:rPr>
        <w:t>Если у населения городского округа есть объективная потребность в создании молодежной библиотеки (ходатайство общественности, инициатива молодежных и образовательных организаций и др.), то собственник (учредитель) имеет право создать молодежную библиотеку или перепрофилировать под данную функци</w:t>
      </w:r>
      <w:r w:rsidR="004061A4" w:rsidRPr="00B91365">
        <w:rPr>
          <w:rFonts w:ascii="Times New Roman" w:hAnsi="Times New Roman" w:cs="Times New Roman"/>
          <w:sz w:val="28"/>
          <w:szCs w:val="28"/>
        </w:rPr>
        <w:t>ю иную общедоступную библиотеку.</w:t>
      </w:r>
    </w:p>
    <w:p w14:paraId="21D218E2" w14:textId="77777777" w:rsidR="002F59DA" w:rsidRPr="00B91365" w:rsidRDefault="002F59DA" w:rsidP="004D6275">
      <w:pPr>
        <w:pStyle w:val="ac"/>
        <w:spacing w:after="0" w:line="240" w:lineRule="auto"/>
        <w:ind w:left="0" w:firstLine="709"/>
        <w:jc w:val="both"/>
        <w:rPr>
          <w:rFonts w:ascii="Times New Roman" w:hAnsi="Times New Roman" w:cs="Times New Roman"/>
          <w:sz w:val="28"/>
          <w:szCs w:val="28"/>
        </w:rPr>
      </w:pPr>
      <w:r w:rsidRPr="00B91365">
        <w:rPr>
          <w:rFonts w:ascii="Times New Roman" w:hAnsi="Times New Roman" w:cs="Times New Roman"/>
          <w:sz w:val="28"/>
          <w:szCs w:val="28"/>
        </w:rPr>
        <w:t>Норматив количества т</w:t>
      </w:r>
      <w:r w:rsidR="004061A4" w:rsidRPr="00B91365">
        <w:rPr>
          <w:rFonts w:ascii="Times New Roman" w:hAnsi="Times New Roman" w:cs="Times New Roman"/>
          <w:sz w:val="28"/>
          <w:szCs w:val="28"/>
        </w:rPr>
        <w:t>еатров различной направленности, объединяющий несколько жанровых видов, устанавливается при обязательном наличии в репертуаре спектаклей для детей и молодежи.</w:t>
      </w:r>
    </w:p>
    <w:p w14:paraId="14116860" w14:textId="77777777" w:rsidR="007245D6" w:rsidRDefault="004061A4" w:rsidP="004D6275">
      <w:pPr>
        <w:pStyle w:val="ac"/>
        <w:spacing w:after="0" w:line="240" w:lineRule="auto"/>
        <w:ind w:left="0" w:firstLine="709"/>
        <w:jc w:val="both"/>
        <w:rPr>
          <w:rFonts w:ascii="Times New Roman" w:hAnsi="Times New Roman" w:cs="Times New Roman"/>
          <w:sz w:val="28"/>
          <w:szCs w:val="28"/>
        </w:rPr>
      </w:pPr>
      <w:r w:rsidRPr="00B91365">
        <w:rPr>
          <w:rFonts w:ascii="Times New Roman" w:hAnsi="Times New Roman" w:cs="Times New Roman"/>
          <w:sz w:val="28"/>
          <w:szCs w:val="28"/>
        </w:rPr>
        <w:t>На основании полномочи</w:t>
      </w:r>
      <w:r w:rsidR="00FF3B93">
        <w:rPr>
          <w:rFonts w:ascii="Times New Roman" w:hAnsi="Times New Roman" w:cs="Times New Roman"/>
          <w:sz w:val="28"/>
          <w:szCs w:val="28"/>
        </w:rPr>
        <w:t>й</w:t>
      </w:r>
      <w:r w:rsidRPr="00B91365">
        <w:rPr>
          <w:rFonts w:ascii="Times New Roman" w:hAnsi="Times New Roman" w:cs="Times New Roman"/>
          <w:sz w:val="28"/>
          <w:szCs w:val="28"/>
        </w:rPr>
        <w:t xml:space="preserve"> муниципальных органов власти по созданию условий для организации досуга и обеспечения жителей услугами организаций культуры в городском округе рекомендуется создать специальную оборудованную цирковую площадку или цирковой коллектив на базе действующего объекта культуры.</w:t>
      </w:r>
    </w:p>
    <w:p w14:paraId="7ADDEF48" w14:textId="77777777" w:rsidR="00A70F56" w:rsidRDefault="00A70F56" w:rsidP="00A70F56">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Значения расчетных показателей минимально допустимого уровня обеспеченности объектами местного значения городского округа в области культуры и искусства приняты не ниже предельных значений минимально допустимого уровня обеспеченности объектами, установленных Региональными нормативами градостроительного проектирования Пермского края в данной области.</w:t>
      </w:r>
    </w:p>
    <w:p w14:paraId="2F319724" w14:textId="77777777" w:rsidR="00A70F56" w:rsidRDefault="00A70F56" w:rsidP="00A70F56">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Значения максимально допустимого уровня территориальной доступности объектов местного значения городского округа в области культуры и искусства не превышают предельных значений, установленных Региональными нормативами градостроительного проектирования Пермского края, в данной области.</w:t>
      </w:r>
    </w:p>
    <w:p w14:paraId="1C800ED5" w14:textId="77777777" w:rsidR="006B0DAF" w:rsidRDefault="006B0DAF" w:rsidP="00A70F56">
      <w:pPr>
        <w:pStyle w:val="ac"/>
        <w:spacing w:after="0" w:line="240" w:lineRule="auto"/>
        <w:ind w:left="0" w:firstLine="709"/>
        <w:jc w:val="both"/>
        <w:rPr>
          <w:rFonts w:ascii="Times New Roman" w:hAnsi="Times New Roman" w:cs="Times New Roman"/>
          <w:sz w:val="28"/>
          <w:szCs w:val="28"/>
        </w:rPr>
      </w:pPr>
    </w:p>
    <w:p w14:paraId="77C5B12E" w14:textId="77777777" w:rsidR="007758EE" w:rsidRPr="00752CCF" w:rsidRDefault="007758EE" w:rsidP="006B0DAF">
      <w:pPr>
        <w:pStyle w:val="ac"/>
        <w:numPr>
          <w:ilvl w:val="0"/>
          <w:numId w:val="25"/>
        </w:numPr>
        <w:tabs>
          <w:tab w:val="left" w:pos="993"/>
        </w:tabs>
        <w:spacing w:before="120" w:after="120" w:line="240" w:lineRule="auto"/>
        <w:ind w:left="0" w:firstLine="709"/>
        <w:jc w:val="center"/>
        <w:rPr>
          <w:rFonts w:ascii="Times New Roman" w:hAnsi="Times New Roman" w:cs="Times New Roman"/>
          <w:b/>
          <w:sz w:val="28"/>
          <w:szCs w:val="28"/>
        </w:rPr>
      </w:pPr>
      <w:bookmarkStart w:id="42" w:name="_Toc83039445"/>
      <w:r w:rsidRPr="00752CCF">
        <w:rPr>
          <w:rFonts w:ascii="Times New Roman" w:hAnsi="Times New Roman" w:cs="Times New Roman"/>
          <w:b/>
          <w:sz w:val="28"/>
          <w:szCs w:val="28"/>
        </w:rPr>
        <w:lastRenderedPageBreak/>
        <w:t>Обоснование расчетных показателей</w:t>
      </w:r>
      <w:r w:rsidR="00595D28" w:rsidRPr="00752CCF">
        <w:rPr>
          <w:rFonts w:ascii="Times New Roman" w:hAnsi="Times New Roman" w:cs="Times New Roman"/>
          <w:b/>
          <w:sz w:val="28"/>
          <w:szCs w:val="28"/>
        </w:rPr>
        <w:t xml:space="preserve"> минимально допустимого уровня обеспеченности</w:t>
      </w:r>
      <w:r w:rsidR="00940379" w:rsidRPr="00752CCF">
        <w:rPr>
          <w:rFonts w:ascii="Times New Roman" w:hAnsi="Times New Roman" w:cs="Times New Roman"/>
          <w:b/>
          <w:sz w:val="28"/>
          <w:szCs w:val="28"/>
        </w:rPr>
        <w:t xml:space="preserve"> объект</w:t>
      </w:r>
      <w:r w:rsidR="00595D28" w:rsidRPr="00752CCF">
        <w:rPr>
          <w:rFonts w:ascii="Times New Roman" w:hAnsi="Times New Roman" w:cs="Times New Roman"/>
          <w:b/>
          <w:sz w:val="28"/>
          <w:szCs w:val="28"/>
        </w:rPr>
        <w:t>ами</w:t>
      </w:r>
      <w:r w:rsidR="00940379" w:rsidRPr="00752CCF">
        <w:rPr>
          <w:rFonts w:ascii="Times New Roman" w:hAnsi="Times New Roman" w:cs="Times New Roman"/>
          <w:b/>
          <w:sz w:val="28"/>
          <w:szCs w:val="28"/>
        </w:rPr>
        <w:t xml:space="preserve"> местного значения городского округа </w:t>
      </w:r>
      <w:r w:rsidRPr="00752CCF">
        <w:rPr>
          <w:rFonts w:ascii="Times New Roman" w:hAnsi="Times New Roman" w:cs="Times New Roman"/>
          <w:b/>
          <w:sz w:val="28"/>
          <w:szCs w:val="28"/>
        </w:rPr>
        <w:t>в области архивного дела</w:t>
      </w:r>
      <w:bookmarkEnd w:id="42"/>
      <w:r w:rsidR="00940379" w:rsidRPr="00752CCF">
        <w:rPr>
          <w:rFonts w:ascii="Times New Roman" w:hAnsi="Times New Roman" w:cs="Times New Roman"/>
          <w:b/>
          <w:sz w:val="28"/>
          <w:szCs w:val="28"/>
        </w:rPr>
        <w:t xml:space="preserve"> и показателей максимально допустимого уровня территориальной доступности таких объектов</w:t>
      </w:r>
    </w:p>
    <w:p w14:paraId="762B2D90" w14:textId="77777777" w:rsidR="006B0DAF" w:rsidRDefault="006B0DAF" w:rsidP="004D6275">
      <w:pPr>
        <w:pStyle w:val="ac"/>
        <w:spacing w:after="0" w:line="240" w:lineRule="auto"/>
        <w:ind w:left="0" w:firstLine="709"/>
        <w:jc w:val="both"/>
        <w:rPr>
          <w:rFonts w:ascii="Times New Roman" w:hAnsi="Times New Roman" w:cs="Times New Roman"/>
          <w:sz w:val="28"/>
          <w:szCs w:val="28"/>
        </w:rPr>
      </w:pPr>
    </w:p>
    <w:p w14:paraId="717FF741" w14:textId="77777777" w:rsidR="007758EE" w:rsidRPr="00E85A01" w:rsidRDefault="007758EE" w:rsidP="004D6275">
      <w:pPr>
        <w:pStyle w:val="ac"/>
        <w:spacing w:after="0" w:line="240" w:lineRule="auto"/>
        <w:ind w:left="0" w:firstLine="709"/>
        <w:jc w:val="both"/>
        <w:rPr>
          <w:rFonts w:ascii="Times New Roman" w:hAnsi="Times New Roman" w:cs="Times New Roman"/>
          <w:sz w:val="28"/>
          <w:szCs w:val="28"/>
        </w:rPr>
      </w:pPr>
      <w:r w:rsidRPr="00E85A01">
        <w:rPr>
          <w:rFonts w:ascii="Times New Roman" w:hAnsi="Times New Roman" w:cs="Times New Roman"/>
          <w:sz w:val="28"/>
          <w:szCs w:val="28"/>
        </w:rPr>
        <w:t>Органы местного самоуправления городского округа осуществляют деятельность в области архивного дела согласно полномочиям по решению вопросов местного значения, установленным Федеральным законом от 6</w:t>
      </w:r>
      <w:r w:rsidR="00376801">
        <w:rPr>
          <w:rFonts w:ascii="Times New Roman" w:hAnsi="Times New Roman" w:cs="Times New Roman"/>
          <w:sz w:val="28"/>
          <w:szCs w:val="28"/>
        </w:rPr>
        <w:t> </w:t>
      </w:r>
      <w:r w:rsidRPr="00E85A01">
        <w:rPr>
          <w:rFonts w:ascii="Times New Roman" w:hAnsi="Times New Roman" w:cs="Times New Roman"/>
          <w:sz w:val="28"/>
          <w:szCs w:val="28"/>
        </w:rPr>
        <w:t>октября 2003 года N 131-ФЗ «Об общих принципах организации местного самоуп</w:t>
      </w:r>
      <w:r w:rsidR="00376801">
        <w:rPr>
          <w:rFonts w:ascii="Times New Roman" w:hAnsi="Times New Roman" w:cs="Times New Roman"/>
          <w:sz w:val="28"/>
          <w:szCs w:val="28"/>
        </w:rPr>
        <w:t>равления в Российской Федерации»</w:t>
      </w:r>
      <w:r w:rsidRPr="00E85A01">
        <w:rPr>
          <w:rFonts w:ascii="Times New Roman" w:hAnsi="Times New Roman" w:cs="Times New Roman"/>
          <w:sz w:val="28"/>
          <w:szCs w:val="28"/>
        </w:rPr>
        <w:t>.</w:t>
      </w:r>
    </w:p>
    <w:p w14:paraId="553D61E3" w14:textId="77777777" w:rsidR="007758EE" w:rsidRPr="00E85A01" w:rsidRDefault="007758EE" w:rsidP="004D6275">
      <w:pPr>
        <w:pStyle w:val="ac"/>
        <w:spacing w:after="0" w:line="240" w:lineRule="auto"/>
        <w:ind w:left="0" w:firstLine="709"/>
        <w:jc w:val="both"/>
        <w:rPr>
          <w:rFonts w:ascii="Times New Roman" w:hAnsi="Times New Roman" w:cs="Times New Roman"/>
          <w:sz w:val="28"/>
          <w:szCs w:val="28"/>
        </w:rPr>
      </w:pPr>
      <w:r w:rsidRPr="00E85A01">
        <w:rPr>
          <w:rFonts w:ascii="Times New Roman" w:hAnsi="Times New Roman" w:cs="Times New Roman"/>
          <w:sz w:val="28"/>
          <w:szCs w:val="28"/>
        </w:rPr>
        <w:t xml:space="preserve">В соответствии с </w:t>
      </w:r>
      <w:r w:rsidR="003852C5">
        <w:rPr>
          <w:rFonts w:ascii="Times New Roman" w:hAnsi="Times New Roman" w:cs="Times New Roman"/>
          <w:sz w:val="28"/>
          <w:szCs w:val="28"/>
        </w:rPr>
        <w:t>Ф</w:t>
      </w:r>
      <w:r w:rsidRPr="00E85A01">
        <w:rPr>
          <w:rFonts w:ascii="Times New Roman" w:hAnsi="Times New Roman" w:cs="Times New Roman"/>
          <w:sz w:val="28"/>
          <w:szCs w:val="28"/>
        </w:rPr>
        <w:t>едеральным законом от 22</w:t>
      </w:r>
      <w:r w:rsidR="00B97798">
        <w:rPr>
          <w:rFonts w:ascii="Times New Roman" w:hAnsi="Times New Roman" w:cs="Times New Roman"/>
          <w:sz w:val="28"/>
          <w:szCs w:val="28"/>
        </w:rPr>
        <w:t xml:space="preserve"> октября </w:t>
      </w:r>
      <w:r w:rsidRPr="00E85A01">
        <w:rPr>
          <w:rFonts w:ascii="Times New Roman" w:hAnsi="Times New Roman" w:cs="Times New Roman"/>
          <w:sz w:val="28"/>
          <w:szCs w:val="28"/>
        </w:rPr>
        <w:t>2004</w:t>
      </w:r>
      <w:r w:rsidR="00B97798">
        <w:rPr>
          <w:rFonts w:ascii="Times New Roman" w:hAnsi="Times New Roman" w:cs="Times New Roman"/>
          <w:sz w:val="28"/>
          <w:szCs w:val="28"/>
        </w:rPr>
        <w:t xml:space="preserve"> года</w:t>
      </w:r>
      <w:r w:rsidRPr="00E85A01">
        <w:rPr>
          <w:rFonts w:ascii="Times New Roman" w:hAnsi="Times New Roman" w:cs="Times New Roman"/>
          <w:sz w:val="28"/>
          <w:szCs w:val="28"/>
        </w:rPr>
        <w:t xml:space="preserve"> № 125-ФЗ «Об архивном деле в Российской Федерации» к полномочиям муниципального образования в области архивного дела относится хранение, комплектование (формирование), учет и использование архивных документов и архивных фондов:</w:t>
      </w:r>
    </w:p>
    <w:p w14:paraId="2EE1233F" w14:textId="77777777" w:rsidR="007758EE" w:rsidRPr="00E85A01" w:rsidRDefault="007758EE" w:rsidP="00EE1CB1">
      <w:pPr>
        <w:pStyle w:val="ac"/>
        <w:numPr>
          <w:ilvl w:val="0"/>
          <w:numId w:val="8"/>
        </w:numPr>
        <w:spacing w:after="0" w:line="240" w:lineRule="auto"/>
        <w:ind w:hanging="357"/>
        <w:jc w:val="both"/>
        <w:rPr>
          <w:rFonts w:ascii="Times New Roman" w:hAnsi="Times New Roman" w:cs="Times New Roman"/>
          <w:sz w:val="28"/>
          <w:szCs w:val="28"/>
        </w:rPr>
      </w:pPr>
      <w:r w:rsidRPr="00E85A01">
        <w:rPr>
          <w:rFonts w:ascii="Times New Roman" w:hAnsi="Times New Roman" w:cs="Times New Roman"/>
          <w:sz w:val="28"/>
          <w:szCs w:val="28"/>
        </w:rPr>
        <w:t>органов местного самоуправления, муниципальных архивов, музеев, библиотек;</w:t>
      </w:r>
    </w:p>
    <w:p w14:paraId="0E12034D" w14:textId="77777777" w:rsidR="007758EE" w:rsidRDefault="007758EE" w:rsidP="00EE1CB1">
      <w:pPr>
        <w:pStyle w:val="ac"/>
        <w:numPr>
          <w:ilvl w:val="0"/>
          <w:numId w:val="8"/>
        </w:numPr>
        <w:spacing w:after="0" w:line="240" w:lineRule="auto"/>
        <w:ind w:hanging="357"/>
        <w:jc w:val="both"/>
        <w:rPr>
          <w:rFonts w:ascii="Times New Roman" w:hAnsi="Times New Roman" w:cs="Times New Roman"/>
          <w:sz w:val="28"/>
          <w:szCs w:val="28"/>
        </w:rPr>
      </w:pPr>
      <w:r w:rsidRPr="00E85A01">
        <w:rPr>
          <w:rFonts w:ascii="Times New Roman" w:hAnsi="Times New Roman" w:cs="Times New Roman"/>
          <w:sz w:val="28"/>
          <w:szCs w:val="28"/>
        </w:rPr>
        <w:t>муниципальных унитарных предприятий, включая казенные предприятия</w:t>
      </w:r>
      <w:r w:rsidR="00D134E7">
        <w:rPr>
          <w:rFonts w:ascii="Times New Roman" w:hAnsi="Times New Roman" w:cs="Times New Roman"/>
          <w:sz w:val="28"/>
          <w:szCs w:val="28"/>
        </w:rPr>
        <w:t xml:space="preserve"> </w:t>
      </w:r>
      <w:r w:rsidRPr="00E85A01">
        <w:rPr>
          <w:rFonts w:ascii="Times New Roman" w:hAnsi="Times New Roman" w:cs="Times New Roman"/>
          <w:sz w:val="28"/>
          <w:szCs w:val="28"/>
        </w:rPr>
        <w:t>и муниципальны</w:t>
      </w:r>
      <w:r w:rsidR="00D134E7">
        <w:rPr>
          <w:rFonts w:ascii="Times New Roman" w:hAnsi="Times New Roman" w:cs="Times New Roman"/>
          <w:sz w:val="28"/>
          <w:szCs w:val="28"/>
        </w:rPr>
        <w:t>е</w:t>
      </w:r>
      <w:r w:rsidRPr="00E85A01">
        <w:rPr>
          <w:rFonts w:ascii="Times New Roman" w:hAnsi="Times New Roman" w:cs="Times New Roman"/>
          <w:sz w:val="28"/>
          <w:szCs w:val="28"/>
        </w:rPr>
        <w:t xml:space="preserve"> учреждени</w:t>
      </w:r>
      <w:r w:rsidR="00D134E7">
        <w:rPr>
          <w:rFonts w:ascii="Times New Roman" w:hAnsi="Times New Roman" w:cs="Times New Roman"/>
          <w:sz w:val="28"/>
          <w:szCs w:val="28"/>
        </w:rPr>
        <w:t>я</w:t>
      </w:r>
      <w:r w:rsidRPr="00E85A01">
        <w:rPr>
          <w:rFonts w:ascii="Times New Roman" w:hAnsi="Times New Roman" w:cs="Times New Roman"/>
          <w:sz w:val="28"/>
          <w:szCs w:val="28"/>
        </w:rPr>
        <w:t>.</w:t>
      </w:r>
    </w:p>
    <w:p w14:paraId="64156B86" w14:textId="77777777" w:rsidR="00940379" w:rsidRDefault="00595D28" w:rsidP="00940379">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Показатели максимально допустимого уровня территориальной доступности</w:t>
      </w:r>
      <w:r w:rsidR="00940379">
        <w:rPr>
          <w:rFonts w:ascii="Times New Roman" w:hAnsi="Times New Roman" w:cs="Times New Roman"/>
          <w:sz w:val="28"/>
          <w:szCs w:val="28"/>
        </w:rPr>
        <w:t xml:space="preserve"> объектов местного значения городского округа в области архивного дела не нормируется.</w:t>
      </w:r>
    </w:p>
    <w:p w14:paraId="24CAE99E" w14:textId="77777777" w:rsidR="006B0DAF" w:rsidRPr="00940379" w:rsidRDefault="006B0DAF" w:rsidP="00940379">
      <w:pPr>
        <w:pStyle w:val="ac"/>
        <w:spacing w:after="0" w:line="240" w:lineRule="auto"/>
        <w:ind w:left="0" w:firstLine="709"/>
        <w:jc w:val="both"/>
        <w:rPr>
          <w:rFonts w:ascii="Times New Roman" w:hAnsi="Times New Roman" w:cs="Times New Roman"/>
          <w:sz w:val="28"/>
          <w:szCs w:val="28"/>
        </w:rPr>
      </w:pPr>
    </w:p>
    <w:p w14:paraId="1771287E" w14:textId="77777777" w:rsidR="007758EE" w:rsidRPr="00752CCF" w:rsidRDefault="007758EE" w:rsidP="006B0DAF">
      <w:pPr>
        <w:pStyle w:val="ac"/>
        <w:numPr>
          <w:ilvl w:val="0"/>
          <w:numId w:val="25"/>
        </w:numPr>
        <w:tabs>
          <w:tab w:val="left" w:pos="993"/>
        </w:tabs>
        <w:spacing w:before="120" w:after="120" w:line="240" w:lineRule="auto"/>
        <w:ind w:left="0" w:firstLine="709"/>
        <w:jc w:val="center"/>
        <w:rPr>
          <w:rFonts w:ascii="Times New Roman" w:hAnsi="Times New Roman" w:cs="Times New Roman"/>
          <w:b/>
          <w:sz w:val="28"/>
          <w:szCs w:val="28"/>
        </w:rPr>
      </w:pPr>
      <w:bookmarkStart w:id="43" w:name="_Toc83039446"/>
      <w:r w:rsidRPr="00752CCF">
        <w:rPr>
          <w:rFonts w:ascii="Times New Roman" w:hAnsi="Times New Roman" w:cs="Times New Roman"/>
          <w:b/>
          <w:sz w:val="28"/>
          <w:szCs w:val="28"/>
        </w:rPr>
        <w:t>Обоснование расчетных показателей</w:t>
      </w:r>
      <w:r w:rsidR="00595D28" w:rsidRPr="00752CCF">
        <w:rPr>
          <w:rFonts w:ascii="Times New Roman" w:hAnsi="Times New Roman" w:cs="Times New Roman"/>
          <w:b/>
          <w:sz w:val="28"/>
          <w:szCs w:val="28"/>
        </w:rPr>
        <w:t xml:space="preserve"> минимально допустимого уровня обеспеченности</w:t>
      </w:r>
      <w:r w:rsidR="00940379" w:rsidRPr="00752CCF">
        <w:rPr>
          <w:rFonts w:ascii="Times New Roman" w:hAnsi="Times New Roman" w:cs="Times New Roman"/>
          <w:b/>
          <w:sz w:val="28"/>
          <w:szCs w:val="28"/>
        </w:rPr>
        <w:t xml:space="preserve"> объект</w:t>
      </w:r>
      <w:r w:rsidR="00595D28" w:rsidRPr="00752CCF">
        <w:rPr>
          <w:rFonts w:ascii="Times New Roman" w:hAnsi="Times New Roman" w:cs="Times New Roman"/>
          <w:b/>
          <w:sz w:val="28"/>
          <w:szCs w:val="28"/>
        </w:rPr>
        <w:t>ами</w:t>
      </w:r>
      <w:r w:rsidR="00940379" w:rsidRPr="00752CCF">
        <w:rPr>
          <w:rFonts w:ascii="Times New Roman" w:hAnsi="Times New Roman" w:cs="Times New Roman"/>
          <w:b/>
          <w:sz w:val="28"/>
          <w:szCs w:val="28"/>
        </w:rPr>
        <w:t xml:space="preserve"> местного значения городского округа </w:t>
      </w:r>
      <w:r w:rsidRPr="00752CCF">
        <w:rPr>
          <w:rFonts w:ascii="Times New Roman" w:hAnsi="Times New Roman" w:cs="Times New Roman"/>
          <w:b/>
          <w:sz w:val="28"/>
          <w:szCs w:val="28"/>
        </w:rPr>
        <w:t>в области торговли, общественного питания</w:t>
      </w:r>
      <w:r w:rsidR="00595D28" w:rsidRPr="00752CCF">
        <w:rPr>
          <w:rFonts w:ascii="Times New Roman" w:hAnsi="Times New Roman" w:cs="Times New Roman"/>
          <w:b/>
          <w:sz w:val="28"/>
          <w:szCs w:val="28"/>
        </w:rPr>
        <w:t>,</w:t>
      </w:r>
      <w:r w:rsidRPr="00752CCF">
        <w:rPr>
          <w:rFonts w:ascii="Times New Roman" w:hAnsi="Times New Roman" w:cs="Times New Roman"/>
          <w:b/>
          <w:sz w:val="28"/>
          <w:szCs w:val="28"/>
        </w:rPr>
        <w:t xml:space="preserve"> бытового обслуживания</w:t>
      </w:r>
      <w:bookmarkEnd w:id="43"/>
      <w:r w:rsidR="00940379" w:rsidRPr="00752CCF">
        <w:rPr>
          <w:rFonts w:ascii="Times New Roman" w:hAnsi="Times New Roman" w:cs="Times New Roman"/>
          <w:b/>
          <w:sz w:val="28"/>
          <w:szCs w:val="28"/>
        </w:rPr>
        <w:t xml:space="preserve"> и показателей максимально допустимого уровня территориальной доступности таких объектов</w:t>
      </w:r>
    </w:p>
    <w:p w14:paraId="6B2B384C" w14:textId="77777777" w:rsidR="006B0DAF" w:rsidRDefault="006B0DAF" w:rsidP="004D6275">
      <w:pPr>
        <w:pStyle w:val="ac"/>
        <w:spacing w:after="0" w:line="240" w:lineRule="auto"/>
        <w:ind w:left="0" w:firstLine="709"/>
        <w:jc w:val="both"/>
        <w:rPr>
          <w:rFonts w:ascii="Times New Roman" w:hAnsi="Times New Roman" w:cs="Times New Roman"/>
          <w:sz w:val="28"/>
          <w:szCs w:val="28"/>
        </w:rPr>
      </w:pPr>
    </w:p>
    <w:p w14:paraId="741BA33B" w14:textId="77777777" w:rsidR="007758EE" w:rsidRPr="00E85A01" w:rsidRDefault="007758EE" w:rsidP="004D6275">
      <w:pPr>
        <w:pStyle w:val="ac"/>
        <w:spacing w:after="0" w:line="240" w:lineRule="auto"/>
        <w:ind w:left="0" w:firstLine="709"/>
        <w:jc w:val="both"/>
        <w:rPr>
          <w:rFonts w:ascii="Times New Roman" w:hAnsi="Times New Roman" w:cs="Times New Roman"/>
          <w:sz w:val="28"/>
          <w:szCs w:val="28"/>
        </w:rPr>
      </w:pPr>
      <w:r w:rsidRPr="00E85A01">
        <w:rPr>
          <w:rFonts w:ascii="Times New Roman" w:hAnsi="Times New Roman" w:cs="Times New Roman"/>
          <w:sz w:val="28"/>
          <w:szCs w:val="28"/>
        </w:rPr>
        <w:t xml:space="preserve">Учреждения и предприятия обслуживания следует размещать на территории </w:t>
      </w:r>
      <w:r w:rsidR="00EC523F">
        <w:rPr>
          <w:rFonts w:ascii="Times New Roman" w:hAnsi="Times New Roman" w:cs="Times New Roman"/>
          <w:sz w:val="28"/>
          <w:szCs w:val="28"/>
        </w:rPr>
        <w:t>населенных пунктов</w:t>
      </w:r>
      <w:r w:rsidRPr="00E85A01">
        <w:rPr>
          <w:rFonts w:ascii="Times New Roman" w:hAnsi="Times New Roman" w:cs="Times New Roman"/>
          <w:sz w:val="28"/>
          <w:szCs w:val="28"/>
        </w:rPr>
        <w:t>,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14:paraId="635216BA" w14:textId="77777777" w:rsidR="007758EE" w:rsidRPr="00E85A01" w:rsidRDefault="007758EE" w:rsidP="004D6275">
      <w:pPr>
        <w:pStyle w:val="ac"/>
        <w:spacing w:after="0" w:line="240" w:lineRule="auto"/>
        <w:ind w:left="0" w:firstLine="709"/>
        <w:jc w:val="both"/>
        <w:rPr>
          <w:rFonts w:ascii="Times New Roman" w:hAnsi="Times New Roman" w:cs="Times New Roman"/>
          <w:sz w:val="28"/>
          <w:szCs w:val="28"/>
        </w:rPr>
      </w:pPr>
      <w:r w:rsidRPr="00E85A01">
        <w:rPr>
          <w:rFonts w:ascii="Times New Roman" w:hAnsi="Times New Roman" w:cs="Times New Roman"/>
          <w:sz w:val="28"/>
          <w:szCs w:val="28"/>
        </w:rPr>
        <w:t xml:space="preserve">Расчетные показатели </w:t>
      </w:r>
      <w:r w:rsidR="00595D28">
        <w:rPr>
          <w:rFonts w:ascii="Times New Roman" w:hAnsi="Times New Roman" w:cs="Times New Roman"/>
          <w:sz w:val="28"/>
          <w:szCs w:val="28"/>
        </w:rPr>
        <w:t xml:space="preserve">минимально допустимого уровня обеспеченности объектами местного значения городского округа в области </w:t>
      </w:r>
      <w:r w:rsidRPr="00E85A01">
        <w:rPr>
          <w:rFonts w:ascii="Times New Roman" w:hAnsi="Times New Roman" w:cs="Times New Roman"/>
          <w:sz w:val="28"/>
          <w:szCs w:val="28"/>
        </w:rPr>
        <w:t xml:space="preserve">торговли определены в соответствии с </w:t>
      </w:r>
      <w:r w:rsidR="00EC523F">
        <w:rPr>
          <w:rFonts w:ascii="Times New Roman" w:hAnsi="Times New Roman" w:cs="Times New Roman"/>
          <w:sz w:val="28"/>
          <w:szCs w:val="28"/>
        </w:rPr>
        <w:t>п</w:t>
      </w:r>
      <w:r w:rsidRPr="00E85A01">
        <w:rPr>
          <w:rFonts w:ascii="Times New Roman" w:hAnsi="Times New Roman" w:cs="Times New Roman"/>
          <w:sz w:val="28"/>
          <w:szCs w:val="28"/>
        </w:rPr>
        <w:t>остановлением</w:t>
      </w:r>
      <w:r w:rsidR="00B80260" w:rsidRPr="00E85A01">
        <w:rPr>
          <w:rFonts w:ascii="Times New Roman" w:hAnsi="Times New Roman" w:cs="Times New Roman"/>
          <w:sz w:val="28"/>
          <w:szCs w:val="28"/>
        </w:rPr>
        <w:t xml:space="preserve"> Правительств</w:t>
      </w:r>
      <w:r w:rsidR="00595D28">
        <w:rPr>
          <w:rFonts w:ascii="Times New Roman" w:hAnsi="Times New Roman" w:cs="Times New Roman"/>
          <w:sz w:val="28"/>
          <w:szCs w:val="28"/>
        </w:rPr>
        <w:t>а</w:t>
      </w:r>
      <w:r w:rsidR="00B80260" w:rsidRPr="00E85A01">
        <w:rPr>
          <w:rFonts w:ascii="Times New Roman" w:hAnsi="Times New Roman" w:cs="Times New Roman"/>
          <w:sz w:val="28"/>
          <w:szCs w:val="28"/>
        </w:rPr>
        <w:t xml:space="preserve"> Пермского края от 21</w:t>
      </w:r>
      <w:r w:rsidR="00E36B78">
        <w:rPr>
          <w:rFonts w:ascii="Times New Roman" w:hAnsi="Times New Roman" w:cs="Times New Roman"/>
          <w:sz w:val="28"/>
          <w:szCs w:val="28"/>
        </w:rPr>
        <w:t xml:space="preserve"> марта </w:t>
      </w:r>
      <w:r w:rsidR="00B80260" w:rsidRPr="00E85A01">
        <w:rPr>
          <w:rFonts w:ascii="Times New Roman" w:hAnsi="Times New Roman" w:cs="Times New Roman"/>
          <w:sz w:val="28"/>
          <w:szCs w:val="28"/>
        </w:rPr>
        <w:t>2018 г</w:t>
      </w:r>
      <w:r w:rsidR="00E36B78">
        <w:rPr>
          <w:rFonts w:ascii="Times New Roman" w:hAnsi="Times New Roman" w:cs="Times New Roman"/>
          <w:sz w:val="28"/>
          <w:szCs w:val="28"/>
        </w:rPr>
        <w:t>ода</w:t>
      </w:r>
      <w:r w:rsidR="00B80260" w:rsidRPr="00E85A01">
        <w:rPr>
          <w:rFonts w:ascii="Times New Roman" w:hAnsi="Times New Roman" w:cs="Times New Roman"/>
          <w:sz w:val="28"/>
          <w:szCs w:val="28"/>
        </w:rPr>
        <w:t xml:space="preserve"> № 150-п «Об утверждении нормативов минимальной обеспеченности населения площадью торговых объектов в Пермском крае». </w:t>
      </w:r>
      <w:r w:rsidRPr="00E85A01">
        <w:rPr>
          <w:rFonts w:ascii="Times New Roman" w:hAnsi="Times New Roman" w:cs="Times New Roman"/>
          <w:sz w:val="28"/>
          <w:szCs w:val="28"/>
        </w:rPr>
        <w:t xml:space="preserve">Максимально допустимый уровень территориальной доступности </w:t>
      </w:r>
      <w:r w:rsidR="00595D28">
        <w:rPr>
          <w:rFonts w:ascii="Times New Roman" w:hAnsi="Times New Roman" w:cs="Times New Roman"/>
          <w:sz w:val="28"/>
          <w:szCs w:val="28"/>
        </w:rPr>
        <w:t>таких объектов</w:t>
      </w:r>
      <w:r w:rsidRPr="00E85A01">
        <w:rPr>
          <w:rFonts w:ascii="Times New Roman" w:hAnsi="Times New Roman" w:cs="Times New Roman"/>
          <w:sz w:val="28"/>
          <w:szCs w:val="28"/>
        </w:rPr>
        <w:t xml:space="preserve"> установлен с учетом СП 42.13330.2016 «Градостроительство. Планировка и застройка городских и сельских поселений».</w:t>
      </w:r>
    </w:p>
    <w:p w14:paraId="5F3EC6FE" w14:textId="77777777" w:rsidR="007758EE" w:rsidRPr="00E85A01" w:rsidRDefault="007758EE" w:rsidP="004D6275">
      <w:pPr>
        <w:pStyle w:val="ac"/>
        <w:spacing w:after="0" w:line="240" w:lineRule="auto"/>
        <w:ind w:left="0" w:firstLine="709"/>
        <w:jc w:val="both"/>
        <w:rPr>
          <w:rFonts w:ascii="Times New Roman" w:hAnsi="Times New Roman" w:cs="Times New Roman"/>
          <w:sz w:val="28"/>
          <w:szCs w:val="28"/>
        </w:rPr>
      </w:pPr>
      <w:r w:rsidRPr="00E85A01">
        <w:rPr>
          <w:rFonts w:ascii="Times New Roman" w:hAnsi="Times New Roman" w:cs="Times New Roman"/>
          <w:sz w:val="28"/>
          <w:szCs w:val="28"/>
        </w:rPr>
        <w:t xml:space="preserve">Расчетные показатели </w:t>
      </w:r>
      <w:r w:rsidR="00595D28">
        <w:rPr>
          <w:rFonts w:ascii="Times New Roman" w:hAnsi="Times New Roman" w:cs="Times New Roman"/>
          <w:sz w:val="28"/>
          <w:szCs w:val="28"/>
        </w:rPr>
        <w:t xml:space="preserve">минимально допустимого уровня обеспеченности </w:t>
      </w:r>
      <w:r w:rsidRPr="00E85A01">
        <w:rPr>
          <w:rFonts w:ascii="Times New Roman" w:hAnsi="Times New Roman" w:cs="Times New Roman"/>
          <w:sz w:val="28"/>
          <w:szCs w:val="28"/>
        </w:rPr>
        <w:t>объект</w:t>
      </w:r>
      <w:r w:rsidR="00595D28">
        <w:rPr>
          <w:rFonts w:ascii="Times New Roman" w:hAnsi="Times New Roman" w:cs="Times New Roman"/>
          <w:sz w:val="28"/>
          <w:szCs w:val="28"/>
        </w:rPr>
        <w:t>ами</w:t>
      </w:r>
      <w:r w:rsidRPr="00E85A01">
        <w:rPr>
          <w:rFonts w:ascii="Times New Roman" w:hAnsi="Times New Roman" w:cs="Times New Roman"/>
          <w:sz w:val="28"/>
          <w:szCs w:val="28"/>
        </w:rPr>
        <w:t xml:space="preserve"> общественного питания и </w:t>
      </w:r>
      <w:r w:rsidR="00595D28">
        <w:rPr>
          <w:rFonts w:ascii="Times New Roman" w:hAnsi="Times New Roman" w:cs="Times New Roman"/>
          <w:sz w:val="28"/>
          <w:szCs w:val="28"/>
        </w:rPr>
        <w:t xml:space="preserve">показатели </w:t>
      </w:r>
      <w:r w:rsidRPr="00E85A01">
        <w:rPr>
          <w:rFonts w:ascii="Times New Roman" w:hAnsi="Times New Roman" w:cs="Times New Roman"/>
          <w:sz w:val="28"/>
          <w:szCs w:val="28"/>
        </w:rPr>
        <w:t xml:space="preserve">максимально допустимого уровня территориальной доступности для населения </w:t>
      </w:r>
      <w:r w:rsidR="00595D28">
        <w:rPr>
          <w:rFonts w:ascii="Times New Roman" w:hAnsi="Times New Roman" w:cs="Times New Roman"/>
          <w:sz w:val="28"/>
          <w:szCs w:val="28"/>
        </w:rPr>
        <w:t xml:space="preserve">такими объектами </w:t>
      </w:r>
      <w:r w:rsidRPr="00E85A01">
        <w:rPr>
          <w:rFonts w:ascii="Times New Roman" w:hAnsi="Times New Roman" w:cs="Times New Roman"/>
          <w:sz w:val="28"/>
          <w:szCs w:val="28"/>
        </w:rPr>
        <w:lastRenderedPageBreak/>
        <w:t>установлены в соответствии с СП 42.13330.2016 «Градостроительство. Планировка и застройка городских и сельских поселений».</w:t>
      </w:r>
    </w:p>
    <w:p w14:paraId="0664EDEC" w14:textId="77777777" w:rsidR="007758EE" w:rsidRDefault="007758EE" w:rsidP="004D6275">
      <w:pPr>
        <w:pStyle w:val="ac"/>
        <w:spacing w:after="0" w:line="240" w:lineRule="auto"/>
        <w:ind w:left="0" w:firstLine="709"/>
        <w:jc w:val="both"/>
        <w:rPr>
          <w:rFonts w:ascii="Times New Roman" w:hAnsi="Times New Roman" w:cs="Times New Roman"/>
          <w:sz w:val="28"/>
          <w:szCs w:val="28"/>
        </w:rPr>
      </w:pPr>
      <w:r w:rsidRPr="00E85A01">
        <w:rPr>
          <w:rFonts w:ascii="Times New Roman" w:hAnsi="Times New Roman" w:cs="Times New Roman"/>
          <w:sz w:val="28"/>
          <w:szCs w:val="28"/>
        </w:rPr>
        <w:t>Расчетные показатели</w:t>
      </w:r>
      <w:r w:rsidR="00595D28">
        <w:rPr>
          <w:rFonts w:ascii="Times New Roman" w:hAnsi="Times New Roman" w:cs="Times New Roman"/>
          <w:sz w:val="28"/>
          <w:szCs w:val="28"/>
        </w:rPr>
        <w:t xml:space="preserve"> минимально допустимого уровня обеспеченности </w:t>
      </w:r>
      <w:r w:rsidRPr="00E85A01">
        <w:rPr>
          <w:rFonts w:ascii="Times New Roman" w:hAnsi="Times New Roman" w:cs="Times New Roman"/>
          <w:sz w:val="28"/>
          <w:szCs w:val="28"/>
        </w:rPr>
        <w:t>предприят</w:t>
      </w:r>
      <w:r w:rsidR="00595D28">
        <w:rPr>
          <w:rFonts w:ascii="Times New Roman" w:hAnsi="Times New Roman" w:cs="Times New Roman"/>
          <w:sz w:val="28"/>
          <w:szCs w:val="28"/>
        </w:rPr>
        <w:t>иями</w:t>
      </w:r>
      <w:r w:rsidRPr="00E85A01">
        <w:rPr>
          <w:rFonts w:ascii="Times New Roman" w:hAnsi="Times New Roman" w:cs="Times New Roman"/>
          <w:sz w:val="28"/>
          <w:szCs w:val="28"/>
        </w:rPr>
        <w:t xml:space="preserve"> бытового обслуживания</w:t>
      </w:r>
      <w:r w:rsidR="00595D28">
        <w:rPr>
          <w:rFonts w:ascii="Times New Roman" w:hAnsi="Times New Roman" w:cs="Times New Roman"/>
          <w:sz w:val="28"/>
          <w:szCs w:val="28"/>
        </w:rPr>
        <w:t xml:space="preserve"> и показатели максимально допустимого уровня территориальной доступности для населения такими объектами</w:t>
      </w:r>
      <w:r w:rsidRPr="00E85A01">
        <w:rPr>
          <w:rFonts w:ascii="Times New Roman" w:hAnsi="Times New Roman" w:cs="Times New Roman"/>
          <w:sz w:val="28"/>
          <w:szCs w:val="28"/>
        </w:rPr>
        <w:t xml:space="preserve"> установлены в соответствии с учетом СП 42.13330.2016 «Градостроительство. Планировка и застройка городских и сельских поселений».</w:t>
      </w:r>
    </w:p>
    <w:p w14:paraId="69081C92" w14:textId="77777777" w:rsidR="006B0DAF" w:rsidRPr="00E85A01" w:rsidRDefault="006B0DAF" w:rsidP="004D6275">
      <w:pPr>
        <w:pStyle w:val="ac"/>
        <w:spacing w:after="0" w:line="240" w:lineRule="auto"/>
        <w:ind w:left="0" w:firstLine="709"/>
        <w:jc w:val="both"/>
        <w:rPr>
          <w:rFonts w:ascii="Times New Roman" w:hAnsi="Times New Roman" w:cs="Times New Roman"/>
          <w:sz w:val="28"/>
          <w:szCs w:val="28"/>
        </w:rPr>
      </w:pPr>
    </w:p>
    <w:p w14:paraId="773D02D3" w14:textId="77777777" w:rsidR="007758EE" w:rsidRPr="00752CCF" w:rsidRDefault="007758EE" w:rsidP="006B0DAF">
      <w:pPr>
        <w:pStyle w:val="ac"/>
        <w:numPr>
          <w:ilvl w:val="0"/>
          <w:numId w:val="25"/>
        </w:numPr>
        <w:tabs>
          <w:tab w:val="left" w:pos="993"/>
        </w:tabs>
        <w:spacing w:after="0" w:line="240" w:lineRule="auto"/>
        <w:ind w:left="0" w:firstLine="709"/>
        <w:jc w:val="center"/>
        <w:rPr>
          <w:rFonts w:ascii="Times New Roman" w:hAnsi="Times New Roman" w:cs="Times New Roman"/>
          <w:b/>
          <w:sz w:val="28"/>
          <w:szCs w:val="28"/>
        </w:rPr>
      </w:pPr>
      <w:bookmarkStart w:id="44" w:name="_Toc83039449"/>
      <w:r w:rsidRPr="00752CCF">
        <w:rPr>
          <w:rFonts w:ascii="Times New Roman" w:hAnsi="Times New Roman" w:cs="Times New Roman"/>
          <w:b/>
          <w:sz w:val="28"/>
          <w:szCs w:val="28"/>
        </w:rPr>
        <w:t>Обоснование расчетных показателей</w:t>
      </w:r>
      <w:r w:rsidR="00D048D6" w:rsidRPr="00752CCF">
        <w:rPr>
          <w:rFonts w:ascii="Times New Roman" w:hAnsi="Times New Roman" w:cs="Times New Roman"/>
          <w:b/>
          <w:sz w:val="28"/>
          <w:szCs w:val="28"/>
        </w:rPr>
        <w:t xml:space="preserve"> минимально допустимого уровня обеспеченности объектами местного значения городского округа </w:t>
      </w:r>
      <w:r w:rsidRPr="00752CCF">
        <w:rPr>
          <w:rFonts w:ascii="Times New Roman" w:hAnsi="Times New Roman" w:cs="Times New Roman"/>
          <w:b/>
          <w:sz w:val="28"/>
          <w:szCs w:val="28"/>
        </w:rPr>
        <w:t>в области ритуального обслуживания населения</w:t>
      </w:r>
      <w:bookmarkEnd w:id="44"/>
      <w:r w:rsidR="00D048D6" w:rsidRPr="00752CCF">
        <w:rPr>
          <w:rFonts w:ascii="Times New Roman" w:hAnsi="Times New Roman" w:cs="Times New Roman"/>
          <w:b/>
          <w:sz w:val="28"/>
          <w:szCs w:val="28"/>
        </w:rPr>
        <w:t xml:space="preserve"> и показателей максимально допустимого уровня территориальной доступности таких объектов</w:t>
      </w:r>
    </w:p>
    <w:p w14:paraId="7AA2472B" w14:textId="77777777" w:rsidR="006B0DAF" w:rsidRDefault="006B0DAF" w:rsidP="00796C16">
      <w:pPr>
        <w:spacing w:after="0" w:line="240" w:lineRule="auto"/>
        <w:ind w:firstLine="709"/>
        <w:jc w:val="both"/>
        <w:rPr>
          <w:rFonts w:ascii="Times New Roman" w:hAnsi="Times New Roman" w:cs="Times New Roman"/>
          <w:sz w:val="28"/>
          <w:szCs w:val="28"/>
        </w:rPr>
      </w:pPr>
    </w:p>
    <w:p w14:paraId="3E9139D4" w14:textId="77777777" w:rsidR="007758EE" w:rsidRDefault="007758EE" w:rsidP="00796C16">
      <w:pPr>
        <w:spacing w:after="0" w:line="240" w:lineRule="auto"/>
        <w:ind w:firstLine="709"/>
        <w:jc w:val="both"/>
        <w:rPr>
          <w:rFonts w:ascii="Times New Roman" w:hAnsi="Times New Roman" w:cs="Times New Roman"/>
          <w:sz w:val="28"/>
          <w:szCs w:val="28"/>
        </w:rPr>
      </w:pPr>
      <w:r w:rsidRPr="00E85A01">
        <w:rPr>
          <w:rFonts w:ascii="Times New Roman" w:hAnsi="Times New Roman" w:cs="Times New Roman"/>
          <w:sz w:val="28"/>
          <w:szCs w:val="28"/>
        </w:rPr>
        <w:t>Расчетные показатели минимально допустимого уровня обеспеченности местами традиционного захоронения установлены в соответствии с СП</w:t>
      </w:r>
      <w:r w:rsidR="00E36B78">
        <w:rPr>
          <w:rFonts w:ascii="Times New Roman" w:hAnsi="Times New Roman" w:cs="Times New Roman"/>
          <w:sz w:val="28"/>
          <w:szCs w:val="28"/>
        </w:rPr>
        <w:t> </w:t>
      </w:r>
      <w:r w:rsidRPr="00E85A01">
        <w:rPr>
          <w:rFonts w:ascii="Times New Roman" w:hAnsi="Times New Roman" w:cs="Times New Roman"/>
          <w:sz w:val="28"/>
          <w:szCs w:val="28"/>
        </w:rPr>
        <w:t>42.13330.2016 «СНиП 2.07.01-89* Градостроительство. Планировка и застройка городских и сельских поселений».</w:t>
      </w:r>
    </w:p>
    <w:p w14:paraId="64644192" w14:textId="77777777" w:rsidR="00D048D6" w:rsidRDefault="00D048D6" w:rsidP="00796C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Показатели максимально допустимого уровня территориальной доступности объектов местного значения городского округа в области ритуального обслуживания населения не нормируются.</w:t>
      </w:r>
    </w:p>
    <w:p w14:paraId="753469C8" w14:textId="77777777" w:rsidR="006B0DAF" w:rsidRDefault="006B0DAF" w:rsidP="00796C16">
      <w:pPr>
        <w:spacing w:after="0" w:line="240" w:lineRule="auto"/>
        <w:ind w:firstLine="709"/>
        <w:jc w:val="both"/>
        <w:rPr>
          <w:rFonts w:ascii="Times New Roman" w:hAnsi="Times New Roman" w:cs="Times New Roman"/>
          <w:sz w:val="28"/>
          <w:szCs w:val="28"/>
        </w:rPr>
      </w:pPr>
    </w:p>
    <w:p w14:paraId="76CB2580" w14:textId="77777777" w:rsidR="00376801" w:rsidRPr="00752CCF" w:rsidRDefault="00376801" w:rsidP="006B0DAF">
      <w:pPr>
        <w:pStyle w:val="ac"/>
        <w:numPr>
          <w:ilvl w:val="0"/>
          <w:numId w:val="25"/>
        </w:numPr>
        <w:tabs>
          <w:tab w:val="left" w:pos="993"/>
        </w:tabs>
        <w:spacing w:after="0" w:line="240" w:lineRule="auto"/>
        <w:ind w:left="0" w:firstLine="709"/>
        <w:jc w:val="center"/>
        <w:rPr>
          <w:rFonts w:ascii="Times New Roman" w:hAnsi="Times New Roman" w:cs="Times New Roman"/>
          <w:b/>
          <w:sz w:val="28"/>
          <w:szCs w:val="28"/>
        </w:rPr>
      </w:pPr>
      <w:r w:rsidRPr="00752CCF">
        <w:rPr>
          <w:rFonts w:ascii="Times New Roman" w:hAnsi="Times New Roman" w:cs="Times New Roman"/>
          <w:b/>
          <w:sz w:val="28"/>
          <w:szCs w:val="28"/>
        </w:rPr>
        <w:t xml:space="preserve">Обоснование расчетных показателей минимально допустимого количества </w:t>
      </w:r>
      <w:proofErr w:type="spellStart"/>
      <w:r w:rsidRPr="00752CCF">
        <w:rPr>
          <w:rFonts w:ascii="Times New Roman" w:hAnsi="Times New Roman" w:cs="Times New Roman"/>
          <w:b/>
          <w:sz w:val="28"/>
          <w:szCs w:val="28"/>
        </w:rPr>
        <w:t>машино</w:t>
      </w:r>
      <w:proofErr w:type="spellEnd"/>
      <w:r w:rsidRPr="00752CCF">
        <w:rPr>
          <w:rFonts w:ascii="Times New Roman" w:hAnsi="Times New Roman" w:cs="Times New Roman"/>
          <w:b/>
          <w:sz w:val="28"/>
          <w:szCs w:val="28"/>
        </w:rPr>
        <w:t>-мест для парковки легковых автомобилей на стоянках автомобилей, размещаемых в непосредственной близости от отдельно стоящих объектов капитального строительства нежилого назначения в границах жилых и общественно-деловых зон</w:t>
      </w:r>
    </w:p>
    <w:p w14:paraId="6A6A857A" w14:textId="77777777" w:rsidR="006B0DAF" w:rsidRDefault="006B0DAF" w:rsidP="004D6275">
      <w:pPr>
        <w:spacing w:after="0" w:line="240" w:lineRule="auto"/>
        <w:ind w:firstLine="709"/>
        <w:jc w:val="both"/>
        <w:rPr>
          <w:rFonts w:ascii="Times New Roman" w:hAnsi="Times New Roman" w:cs="Times New Roman"/>
          <w:sz w:val="28"/>
          <w:szCs w:val="28"/>
        </w:rPr>
      </w:pPr>
    </w:p>
    <w:p w14:paraId="138F7B68" w14:textId="77777777" w:rsidR="00376801" w:rsidRDefault="00376801" w:rsidP="004D62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Расчетные показатели </w:t>
      </w:r>
      <w:r w:rsidRPr="00376801">
        <w:rPr>
          <w:rFonts w:ascii="Times New Roman" w:hAnsi="Times New Roman" w:cs="Times New Roman"/>
          <w:sz w:val="28"/>
          <w:szCs w:val="28"/>
        </w:rPr>
        <w:t xml:space="preserve">минимально допустимого количества </w:t>
      </w:r>
      <w:proofErr w:type="spellStart"/>
      <w:r w:rsidRPr="00376801">
        <w:rPr>
          <w:rFonts w:ascii="Times New Roman" w:hAnsi="Times New Roman" w:cs="Times New Roman"/>
          <w:sz w:val="28"/>
          <w:szCs w:val="28"/>
        </w:rPr>
        <w:t>машино</w:t>
      </w:r>
      <w:proofErr w:type="spellEnd"/>
      <w:r w:rsidRPr="00376801">
        <w:rPr>
          <w:rFonts w:ascii="Times New Roman" w:hAnsi="Times New Roman" w:cs="Times New Roman"/>
          <w:sz w:val="28"/>
          <w:szCs w:val="28"/>
        </w:rPr>
        <w:t>-мест для парковки легковых автомобилей на стоянках автомобилей, размещаемых в непосредственной близости от отдельно стоящих объектов капитального строительства нежилого назначения в границах жилых и общественно-деловых зон</w:t>
      </w:r>
      <w:r w:rsidR="00C80431">
        <w:rPr>
          <w:rFonts w:ascii="Times New Roman" w:hAnsi="Times New Roman" w:cs="Times New Roman"/>
          <w:sz w:val="28"/>
          <w:szCs w:val="28"/>
        </w:rPr>
        <w:t>,</w:t>
      </w:r>
      <w:r>
        <w:rPr>
          <w:rFonts w:ascii="Times New Roman" w:hAnsi="Times New Roman" w:cs="Times New Roman"/>
          <w:sz w:val="28"/>
          <w:szCs w:val="28"/>
        </w:rPr>
        <w:t xml:space="preserve"> приняты в соответствии с </w:t>
      </w:r>
      <w:r w:rsidRPr="00E85A01">
        <w:rPr>
          <w:rFonts w:ascii="Times New Roman" w:hAnsi="Times New Roman" w:cs="Times New Roman"/>
          <w:sz w:val="28"/>
          <w:szCs w:val="28"/>
        </w:rPr>
        <w:t>СП</w:t>
      </w:r>
      <w:r>
        <w:rPr>
          <w:rFonts w:ascii="Times New Roman" w:hAnsi="Times New Roman" w:cs="Times New Roman"/>
          <w:sz w:val="28"/>
          <w:szCs w:val="28"/>
        </w:rPr>
        <w:t> </w:t>
      </w:r>
      <w:r w:rsidRPr="00E85A01">
        <w:rPr>
          <w:rFonts w:ascii="Times New Roman" w:hAnsi="Times New Roman" w:cs="Times New Roman"/>
          <w:sz w:val="28"/>
          <w:szCs w:val="28"/>
        </w:rPr>
        <w:t>42.13330.2016 «СНиП 2.07.01-89* Градостроительство. Планировка и застройка городских и сельских поселений».</w:t>
      </w:r>
    </w:p>
    <w:p w14:paraId="027DEF58" w14:textId="77777777" w:rsidR="006B0DAF" w:rsidRDefault="006B0DAF" w:rsidP="004D6275">
      <w:pPr>
        <w:spacing w:after="0" w:line="240" w:lineRule="auto"/>
        <w:ind w:firstLine="709"/>
        <w:jc w:val="both"/>
        <w:rPr>
          <w:rFonts w:ascii="Times New Roman" w:hAnsi="Times New Roman" w:cs="Times New Roman"/>
          <w:sz w:val="28"/>
          <w:szCs w:val="28"/>
        </w:rPr>
      </w:pPr>
    </w:p>
    <w:p w14:paraId="3453BD0A" w14:textId="77777777" w:rsidR="00376801" w:rsidRPr="00752CCF" w:rsidRDefault="00376801" w:rsidP="006B0DAF">
      <w:pPr>
        <w:pStyle w:val="ac"/>
        <w:numPr>
          <w:ilvl w:val="0"/>
          <w:numId w:val="25"/>
        </w:numPr>
        <w:tabs>
          <w:tab w:val="left" w:pos="993"/>
        </w:tabs>
        <w:spacing w:after="0" w:line="240" w:lineRule="auto"/>
        <w:ind w:left="0" w:firstLine="709"/>
        <w:jc w:val="center"/>
        <w:rPr>
          <w:rFonts w:ascii="Times New Roman" w:hAnsi="Times New Roman" w:cs="Times New Roman"/>
          <w:b/>
          <w:sz w:val="28"/>
          <w:szCs w:val="28"/>
        </w:rPr>
      </w:pPr>
      <w:r w:rsidRPr="00752CCF">
        <w:rPr>
          <w:rFonts w:ascii="Times New Roman" w:hAnsi="Times New Roman" w:cs="Times New Roman"/>
          <w:b/>
          <w:sz w:val="28"/>
          <w:szCs w:val="28"/>
        </w:rPr>
        <w:t xml:space="preserve">Обоснование расчетных показателей минимально допустимого количества </w:t>
      </w:r>
      <w:proofErr w:type="spellStart"/>
      <w:r w:rsidRPr="00752CCF">
        <w:rPr>
          <w:rFonts w:ascii="Times New Roman" w:hAnsi="Times New Roman" w:cs="Times New Roman"/>
          <w:b/>
          <w:sz w:val="28"/>
          <w:szCs w:val="28"/>
        </w:rPr>
        <w:t>машино</w:t>
      </w:r>
      <w:proofErr w:type="spellEnd"/>
      <w:r w:rsidRPr="00752CCF">
        <w:rPr>
          <w:rFonts w:ascii="Times New Roman" w:hAnsi="Times New Roman" w:cs="Times New Roman"/>
          <w:b/>
          <w:sz w:val="28"/>
          <w:szCs w:val="28"/>
        </w:rPr>
        <w:t>-мест для парковки легковых автомобилей на стоянках автомобилей, размещаемых у границ лесопарков, зон отдыха и курортных зон</w:t>
      </w:r>
    </w:p>
    <w:p w14:paraId="0B87F9B6" w14:textId="77777777" w:rsidR="006B0DAF" w:rsidRDefault="006B0DAF" w:rsidP="00376801">
      <w:pPr>
        <w:spacing w:after="0" w:line="240" w:lineRule="auto"/>
        <w:ind w:firstLine="709"/>
        <w:jc w:val="both"/>
        <w:rPr>
          <w:rFonts w:ascii="Times New Roman" w:hAnsi="Times New Roman" w:cs="Times New Roman"/>
          <w:sz w:val="28"/>
          <w:szCs w:val="28"/>
        </w:rPr>
      </w:pPr>
    </w:p>
    <w:p w14:paraId="7A8373C2" w14:textId="77777777" w:rsidR="00376801" w:rsidRDefault="00376801" w:rsidP="003768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Расчетные показатели </w:t>
      </w:r>
      <w:r w:rsidRPr="00376801">
        <w:rPr>
          <w:rFonts w:ascii="Times New Roman" w:hAnsi="Times New Roman" w:cs="Times New Roman"/>
          <w:sz w:val="28"/>
          <w:szCs w:val="28"/>
        </w:rPr>
        <w:t xml:space="preserve">минимально допустимого количества </w:t>
      </w:r>
      <w:proofErr w:type="spellStart"/>
      <w:r w:rsidRPr="00376801">
        <w:rPr>
          <w:rFonts w:ascii="Times New Roman" w:hAnsi="Times New Roman" w:cs="Times New Roman"/>
          <w:sz w:val="28"/>
          <w:szCs w:val="28"/>
        </w:rPr>
        <w:t>машино</w:t>
      </w:r>
      <w:proofErr w:type="spellEnd"/>
      <w:r w:rsidRPr="00376801">
        <w:rPr>
          <w:rFonts w:ascii="Times New Roman" w:hAnsi="Times New Roman" w:cs="Times New Roman"/>
          <w:sz w:val="28"/>
          <w:szCs w:val="28"/>
        </w:rPr>
        <w:t>-мест для парковки легковых автомобилей на стоянках автомобилей, размещаемых у границ лесопарков, зон отдыха и курортных зон</w:t>
      </w:r>
      <w:r w:rsidR="00D9431A">
        <w:rPr>
          <w:rFonts w:ascii="Times New Roman" w:hAnsi="Times New Roman" w:cs="Times New Roman"/>
          <w:sz w:val="28"/>
          <w:szCs w:val="28"/>
        </w:rPr>
        <w:t>,</w:t>
      </w:r>
      <w:r>
        <w:rPr>
          <w:rFonts w:ascii="Times New Roman" w:hAnsi="Times New Roman" w:cs="Times New Roman"/>
          <w:sz w:val="28"/>
          <w:szCs w:val="28"/>
        </w:rPr>
        <w:t xml:space="preserve"> приняты в соответствии с </w:t>
      </w:r>
      <w:r w:rsidRPr="00E85A01">
        <w:rPr>
          <w:rFonts w:ascii="Times New Roman" w:hAnsi="Times New Roman" w:cs="Times New Roman"/>
          <w:sz w:val="28"/>
          <w:szCs w:val="28"/>
        </w:rPr>
        <w:t>СП</w:t>
      </w:r>
      <w:r>
        <w:rPr>
          <w:rFonts w:ascii="Times New Roman" w:hAnsi="Times New Roman" w:cs="Times New Roman"/>
          <w:sz w:val="28"/>
          <w:szCs w:val="28"/>
        </w:rPr>
        <w:t> </w:t>
      </w:r>
      <w:r w:rsidRPr="00E85A01">
        <w:rPr>
          <w:rFonts w:ascii="Times New Roman" w:hAnsi="Times New Roman" w:cs="Times New Roman"/>
          <w:sz w:val="28"/>
          <w:szCs w:val="28"/>
        </w:rPr>
        <w:t>42.13330.2016 «СНиП 2.07.01-89* Градостроительство. Планировка и застройка городских и сельских поселений».</w:t>
      </w:r>
    </w:p>
    <w:p w14:paraId="1FFCE5F8" w14:textId="77777777" w:rsidR="006B0DAF" w:rsidRDefault="006B0DAF" w:rsidP="00376801">
      <w:pPr>
        <w:spacing w:after="0" w:line="240" w:lineRule="auto"/>
        <w:ind w:firstLine="709"/>
        <w:jc w:val="both"/>
        <w:rPr>
          <w:rFonts w:ascii="Times New Roman" w:hAnsi="Times New Roman" w:cs="Times New Roman"/>
          <w:sz w:val="28"/>
          <w:szCs w:val="28"/>
        </w:rPr>
      </w:pPr>
    </w:p>
    <w:p w14:paraId="440F24C0" w14:textId="77777777" w:rsidR="007758EE" w:rsidRPr="00752CCF" w:rsidRDefault="00142C0F" w:rsidP="006B0DAF">
      <w:pPr>
        <w:pStyle w:val="ac"/>
        <w:numPr>
          <w:ilvl w:val="0"/>
          <w:numId w:val="25"/>
        </w:numPr>
        <w:tabs>
          <w:tab w:val="left" w:pos="993"/>
        </w:tabs>
        <w:spacing w:after="0" w:line="240" w:lineRule="auto"/>
        <w:ind w:left="0" w:firstLine="709"/>
        <w:jc w:val="center"/>
        <w:rPr>
          <w:rFonts w:ascii="Times New Roman" w:hAnsi="Times New Roman" w:cs="Times New Roman"/>
          <w:b/>
          <w:sz w:val="28"/>
          <w:szCs w:val="28"/>
        </w:rPr>
      </w:pPr>
      <w:bookmarkStart w:id="45" w:name="_Toc83039452"/>
      <w:r w:rsidRPr="00752CCF">
        <w:rPr>
          <w:rFonts w:ascii="Times New Roman" w:hAnsi="Times New Roman" w:cs="Times New Roman"/>
          <w:b/>
          <w:sz w:val="28"/>
          <w:szCs w:val="28"/>
        </w:rPr>
        <w:t>О</w:t>
      </w:r>
      <w:r w:rsidR="007758EE" w:rsidRPr="00752CCF">
        <w:rPr>
          <w:rFonts w:ascii="Times New Roman" w:hAnsi="Times New Roman" w:cs="Times New Roman"/>
          <w:b/>
          <w:sz w:val="28"/>
          <w:szCs w:val="28"/>
        </w:rPr>
        <w:t>боснование расчетных показателей</w:t>
      </w:r>
      <w:r w:rsidR="00BA4A85" w:rsidRPr="00752CCF">
        <w:rPr>
          <w:rFonts w:ascii="Times New Roman" w:hAnsi="Times New Roman" w:cs="Times New Roman"/>
          <w:b/>
          <w:sz w:val="28"/>
          <w:szCs w:val="28"/>
        </w:rPr>
        <w:t xml:space="preserve"> минимально допустимого уровня обеспеченности объектами местного значения городского округа </w:t>
      </w:r>
      <w:r w:rsidR="007758EE" w:rsidRPr="00752CCF">
        <w:rPr>
          <w:rFonts w:ascii="Times New Roman" w:hAnsi="Times New Roman" w:cs="Times New Roman"/>
          <w:b/>
          <w:sz w:val="28"/>
          <w:szCs w:val="28"/>
        </w:rPr>
        <w:t>для организации и осуществления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w:t>
      </w:r>
      <w:bookmarkEnd w:id="45"/>
      <w:r w:rsidR="00BA4A85" w:rsidRPr="00752CCF">
        <w:rPr>
          <w:rFonts w:ascii="Times New Roman" w:hAnsi="Times New Roman" w:cs="Times New Roman"/>
          <w:b/>
          <w:sz w:val="28"/>
          <w:szCs w:val="28"/>
        </w:rPr>
        <w:t xml:space="preserve"> и показателей максимально допустимого уровня территориальной доступности таких объектов</w:t>
      </w:r>
    </w:p>
    <w:p w14:paraId="1401A26F" w14:textId="77777777" w:rsidR="006B0DAF" w:rsidRDefault="006B0DAF" w:rsidP="004D6275">
      <w:pPr>
        <w:spacing w:after="0" w:line="240" w:lineRule="auto"/>
        <w:ind w:firstLine="709"/>
        <w:jc w:val="both"/>
        <w:rPr>
          <w:rFonts w:ascii="Times New Roman" w:hAnsi="Times New Roman" w:cs="Times New Roman"/>
          <w:sz w:val="28"/>
          <w:szCs w:val="28"/>
        </w:rPr>
      </w:pPr>
    </w:p>
    <w:p w14:paraId="1DC13725" w14:textId="77777777" w:rsidR="00AD7730" w:rsidRDefault="009D3FB7" w:rsidP="004D62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Мероприятия по гражданской обороне разрабатываются органами местного самоуправления в соответствии с требованиями СП 88.13330.2014 «Защитные сооружения гражданской обороны», СП 58.13330.2012 «Гидротехнические сооружения. Основные положения».</w:t>
      </w:r>
    </w:p>
    <w:p w14:paraId="186D5079" w14:textId="77777777" w:rsidR="009D3FB7" w:rsidRDefault="009D3FB7" w:rsidP="004D62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Проектирование инженерно-технических мероприятий гражданской обороны должно осуществляться в соответствии с требованиями СП</w:t>
      </w:r>
      <w:r w:rsidR="00D9431A">
        <w:rPr>
          <w:rFonts w:ascii="Times New Roman" w:hAnsi="Times New Roman" w:cs="Times New Roman"/>
          <w:sz w:val="28"/>
          <w:szCs w:val="28"/>
        </w:rPr>
        <w:t> </w:t>
      </w:r>
      <w:r>
        <w:rPr>
          <w:rFonts w:ascii="Times New Roman" w:hAnsi="Times New Roman" w:cs="Times New Roman"/>
          <w:sz w:val="28"/>
          <w:szCs w:val="28"/>
        </w:rPr>
        <w:t>165.13330.2014 «Инженерно-технические мероприятия гражданской обороны».</w:t>
      </w:r>
    </w:p>
    <w:p w14:paraId="34B4F71E" w14:textId="77777777" w:rsidR="00677E14" w:rsidRDefault="00677E14" w:rsidP="004D62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мероприятий систем инженерной защиты населения должен разрабатываться в соответствии с СП 104.13330.2016 «Инженерная защита территории от затопления и подтопления».</w:t>
      </w:r>
    </w:p>
    <w:p w14:paraId="1D79067A" w14:textId="77777777" w:rsidR="006B0DAF" w:rsidRDefault="006B0DAF" w:rsidP="004D6275">
      <w:pPr>
        <w:spacing w:after="0" w:line="240" w:lineRule="auto"/>
        <w:ind w:firstLine="709"/>
        <w:jc w:val="both"/>
        <w:rPr>
          <w:rFonts w:ascii="Times New Roman" w:hAnsi="Times New Roman" w:cs="Times New Roman"/>
          <w:sz w:val="28"/>
          <w:szCs w:val="28"/>
        </w:rPr>
      </w:pPr>
    </w:p>
    <w:p w14:paraId="46FA4239" w14:textId="77777777" w:rsidR="007758EE" w:rsidRPr="00752CCF" w:rsidRDefault="007758EE" w:rsidP="006B0DAF">
      <w:pPr>
        <w:pStyle w:val="ac"/>
        <w:numPr>
          <w:ilvl w:val="0"/>
          <w:numId w:val="25"/>
        </w:numPr>
        <w:tabs>
          <w:tab w:val="left" w:pos="993"/>
        </w:tabs>
        <w:spacing w:after="0" w:line="240" w:lineRule="auto"/>
        <w:ind w:left="0" w:firstLine="709"/>
        <w:jc w:val="center"/>
        <w:rPr>
          <w:rFonts w:ascii="Times New Roman" w:hAnsi="Times New Roman" w:cs="Times New Roman"/>
          <w:b/>
          <w:sz w:val="28"/>
          <w:szCs w:val="28"/>
        </w:rPr>
      </w:pPr>
      <w:bookmarkStart w:id="46" w:name="_Toc83039453"/>
      <w:r w:rsidRPr="00752CCF">
        <w:rPr>
          <w:rFonts w:ascii="Times New Roman" w:hAnsi="Times New Roman" w:cs="Times New Roman"/>
          <w:b/>
          <w:sz w:val="28"/>
          <w:szCs w:val="28"/>
        </w:rPr>
        <w:t>Обоснование расчетных показателей</w:t>
      </w:r>
      <w:r w:rsidR="00BA4A85" w:rsidRPr="00752CCF">
        <w:rPr>
          <w:rFonts w:ascii="Times New Roman" w:hAnsi="Times New Roman" w:cs="Times New Roman"/>
          <w:b/>
          <w:sz w:val="28"/>
          <w:szCs w:val="28"/>
        </w:rPr>
        <w:t xml:space="preserve"> минимально допустимого уровня обеспеченности объектами местного значения городского округа </w:t>
      </w:r>
      <w:r w:rsidRPr="00752CCF">
        <w:rPr>
          <w:rFonts w:ascii="Times New Roman" w:hAnsi="Times New Roman" w:cs="Times New Roman"/>
          <w:b/>
          <w:sz w:val="28"/>
          <w:szCs w:val="28"/>
        </w:rPr>
        <w:t>в области пожарной безопасности</w:t>
      </w:r>
      <w:bookmarkEnd w:id="46"/>
      <w:r w:rsidRPr="00752CCF">
        <w:rPr>
          <w:rFonts w:ascii="Times New Roman" w:hAnsi="Times New Roman" w:cs="Times New Roman"/>
          <w:b/>
          <w:sz w:val="28"/>
          <w:szCs w:val="28"/>
        </w:rPr>
        <w:t xml:space="preserve"> </w:t>
      </w:r>
      <w:r w:rsidR="00BA4A85" w:rsidRPr="00752CCF">
        <w:rPr>
          <w:rFonts w:ascii="Times New Roman" w:hAnsi="Times New Roman" w:cs="Times New Roman"/>
          <w:b/>
          <w:sz w:val="28"/>
          <w:szCs w:val="28"/>
        </w:rPr>
        <w:t>и показателей максимально допустимого уровня территориальной доступности таких объектов</w:t>
      </w:r>
    </w:p>
    <w:p w14:paraId="09CB5EA0" w14:textId="77777777" w:rsidR="006B0DAF" w:rsidRPr="00622431" w:rsidRDefault="006B0DAF" w:rsidP="009D3FB7">
      <w:pPr>
        <w:spacing w:after="0" w:line="240" w:lineRule="auto"/>
        <w:ind w:firstLine="709"/>
        <w:jc w:val="both"/>
        <w:rPr>
          <w:rFonts w:ascii="Times New Roman" w:hAnsi="Times New Roman" w:cs="Times New Roman"/>
          <w:sz w:val="28"/>
          <w:szCs w:val="28"/>
        </w:rPr>
      </w:pPr>
    </w:p>
    <w:p w14:paraId="59F9D267" w14:textId="77777777" w:rsidR="009D3FB7" w:rsidRDefault="009D3FB7" w:rsidP="009D3F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разработке документов территориального планирования должны выполняться требования Федерального закона от 22 июля 2008 года № 123-ФЗ «Технический регламент о требованиях пожарной безопасности».</w:t>
      </w:r>
    </w:p>
    <w:p w14:paraId="60098EAF" w14:textId="77777777" w:rsidR="009D3FB7" w:rsidRDefault="009D3FB7" w:rsidP="009D3F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Источники наружного противопожарного водоснабжения </w:t>
      </w:r>
      <w:r w:rsidR="00622431">
        <w:rPr>
          <w:rFonts w:ascii="Times New Roman" w:hAnsi="Times New Roman" w:cs="Times New Roman"/>
          <w:sz w:val="28"/>
          <w:szCs w:val="28"/>
        </w:rPr>
        <w:t xml:space="preserve">(пожарные резервуары, искусственные водоемы, пирсы) </w:t>
      </w:r>
      <w:r>
        <w:rPr>
          <w:rFonts w:ascii="Times New Roman" w:hAnsi="Times New Roman" w:cs="Times New Roman"/>
          <w:sz w:val="28"/>
          <w:szCs w:val="28"/>
        </w:rPr>
        <w:t>устанавливаются по расчету в соответствии с СП 8.13130.2020 «Системы противопожарной защиты. Источники наружного противопожарного водоснабжения. Требования пожарной безопасности».</w:t>
      </w:r>
    </w:p>
    <w:p w14:paraId="69B3C489" w14:textId="77777777" w:rsidR="00E85A01" w:rsidRDefault="001F2890" w:rsidP="004D62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Значения расчетных показателей минимально допустимого уровня обеспеченности объектами местного значения городского округа в области пожарной безопасности приняты не ниже предельных значений минимально допустимого уровня обеспеченности объектами, установленны</w:t>
      </w:r>
      <w:r w:rsidR="00C80431">
        <w:rPr>
          <w:rFonts w:ascii="Times New Roman" w:hAnsi="Times New Roman" w:cs="Times New Roman"/>
          <w:sz w:val="28"/>
          <w:szCs w:val="28"/>
        </w:rPr>
        <w:t>х</w:t>
      </w:r>
      <w:r>
        <w:rPr>
          <w:rFonts w:ascii="Times New Roman" w:hAnsi="Times New Roman" w:cs="Times New Roman"/>
          <w:sz w:val="28"/>
          <w:szCs w:val="28"/>
        </w:rPr>
        <w:t xml:space="preserve"> </w:t>
      </w:r>
      <w:r w:rsidR="00C80431">
        <w:rPr>
          <w:rFonts w:ascii="Times New Roman" w:hAnsi="Times New Roman" w:cs="Times New Roman"/>
          <w:sz w:val="28"/>
          <w:szCs w:val="28"/>
        </w:rPr>
        <w:t>р</w:t>
      </w:r>
      <w:r>
        <w:rPr>
          <w:rFonts w:ascii="Times New Roman" w:hAnsi="Times New Roman" w:cs="Times New Roman"/>
          <w:sz w:val="28"/>
          <w:szCs w:val="28"/>
        </w:rPr>
        <w:t>егиональными нормативами градостроительного проектирования</w:t>
      </w:r>
      <w:r w:rsidR="00C80431">
        <w:rPr>
          <w:rFonts w:ascii="Times New Roman" w:hAnsi="Times New Roman" w:cs="Times New Roman"/>
          <w:sz w:val="28"/>
          <w:szCs w:val="28"/>
        </w:rPr>
        <w:t xml:space="preserve"> «</w:t>
      </w:r>
      <w:r w:rsidR="002E3EB1" w:rsidRPr="00622431">
        <w:rPr>
          <w:rFonts w:ascii="Times New Roman" w:hAnsi="Times New Roman" w:cs="Times New Roman"/>
          <w:sz w:val="28"/>
          <w:szCs w:val="28"/>
        </w:rPr>
        <w:t>Обеспеченность населения Пермского края объектами пожарной охраны</w:t>
      </w:r>
      <w:r w:rsidR="00C80431">
        <w:rPr>
          <w:rFonts w:ascii="Times New Roman" w:hAnsi="Times New Roman" w:cs="Times New Roman"/>
          <w:sz w:val="28"/>
          <w:szCs w:val="28"/>
        </w:rPr>
        <w:t>»</w:t>
      </w:r>
      <w:r>
        <w:rPr>
          <w:rFonts w:ascii="Times New Roman" w:hAnsi="Times New Roman" w:cs="Times New Roman"/>
          <w:sz w:val="28"/>
          <w:szCs w:val="28"/>
        </w:rPr>
        <w:t>.</w:t>
      </w:r>
    </w:p>
    <w:p w14:paraId="3087AA5D" w14:textId="77777777" w:rsidR="00C80431" w:rsidRDefault="00C80431" w:rsidP="00C804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Значения максимально допустимого уровня территориальной доступности объектов местного значения городского округа в области пожарной безопасности не превышают предельных значений, установленных </w:t>
      </w:r>
      <w:r>
        <w:rPr>
          <w:rFonts w:ascii="Times New Roman" w:hAnsi="Times New Roman" w:cs="Times New Roman"/>
          <w:sz w:val="28"/>
          <w:szCs w:val="28"/>
        </w:rPr>
        <w:lastRenderedPageBreak/>
        <w:t>региональными нормативами градостроительного проектирования «</w:t>
      </w:r>
      <w:r w:rsidR="002E3EB1" w:rsidRPr="00622431">
        <w:rPr>
          <w:rFonts w:ascii="Times New Roman" w:hAnsi="Times New Roman" w:cs="Times New Roman"/>
          <w:sz w:val="28"/>
          <w:szCs w:val="28"/>
        </w:rPr>
        <w:t>Обеспеченность населения Пермского края объектами пожарной охраны</w:t>
      </w:r>
      <w:r>
        <w:rPr>
          <w:rFonts w:ascii="Times New Roman" w:hAnsi="Times New Roman" w:cs="Times New Roman"/>
          <w:sz w:val="28"/>
          <w:szCs w:val="28"/>
        </w:rPr>
        <w:t>».</w:t>
      </w:r>
    </w:p>
    <w:p w14:paraId="5F9F8F85" w14:textId="77777777" w:rsidR="00C80431" w:rsidRPr="00E85A01" w:rsidRDefault="00C80431" w:rsidP="004D6275">
      <w:pPr>
        <w:spacing w:after="0" w:line="240" w:lineRule="auto"/>
        <w:ind w:firstLine="709"/>
        <w:jc w:val="both"/>
        <w:rPr>
          <w:rFonts w:ascii="Times New Roman" w:hAnsi="Times New Roman"/>
          <w:sz w:val="28"/>
          <w:szCs w:val="28"/>
        </w:rPr>
      </w:pPr>
    </w:p>
    <w:p w14:paraId="0751C413" w14:textId="77777777" w:rsidR="007758EE" w:rsidRDefault="00736928" w:rsidP="008E7718">
      <w:pPr>
        <w:pStyle w:val="1"/>
        <w:numPr>
          <w:ilvl w:val="0"/>
          <w:numId w:val="16"/>
        </w:numPr>
        <w:spacing w:before="0" w:after="0" w:line="240" w:lineRule="auto"/>
        <w:ind w:left="0" w:firstLine="709"/>
        <w:rPr>
          <w:szCs w:val="28"/>
        </w:rPr>
      </w:pPr>
      <w:bookmarkStart w:id="47" w:name="_Toc83039454"/>
      <w:bookmarkStart w:id="48" w:name="_Toc112403878"/>
      <w:r w:rsidRPr="004D6275">
        <w:rPr>
          <w:szCs w:val="28"/>
        </w:rPr>
        <w:lastRenderedPageBreak/>
        <w:t>Правила и область применения расчетных показателей</w:t>
      </w:r>
      <w:bookmarkEnd w:id="47"/>
      <w:r>
        <w:rPr>
          <w:szCs w:val="28"/>
        </w:rPr>
        <w:t>, содержащихся в основной части нормативов градостроительного проектирования</w:t>
      </w:r>
      <w:bookmarkEnd w:id="48"/>
    </w:p>
    <w:p w14:paraId="66DBCFD0" w14:textId="77777777" w:rsidR="006B0DAF" w:rsidRPr="006B0DAF" w:rsidRDefault="006B0DAF" w:rsidP="006B0DAF">
      <w:pPr>
        <w:pStyle w:val="a4"/>
        <w:spacing w:before="0" w:after="0"/>
        <w:ind w:firstLine="709"/>
        <w:rPr>
          <w:sz w:val="28"/>
          <w:szCs w:val="28"/>
        </w:rPr>
      </w:pPr>
    </w:p>
    <w:p w14:paraId="19C04046" w14:textId="77777777" w:rsidR="007758EE" w:rsidRPr="004D6275" w:rsidRDefault="00D9431A" w:rsidP="00D00A79">
      <w:pPr>
        <w:pStyle w:val="2"/>
      </w:pPr>
      <w:bookmarkStart w:id="49" w:name="_Toc83039455"/>
      <w:bookmarkStart w:id="50" w:name="_Toc112403879"/>
      <w:r>
        <w:t>3.1.</w:t>
      </w:r>
      <w:r w:rsidR="000C760C">
        <w:t xml:space="preserve">  </w:t>
      </w:r>
      <w:r w:rsidR="007758EE" w:rsidRPr="004D6275">
        <w:t>Правила применения расчетных показателей</w:t>
      </w:r>
      <w:bookmarkEnd w:id="49"/>
      <w:bookmarkEnd w:id="50"/>
    </w:p>
    <w:p w14:paraId="7F6E6B82" w14:textId="77777777" w:rsidR="006B0DAF" w:rsidRDefault="006B0DAF" w:rsidP="004D6275">
      <w:pPr>
        <w:pStyle w:val="a4"/>
        <w:spacing w:before="0" w:after="0"/>
        <w:ind w:firstLine="709"/>
        <w:rPr>
          <w:sz w:val="28"/>
          <w:szCs w:val="28"/>
        </w:rPr>
      </w:pPr>
    </w:p>
    <w:p w14:paraId="4A1F4F44" w14:textId="77777777" w:rsidR="007758EE" w:rsidRPr="004D6275" w:rsidRDefault="007758EE" w:rsidP="004D6275">
      <w:pPr>
        <w:pStyle w:val="a4"/>
        <w:spacing w:before="0" w:after="0"/>
        <w:ind w:firstLine="709"/>
        <w:rPr>
          <w:sz w:val="28"/>
          <w:szCs w:val="28"/>
        </w:rPr>
      </w:pPr>
      <w:r w:rsidRPr="004D6275">
        <w:rPr>
          <w:sz w:val="28"/>
          <w:szCs w:val="28"/>
        </w:rPr>
        <w:t xml:space="preserve">Нормативы входят в систему нормативных документов, регламентирующих градостроительную деятельность на территории </w:t>
      </w:r>
      <w:r w:rsidR="00E36B78">
        <w:rPr>
          <w:sz w:val="28"/>
          <w:szCs w:val="28"/>
        </w:rPr>
        <w:t xml:space="preserve">Чайковского </w:t>
      </w:r>
      <w:r w:rsidRPr="004D6275">
        <w:rPr>
          <w:sz w:val="28"/>
          <w:szCs w:val="28"/>
        </w:rPr>
        <w:t xml:space="preserve">городского округа. </w:t>
      </w:r>
    </w:p>
    <w:p w14:paraId="2E30B30E" w14:textId="77777777" w:rsidR="007758EE" w:rsidRPr="004D6275" w:rsidRDefault="007758EE" w:rsidP="004D6275">
      <w:pPr>
        <w:pStyle w:val="a4"/>
        <w:spacing w:before="0" w:after="0"/>
        <w:ind w:firstLine="709"/>
        <w:rPr>
          <w:sz w:val="28"/>
          <w:szCs w:val="28"/>
        </w:rPr>
      </w:pPr>
      <w:r w:rsidRPr="004D6275">
        <w:rPr>
          <w:sz w:val="28"/>
          <w:szCs w:val="28"/>
        </w:rPr>
        <w:t xml:space="preserve">Нормативы конкретизируют и развивают основные положения действующих федеральных норм. 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Российской Федерации.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 </w:t>
      </w:r>
    </w:p>
    <w:p w14:paraId="1D51E147" w14:textId="77777777" w:rsidR="007758EE" w:rsidRPr="004D6275" w:rsidRDefault="007758EE" w:rsidP="004D6275">
      <w:pPr>
        <w:pStyle w:val="a4"/>
        <w:spacing w:before="0" w:after="0"/>
        <w:ind w:firstLine="709"/>
        <w:rPr>
          <w:sz w:val="28"/>
          <w:szCs w:val="28"/>
        </w:rPr>
      </w:pPr>
      <w:r w:rsidRPr="004D6275">
        <w:rPr>
          <w:sz w:val="28"/>
          <w:szCs w:val="28"/>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p>
    <w:p w14:paraId="693C1551" w14:textId="77777777" w:rsidR="007758EE" w:rsidRPr="004D6275" w:rsidRDefault="007758EE" w:rsidP="004D6275">
      <w:pPr>
        <w:pStyle w:val="a4"/>
        <w:spacing w:before="0" w:after="0"/>
        <w:ind w:firstLine="709"/>
        <w:rPr>
          <w:sz w:val="28"/>
          <w:szCs w:val="28"/>
        </w:rPr>
      </w:pPr>
      <w:r w:rsidRPr="004D6275">
        <w:rPr>
          <w:sz w:val="28"/>
          <w:szCs w:val="28"/>
        </w:rPr>
        <w:t xml:space="preserve">Разработанная до утверждения настоящих нормативов документация по планировке территории, не соответствующая требованиям нормативов, может использоваться без установления срока приведения ее в соответствие с утвержденными нормативами требованиями, за исключением случаев, если ее реализация сопряжена с созданием опасности для жизни или здоровья человека, для окружающей среды, объектов культурного наследия. </w:t>
      </w:r>
    </w:p>
    <w:p w14:paraId="410AAAEE" w14:textId="77777777" w:rsidR="007758EE" w:rsidRPr="004D6275" w:rsidRDefault="007758EE" w:rsidP="004D6275">
      <w:pPr>
        <w:pStyle w:val="a4"/>
        <w:spacing w:before="0" w:after="0"/>
        <w:ind w:firstLine="709"/>
        <w:rPr>
          <w:sz w:val="28"/>
          <w:szCs w:val="28"/>
        </w:rPr>
      </w:pPr>
      <w:r w:rsidRPr="004D6275">
        <w:rPr>
          <w:sz w:val="28"/>
          <w:szCs w:val="28"/>
        </w:rPr>
        <w:t>Разработанная до утверждения настоящих нормативов и нереализованная документация по планировке территории может быть использована в части, не противоречащей требованиям настоящих нормативов.</w:t>
      </w:r>
    </w:p>
    <w:p w14:paraId="514C3285" w14:textId="77777777" w:rsidR="007758EE" w:rsidRPr="004D6275" w:rsidRDefault="007758EE" w:rsidP="004D6275">
      <w:pPr>
        <w:pStyle w:val="a4"/>
        <w:spacing w:before="0" w:after="0"/>
        <w:ind w:firstLine="709"/>
        <w:rPr>
          <w:sz w:val="28"/>
          <w:szCs w:val="28"/>
        </w:rPr>
      </w:pPr>
      <w:r w:rsidRPr="004D6275">
        <w:rPr>
          <w:sz w:val="28"/>
          <w:szCs w:val="28"/>
        </w:rPr>
        <w:t xml:space="preserve">Местные нормативы градостроительного проектирования действуют в части каждого расчетного показателя до тех пор, пока не внесены изменения в соответствующие документы стратегического социально-экономического планирования, нормативные правовые акты и нормативно-технические документы, которые были использованы при расчете данного показателя. </w:t>
      </w:r>
    </w:p>
    <w:p w14:paraId="733AEBC9" w14:textId="77777777" w:rsidR="007758EE" w:rsidRPr="004D6275" w:rsidRDefault="007758EE" w:rsidP="004D6275">
      <w:pPr>
        <w:pStyle w:val="a4"/>
        <w:spacing w:before="0" w:after="0"/>
        <w:ind w:firstLine="709"/>
        <w:rPr>
          <w:sz w:val="28"/>
          <w:szCs w:val="28"/>
        </w:rPr>
      </w:pPr>
      <w:r w:rsidRPr="004D6275">
        <w:rPr>
          <w:sz w:val="28"/>
          <w:szCs w:val="28"/>
        </w:rPr>
        <w:t>Настоящие нормативы нуждаются в корректировке в случае разработки ранее не существовавших документов долгосрочного стратегического социально-экономического планирования (государственных или муниципальных)</w:t>
      </w:r>
      <w:r w:rsidR="00D9431A">
        <w:rPr>
          <w:sz w:val="28"/>
          <w:szCs w:val="28"/>
        </w:rPr>
        <w:t>,</w:t>
      </w:r>
      <w:r w:rsidRPr="004D6275">
        <w:rPr>
          <w:sz w:val="28"/>
          <w:szCs w:val="28"/>
        </w:rPr>
        <w:t xml:space="preserve"> действующих на территории муниципального образования, нормативных правовых актов и нормативно-технических документов. Данная корректировка применяется только в случае</w:t>
      </w:r>
      <w:r w:rsidR="00D9431A">
        <w:rPr>
          <w:sz w:val="28"/>
          <w:szCs w:val="28"/>
        </w:rPr>
        <w:t>,</w:t>
      </w:r>
      <w:r w:rsidRPr="004D6275">
        <w:rPr>
          <w:sz w:val="28"/>
          <w:szCs w:val="28"/>
        </w:rPr>
        <w:t xml:space="preserve"> если расчетные показатели обеспечения благоприятных условий жизнедеятельности человека, предусмотренные настоящими нормативами, окажутся ниже уровня аналогичных расчетных показателей, предусмотренных иными нормативными актами. </w:t>
      </w:r>
    </w:p>
    <w:p w14:paraId="36746532" w14:textId="77777777" w:rsidR="007758EE" w:rsidRPr="004D6275" w:rsidRDefault="007758EE" w:rsidP="004D6275">
      <w:pPr>
        <w:pStyle w:val="a4"/>
        <w:spacing w:before="0" w:after="0"/>
        <w:ind w:firstLine="709"/>
        <w:rPr>
          <w:sz w:val="28"/>
          <w:szCs w:val="28"/>
        </w:rPr>
      </w:pPr>
      <w:r w:rsidRPr="004D6275">
        <w:rPr>
          <w:sz w:val="28"/>
          <w:szCs w:val="28"/>
        </w:rPr>
        <w:lastRenderedPageBreak/>
        <w:t>Данное правило применимо</w:t>
      </w:r>
      <w:r w:rsidR="00B82C52">
        <w:rPr>
          <w:sz w:val="28"/>
          <w:szCs w:val="28"/>
        </w:rPr>
        <w:t>,</w:t>
      </w:r>
      <w:r w:rsidRPr="004D6275">
        <w:rPr>
          <w:sz w:val="28"/>
          <w:szCs w:val="28"/>
        </w:rPr>
        <w:t xml:space="preserve"> в частности</w:t>
      </w:r>
      <w:r w:rsidR="00B82C52">
        <w:rPr>
          <w:sz w:val="28"/>
          <w:szCs w:val="28"/>
        </w:rPr>
        <w:t>,</w:t>
      </w:r>
      <w:r w:rsidRPr="004D6275">
        <w:rPr>
          <w:sz w:val="28"/>
          <w:szCs w:val="28"/>
        </w:rPr>
        <w:t xml:space="preserve"> в отношении приоритетов местных и региональных нормативов градостроительного проектирования. </w:t>
      </w:r>
      <w:r w:rsidR="00E36B78">
        <w:rPr>
          <w:sz w:val="28"/>
          <w:szCs w:val="28"/>
        </w:rPr>
        <w:t>Так, согласно статье</w:t>
      </w:r>
      <w:r w:rsidR="00E36B78" w:rsidRPr="004D6275">
        <w:rPr>
          <w:sz w:val="28"/>
          <w:szCs w:val="28"/>
        </w:rPr>
        <w:t xml:space="preserve"> </w:t>
      </w:r>
      <w:r w:rsidRPr="004D6275">
        <w:rPr>
          <w:sz w:val="28"/>
          <w:szCs w:val="28"/>
        </w:rPr>
        <w:t>29.4</w:t>
      </w:r>
      <w:r w:rsidR="008E1129" w:rsidRPr="004D6275">
        <w:rPr>
          <w:sz w:val="28"/>
          <w:szCs w:val="28"/>
        </w:rPr>
        <w:t> </w:t>
      </w:r>
      <w:r w:rsidRPr="004D6275">
        <w:rPr>
          <w:sz w:val="28"/>
          <w:szCs w:val="28"/>
        </w:rPr>
        <w:t xml:space="preserve">Градостроительного кодекса </w:t>
      </w:r>
      <w:r w:rsidR="00E36B78">
        <w:rPr>
          <w:sz w:val="28"/>
          <w:szCs w:val="28"/>
        </w:rPr>
        <w:t>Российской Федерации</w:t>
      </w:r>
      <w:r w:rsidRPr="004D6275">
        <w:rPr>
          <w:sz w:val="28"/>
          <w:szCs w:val="28"/>
        </w:rPr>
        <w:t>,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14:paraId="2A5B0DA6" w14:textId="77777777" w:rsidR="007758EE" w:rsidRPr="004D6275" w:rsidRDefault="007758EE" w:rsidP="004D6275">
      <w:pPr>
        <w:pStyle w:val="a4"/>
        <w:spacing w:before="0" w:after="0"/>
        <w:ind w:firstLine="709"/>
        <w:rPr>
          <w:sz w:val="28"/>
          <w:szCs w:val="28"/>
        </w:rPr>
      </w:pPr>
      <w:r w:rsidRPr="004D6275">
        <w:rPr>
          <w:sz w:val="28"/>
          <w:szCs w:val="28"/>
        </w:rPr>
        <w:t>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 При отсутствии в местных нормативах градостроительного проектирования расчетных показателей, содержащихся в региональных нормативах градостроительного проектирования, применяются</w:t>
      </w:r>
      <w:r w:rsidR="00D9431A">
        <w:rPr>
          <w:sz w:val="28"/>
          <w:szCs w:val="28"/>
        </w:rPr>
        <w:t xml:space="preserve"> в случае необходимости</w:t>
      </w:r>
      <w:r w:rsidRPr="004D6275">
        <w:rPr>
          <w:sz w:val="28"/>
          <w:szCs w:val="28"/>
        </w:rPr>
        <w:t xml:space="preserve"> расчетные показатели региональных нормативов градостроительного проектирования.</w:t>
      </w:r>
    </w:p>
    <w:p w14:paraId="02277505" w14:textId="77777777" w:rsidR="007758EE" w:rsidRPr="004D6275" w:rsidRDefault="007758EE" w:rsidP="004D6275">
      <w:pPr>
        <w:pStyle w:val="a4"/>
        <w:spacing w:before="0" w:after="0"/>
        <w:ind w:firstLine="709"/>
        <w:rPr>
          <w:sz w:val="28"/>
          <w:szCs w:val="28"/>
        </w:rPr>
      </w:pPr>
      <w:r w:rsidRPr="004D6275">
        <w:rPr>
          <w:sz w:val="28"/>
          <w:szCs w:val="28"/>
        </w:rPr>
        <w:t>Те же правила действуют в отношении приоритета местных нормативов градостроительного проектировании перед иными документами стратегического социально-экономического планирования, нормативно-правовыми актами и нормативно-техническими документами, которые были использованы при подготовке нормативов.</w:t>
      </w:r>
    </w:p>
    <w:p w14:paraId="3EC100E1" w14:textId="77777777" w:rsidR="007758EE" w:rsidRPr="004D6275" w:rsidRDefault="007758EE" w:rsidP="004D6275">
      <w:pPr>
        <w:pStyle w:val="a4"/>
        <w:spacing w:before="0" w:after="0"/>
        <w:ind w:firstLine="709"/>
        <w:rPr>
          <w:sz w:val="28"/>
          <w:szCs w:val="28"/>
        </w:rPr>
      </w:pPr>
      <w:r w:rsidRPr="004D6275">
        <w:rPr>
          <w:sz w:val="28"/>
          <w:szCs w:val="28"/>
        </w:rPr>
        <w:t xml:space="preserve">Кроме того, при применении нормативов градостроительного проектирования рекомендуется использовать и общеправовые принципы, характерные для российского законодательства, в частности: </w:t>
      </w:r>
    </w:p>
    <w:p w14:paraId="0D4B9D32" w14:textId="77777777" w:rsidR="007758EE" w:rsidRPr="004D6275" w:rsidRDefault="007758EE" w:rsidP="00EE1CB1">
      <w:pPr>
        <w:pStyle w:val="a"/>
        <w:numPr>
          <w:ilvl w:val="0"/>
          <w:numId w:val="10"/>
        </w:numPr>
        <w:tabs>
          <w:tab w:val="left" w:pos="1134"/>
        </w:tabs>
        <w:spacing w:after="0"/>
        <w:rPr>
          <w:rFonts w:eastAsia="Calibri"/>
          <w:sz w:val="28"/>
          <w:szCs w:val="28"/>
        </w:rPr>
      </w:pPr>
      <w:r w:rsidRPr="004D6275">
        <w:rPr>
          <w:rFonts w:eastAsia="Calibri"/>
          <w:sz w:val="28"/>
          <w:szCs w:val="28"/>
        </w:rPr>
        <w:t xml:space="preserve">принцип законности, то есть подготовка и применение местных нормативов градостроительного проектирования должна осуществляться в четком соответствии с Конституцией Российской Федерации, Градостроительным кодексом </w:t>
      </w:r>
      <w:r w:rsidR="00E36B78">
        <w:rPr>
          <w:rFonts w:eastAsia="Calibri"/>
          <w:sz w:val="28"/>
          <w:szCs w:val="28"/>
        </w:rPr>
        <w:t>Российской Федерации</w:t>
      </w:r>
      <w:r w:rsidRPr="004D6275">
        <w:rPr>
          <w:rFonts w:eastAsia="Calibri"/>
          <w:sz w:val="28"/>
          <w:szCs w:val="28"/>
        </w:rPr>
        <w:t>, законами Российской Федерации и другими нормативными актами</w:t>
      </w:r>
      <w:r w:rsidR="006B0DAF">
        <w:rPr>
          <w:rFonts w:eastAsia="Calibri"/>
          <w:sz w:val="28"/>
          <w:szCs w:val="28"/>
        </w:rPr>
        <w:t>;</w:t>
      </w:r>
      <w:r w:rsidRPr="004D6275">
        <w:rPr>
          <w:rFonts w:eastAsia="Calibri"/>
          <w:sz w:val="28"/>
          <w:szCs w:val="28"/>
        </w:rPr>
        <w:t xml:space="preserve"> </w:t>
      </w:r>
      <w:r w:rsidR="00B82C52">
        <w:rPr>
          <w:rFonts w:eastAsia="Calibri"/>
          <w:sz w:val="28"/>
          <w:szCs w:val="28"/>
        </w:rPr>
        <w:t>п</w:t>
      </w:r>
      <w:r w:rsidRPr="004D6275">
        <w:rPr>
          <w:rFonts w:eastAsia="Calibri"/>
          <w:sz w:val="28"/>
          <w:szCs w:val="28"/>
        </w:rPr>
        <w:t>ринцип законности предполагает принятие только тех нормативных правовых актов</w:t>
      </w:r>
      <w:r w:rsidR="00B82C52">
        <w:rPr>
          <w:rFonts w:eastAsia="Calibri"/>
          <w:sz w:val="28"/>
          <w:szCs w:val="28"/>
        </w:rPr>
        <w:t>,</w:t>
      </w:r>
      <w:r w:rsidRPr="004D6275">
        <w:rPr>
          <w:rFonts w:eastAsia="Calibri"/>
          <w:sz w:val="28"/>
          <w:szCs w:val="28"/>
        </w:rPr>
        <w:t xml:space="preserve"> нормы которы</w:t>
      </w:r>
      <w:r w:rsidR="00B82C52">
        <w:rPr>
          <w:rFonts w:eastAsia="Calibri"/>
          <w:sz w:val="28"/>
          <w:szCs w:val="28"/>
        </w:rPr>
        <w:t>х</w:t>
      </w:r>
      <w:r w:rsidRPr="004D6275">
        <w:rPr>
          <w:rFonts w:eastAsia="Calibri"/>
          <w:sz w:val="28"/>
          <w:szCs w:val="28"/>
        </w:rPr>
        <w:t xml:space="preserve"> не противоречат нормам, принятым в нормативных правовых акт</w:t>
      </w:r>
      <w:r w:rsidR="000C760C">
        <w:rPr>
          <w:rFonts w:eastAsia="Calibri"/>
          <w:sz w:val="28"/>
          <w:szCs w:val="28"/>
        </w:rPr>
        <w:t>ах</w:t>
      </w:r>
      <w:r w:rsidRPr="004D6275">
        <w:rPr>
          <w:rFonts w:eastAsia="Calibri"/>
          <w:sz w:val="28"/>
          <w:szCs w:val="28"/>
        </w:rPr>
        <w:t xml:space="preserve"> высшей </w:t>
      </w:r>
      <w:r w:rsidR="006B0DAF">
        <w:rPr>
          <w:rFonts w:eastAsia="Calibri"/>
          <w:sz w:val="28"/>
          <w:szCs w:val="28"/>
        </w:rPr>
        <w:t>юридической силы;</w:t>
      </w:r>
    </w:p>
    <w:p w14:paraId="28DA4F66" w14:textId="77777777" w:rsidR="007758EE" w:rsidRPr="004D6275" w:rsidRDefault="007758EE" w:rsidP="00EE1CB1">
      <w:pPr>
        <w:pStyle w:val="a"/>
        <w:numPr>
          <w:ilvl w:val="0"/>
          <w:numId w:val="10"/>
        </w:numPr>
        <w:tabs>
          <w:tab w:val="left" w:pos="1134"/>
        </w:tabs>
        <w:spacing w:after="0"/>
        <w:rPr>
          <w:rFonts w:eastAsia="Calibri"/>
          <w:sz w:val="28"/>
          <w:szCs w:val="28"/>
        </w:rPr>
      </w:pPr>
      <w:r w:rsidRPr="004D6275">
        <w:rPr>
          <w:rFonts w:eastAsia="Calibri"/>
          <w:sz w:val="28"/>
          <w:szCs w:val="28"/>
        </w:rPr>
        <w:t>принцип системности, отражающий интегрированность местных нормативов градостроительного проектирования в систему нормативных актов градостроительного регулирования наряду с техническими регламентами, санитарными нормами и др</w:t>
      </w:r>
      <w:r w:rsidR="006B0DAF">
        <w:rPr>
          <w:rFonts w:eastAsia="Calibri"/>
          <w:sz w:val="28"/>
          <w:szCs w:val="28"/>
        </w:rPr>
        <w:t>угими;</w:t>
      </w:r>
      <w:r w:rsidRPr="004D6275">
        <w:rPr>
          <w:rFonts w:eastAsia="Calibri"/>
          <w:sz w:val="28"/>
          <w:szCs w:val="28"/>
        </w:rPr>
        <w:t xml:space="preserve"> </w:t>
      </w:r>
      <w:r w:rsidR="006B0DAF">
        <w:rPr>
          <w:rFonts w:eastAsia="Calibri"/>
          <w:sz w:val="28"/>
          <w:szCs w:val="28"/>
        </w:rPr>
        <w:t>с</w:t>
      </w:r>
      <w:r w:rsidRPr="004D6275">
        <w:rPr>
          <w:rFonts w:eastAsia="Calibri"/>
          <w:sz w:val="28"/>
          <w:szCs w:val="28"/>
        </w:rPr>
        <w:t xml:space="preserve">истемность права – такое его объективное свойство, которое, складываясь в силу экономических и иных социальных </w:t>
      </w:r>
      <w:r w:rsidRPr="004D6275">
        <w:rPr>
          <w:rFonts w:eastAsia="Calibri"/>
          <w:sz w:val="28"/>
          <w:szCs w:val="28"/>
        </w:rPr>
        <w:lastRenderedPageBreak/>
        <w:t>потребностей, нуждается вместе с тем (для своего поддержания и развития) в целенаправленной правотворческой работе;</w:t>
      </w:r>
    </w:p>
    <w:p w14:paraId="5A24B36D" w14:textId="77777777" w:rsidR="007758EE" w:rsidRPr="004D6275" w:rsidRDefault="007758EE" w:rsidP="00EE1CB1">
      <w:pPr>
        <w:pStyle w:val="a"/>
        <w:numPr>
          <w:ilvl w:val="0"/>
          <w:numId w:val="10"/>
        </w:numPr>
        <w:tabs>
          <w:tab w:val="left" w:pos="1134"/>
        </w:tabs>
        <w:spacing w:after="0"/>
        <w:rPr>
          <w:rFonts w:eastAsia="Calibri"/>
          <w:sz w:val="28"/>
          <w:szCs w:val="28"/>
        </w:rPr>
      </w:pPr>
      <w:r w:rsidRPr="004D6275">
        <w:rPr>
          <w:rFonts w:eastAsia="Calibri"/>
          <w:sz w:val="28"/>
          <w:szCs w:val="28"/>
        </w:rPr>
        <w:t>принцип обязательности говорит о необходимости использования нормативов градостроительного проектирования во всех случаях, описанных как область применения нормативов выше;</w:t>
      </w:r>
    </w:p>
    <w:p w14:paraId="4D043F5A" w14:textId="77777777" w:rsidR="007758EE" w:rsidRDefault="007758EE" w:rsidP="00EE1CB1">
      <w:pPr>
        <w:pStyle w:val="a"/>
        <w:numPr>
          <w:ilvl w:val="0"/>
          <w:numId w:val="10"/>
        </w:numPr>
        <w:tabs>
          <w:tab w:val="left" w:pos="1134"/>
        </w:tabs>
        <w:spacing w:after="0"/>
        <w:rPr>
          <w:rFonts w:eastAsia="Calibri"/>
          <w:sz w:val="28"/>
          <w:szCs w:val="28"/>
        </w:rPr>
      </w:pPr>
      <w:r w:rsidRPr="004D6275">
        <w:rPr>
          <w:rFonts w:eastAsia="Calibri"/>
          <w:sz w:val="28"/>
          <w:szCs w:val="28"/>
        </w:rPr>
        <w:t>принцип гласности отражен в ст</w:t>
      </w:r>
      <w:r w:rsidR="00E36B78">
        <w:rPr>
          <w:rFonts w:eastAsia="Calibri"/>
          <w:sz w:val="28"/>
          <w:szCs w:val="28"/>
        </w:rPr>
        <w:t>атье</w:t>
      </w:r>
      <w:r w:rsidRPr="004D6275">
        <w:rPr>
          <w:rFonts w:eastAsia="Calibri"/>
          <w:sz w:val="28"/>
          <w:szCs w:val="28"/>
        </w:rPr>
        <w:t xml:space="preserve"> 29.4 Градостроительного кодекса </w:t>
      </w:r>
      <w:r w:rsidR="00E36B78">
        <w:rPr>
          <w:rFonts w:eastAsia="Calibri"/>
          <w:sz w:val="28"/>
          <w:szCs w:val="28"/>
        </w:rPr>
        <w:t>Российской Федерации</w:t>
      </w:r>
      <w:r w:rsidRPr="004D6275">
        <w:rPr>
          <w:rFonts w:eastAsia="Calibri"/>
          <w:sz w:val="28"/>
          <w:szCs w:val="28"/>
        </w:rPr>
        <w:t xml:space="preserve"> и предполагает размещение </w:t>
      </w:r>
      <w:r w:rsidR="00D9431A">
        <w:rPr>
          <w:rFonts w:eastAsia="Calibri"/>
          <w:sz w:val="28"/>
          <w:szCs w:val="28"/>
        </w:rPr>
        <w:t>п</w:t>
      </w:r>
      <w:r w:rsidRPr="004D6275">
        <w:rPr>
          <w:rFonts w:eastAsia="Calibri"/>
          <w:sz w:val="28"/>
          <w:szCs w:val="28"/>
        </w:rPr>
        <w:t>роекта местных нормативов градостроительного проектирования на официальном сайте органа местного самоуправления в сети «Интернет» (при наличии официального сайта муниципального образования) и опубликование в порядке, установленном для официального опубликования муниципальных правовых акт</w:t>
      </w:r>
      <w:r w:rsidR="00B82C52">
        <w:rPr>
          <w:rFonts w:eastAsia="Calibri"/>
          <w:sz w:val="28"/>
          <w:szCs w:val="28"/>
        </w:rPr>
        <w:t>ов, иной официальной информации</w:t>
      </w:r>
      <w:r w:rsidRPr="004D6275">
        <w:rPr>
          <w:rFonts w:eastAsia="Calibri"/>
          <w:sz w:val="28"/>
          <w:szCs w:val="28"/>
        </w:rPr>
        <w:t xml:space="preserve"> не менее чем за два месяца до их утверждения.</w:t>
      </w:r>
    </w:p>
    <w:p w14:paraId="36FF48F8" w14:textId="77777777" w:rsidR="006B0DAF" w:rsidRPr="004D6275" w:rsidRDefault="006B0DAF" w:rsidP="006B0DAF">
      <w:pPr>
        <w:pStyle w:val="a"/>
        <w:numPr>
          <w:ilvl w:val="0"/>
          <w:numId w:val="0"/>
        </w:numPr>
        <w:tabs>
          <w:tab w:val="left" w:pos="1134"/>
        </w:tabs>
        <w:spacing w:after="0"/>
        <w:ind w:left="1" w:firstLine="567"/>
        <w:rPr>
          <w:rFonts w:eastAsia="Calibri"/>
          <w:sz w:val="28"/>
          <w:szCs w:val="28"/>
        </w:rPr>
      </w:pPr>
    </w:p>
    <w:p w14:paraId="7A9F33CC" w14:textId="77777777" w:rsidR="007758EE" w:rsidRPr="004D6275" w:rsidRDefault="00D9431A" w:rsidP="00D00A79">
      <w:pPr>
        <w:pStyle w:val="2"/>
      </w:pPr>
      <w:bookmarkStart w:id="51" w:name="_Toc57969102"/>
      <w:bookmarkStart w:id="52" w:name="_Toc83039456"/>
      <w:bookmarkStart w:id="53" w:name="_Toc112403880"/>
      <w:r>
        <w:t>3.2.</w:t>
      </w:r>
      <w:r w:rsidR="004E1B20">
        <w:t xml:space="preserve">  </w:t>
      </w:r>
      <w:r w:rsidR="007758EE" w:rsidRPr="004D6275">
        <w:t>Область применения расчетных показателей</w:t>
      </w:r>
      <w:bookmarkEnd w:id="51"/>
      <w:bookmarkEnd w:id="52"/>
      <w:bookmarkEnd w:id="53"/>
    </w:p>
    <w:p w14:paraId="489313EB" w14:textId="77777777" w:rsidR="006B0DAF" w:rsidRDefault="006B0DAF" w:rsidP="004D6275">
      <w:pPr>
        <w:pStyle w:val="a4"/>
        <w:spacing w:before="0" w:after="0"/>
        <w:rPr>
          <w:sz w:val="28"/>
          <w:szCs w:val="28"/>
        </w:rPr>
      </w:pPr>
    </w:p>
    <w:p w14:paraId="4D6FED1F" w14:textId="77777777" w:rsidR="007758EE" w:rsidRPr="004D6275" w:rsidRDefault="007758EE" w:rsidP="004D6275">
      <w:pPr>
        <w:pStyle w:val="a4"/>
        <w:spacing w:before="0" w:after="0"/>
        <w:rPr>
          <w:sz w:val="28"/>
          <w:szCs w:val="28"/>
        </w:rPr>
      </w:pPr>
      <w:r w:rsidRPr="004D6275">
        <w:rPr>
          <w:sz w:val="28"/>
          <w:szCs w:val="28"/>
        </w:rPr>
        <w:t xml:space="preserve">В соответствии с требованиями Градостроительного кодекса </w:t>
      </w:r>
      <w:r w:rsidR="00E36B78">
        <w:rPr>
          <w:sz w:val="28"/>
          <w:szCs w:val="28"/>
        </w:rPr>
        <w:t>Российской Федерации</w:t>
      </w:r>
      <w:r w:rsidRPr="004D6275">
        <w:rPr>
          <w:sz w:val="28"/>
          <w:szCs w:val="28"/>
        </w:rPr>
        <w:t xml:space="preserve"> нормативы градостроительного проектирования городского округа устанавливают совокупность расчетных показателей минимально допустимого уровня обеспеченности объектами местного значения городского округа, относящи</w:t>
      </w:r>
      <w:r w:rsidR="00D9431A">
        <w:rPr>
          <w:sz w:val="28"/>
          <w:szCs w:val="28"/>
        </w:rPr>
        <w:t>х</w:t>
      </w:r>
      <w:r w:rsidRPr="004D6275">
        <w:rPr>
          <w:sz w:val="28"/>
          <w:szCs w:val="28"/>
        </w:rPr>
        <w:t>ся к областям, указанным в  п</w:t>
      </w:r>
      <w:r w:rsidR="00E36B78">
        <w:rPr>
          <w:sz w:val="28"/>
          <w:szCs w:val="28"/>
        </w:rPr>
        <w:t xml:space="preserve">ункте 1 части </w:t>
      </w:r>
      <w:r w:rsidRPr="004D6275">
        <w:rPr>
          <w:sz w:val="28"/>
          <w:szCs w:val="28"/>
        </w:rPr>
        <w:t>5 ст</w:t>
      </w:r>
      <w:r w:rsidR="00E36B78">
        <w:rPr>
          <w:sz w:val="28"/>
          <w:szCs w:val="28"/>
        </w:rPr>
        <w:t xml:space="preserve">атьи </w:t>
      </w:r>
      <w:r w:rsidRPr="004D6275">
        <w:rPr>
          <w:sz w:val="28"/>
          <w:szCs w:val="28"/>
        </w:rPr>
        <w:t>23  Градостроительного Кодекса</w:t>
      </w:r>
      <w:r w:rsidR="000C760C">
        <w:rPr>
          <w:sz w:val="28"/>
          <w:szCs w:val="28"/>
        </w:rPr>
        <w:t xml:space="preserve"> </w:t>
      </w:r>
      <w:r w:rsidR="00E36B78">
        <w:rPr>
          <w:sz w:val="28"/>
          <w:szCs w:val="28"/>
        </w:rPr>
        <w:t>Российской Федерации</w:t>
      </w:r>
      <w:r w:rsidRPr="004D6275">
        <w:rPr>
          <w:sz w:val="28"/>
          <w:szCs w:val="28"/>
        </w:rPr>
        <w:t>, объектами благоустройства территории, иными объектами местного значения городского округа и расчетных показателей максимально допустимого уровня территориальной доступности таких объектов для населения городского округа.</w:t>
      </w:r>
    </w:p>
    <w:p w14:paraId="59E8946E" w14:textId="77777777" w:rsidR="003D1095" w:rsidRPr="003D1095" w:rsidRDefault="007758EE" w:rsidP="004D6275">
      <w:pPr>
        <w:pStyle w:val="a4"/>
        <w:spacing w:before="0" w:after="0"/>
        <w:rPr>
          <w:sz w:val="28"/>
          <w:szCs w:val="28"/>
        </w:rPr>
      </w:pPr>
      <w:r w:rsidRPr="003D1095">
        <w:rPr>
          <w:sz w:val="28"/>
          <w:szCs w:val="28"/>
        </w:rPr>
        <w:t xml:space="preserve">Действие нормативов распространяется на территорию муниципального образования в границах, утвержденных </w:t>
      </w:r>
      <w:r w:rsidR="00D9431A">
        <w:rPr>
          <w:sz w:val="28"/>
          <w:szCs w:val="28"/>
        </w:rPr>
        <w:t>з</w:t>
      </w:r>
      <w:r w:rsidR="003D1095" w:rsidRPr="003D1095">
        <w:rPr>
          <w:sz w:val="28"/>
          <w:szCs w:val="28"/>
        </w:rPr>
        <w:t>аконом Пермского края от 28</w:t>
      </w:r>
      <w:r w:rsidR="00E36B78">
        <w:rPr>
          <w:sz w:val="28"/>
          <w:szCs w:val="28"/>
        </w:rPr>
        <w:t xml:space="preserve"> апреля </w:t>
      </w:r>
      <w:r w:rsidR="003D1095" w:rsidRPr="003D1095">
        <w:rPr>
          <w:sz w:val="28"/>
          <w:szCs w:val="28"/>
        </w:rPr>
        <w:t>2018 г</w:t>
      </w:r>
      <w:r w:rsidR="00E36B78">
        <w:rPr>
          <w:sz w:val="28"/>
          <w:szCs w:val="28"/>
        </w:rPr>
        <w:t>ода</w:t>
      </w:r>
      <w:r w:rsidR="003D1095" w:rsidRPr="003D1095">
        <w:rPr>
          <w:sz w:val="28"/>
          <w:szCs w:val="28"/>
        </w:rPr>
        <w:t xml:space="preserve"> № 237-ПК «О преобразовании поселений, входящих в состав Чайковского муниципального района</w:t>
      </w:r>
      <w:r w:rsidR="00F943B6">
        <w:rPr>
          <w:sz w:val="28"/>
          <w:szCs w:val="28"/>
        </w:rPr>
        <w:t>,</w:t>
      </w:r>
      <w:r w:rsidR="003D1095" w:rsidRPr="003D1095">
        <w:rPr>
          <w:sz w:val="28"/>
          <w:szCs w:val="28"/>
        </w:rPr>
        <w:t xml:space="preserve"> путем объединения с Чайковским городским округ</w:t>
      </w:r>
      <w:r w:rsidR="00F943B6">
        <w:rPr>
          <w:sz w:val="28"/>
          <w:szCs w:val="28"/>
        </w:rPr>
        <w:t>ом</w:t>
      </w:r>
      <w:r w:rsidR="003D1095" w:rsidRPr="003D1095">
        <w:rPr>
          <w:sz w:val="28"/>
          <w:szCs w:val="28"/>
        </w:rPr>
        <w:t xml:space="preserve"> Пермского края и о внесении изменени</w:t>
      </w:r>
      <w:r w:rsidR="00F943B6">
        <w:rPr>
          <w:sz w:val="28"/>
          <w:szCs w:val="28"/>
        </w:rPr>
        <w:t>й</w:t>
      </w:r>
      <w:r w:rsidR="003D1095" w:rsidRPr="003D1095">
        <w:rPr>
          <w:sz w:val="28"/>
          <w:szCs w:val="28"/>
        </w:rPr>
        <w:t xml:space="preserve"> в Закон Пермского края «О преобразовании Чайковского городского поселения в Чайковский городской округ Пермского края».</w:t>
      </w:r>
    </w:p>
    <w:p w14:paraId="4A931574" w14:textId="77777777" w:rsidR="007758EE" w:rsidRPr="004D6275" w:rsidRDefault="007758EE" w:rsidP="004D6275">
      <w:pPr>
        <w:pStyle w:val="a4"/>
        <w:spacing w:before="0" w:after="0"/>
        <w:rPr>
          <w:sz w:val="28"/>
          <w:szCs w:val="28"/>
        </w:rPr>
      </w:pPr>
      <w:r w:rsidRPr="00817DD1">
        <w:rPr>
          <w:sz w:val="28"/>
          <w:szCs w:val="28"/>
        </w:rPr>
        <w:t xml:space="preserve">Местные нормативы градостроительного проектирования </w:t>
      </w:r>
      <w:r w:rsidR="000D79E3" w:rsidRPr="00817DD1">
        <w:rPr>
          <w:sz w:val="28"/>
          <w:szCs w:val="28"/>
        </w:rPr>
        <w:t>Чайковского</w:t>
      </w:r>
      <w:r w:rsidRPr="00817DD1">
        <w:rPr>
          <w:sz w:val="28"/>
          <w:szCs w:val="28"/>
        </w:rPr>
        <w:t xml:space="preserve"> городского округа применяются при подготовке, согласовании, утверждении, внесении изменений и реализации генерального плана и документации по планировке территории городского округа с учетом перспективы его развития и направлены на устойчивое развитие территории, обеспечение ее пространственного развития, соответствующее качеству жизни населения, предусмотренному муниципальными программами.</w:t>
      </w:r>
    </w:p>
    <w:p w14:paraId="07AAE6A6" w14:textId="77777777" w:rsidR="007758EE" w:rsidRPr="004D6275" w:rsidRDefault="007758EE" w:rsidP="004D6275">
      <w:pPr>
        <w:pStyle w:val="a4"/>
        <w:spacing w:before="0" w:after="0"/>
        <w:rPr>
          <w:sz w:val="28"/>
          <w:szCs w:val="28"/>
        </w:rPr>
      </w:pPr>
      <w:r w:rsidRPr="004D6275">
        <w:rPr>
          <w:sz w:val="28"/>
          <w:szCs w:val="28"/>
        </w:rPr>
        <w:t>Местные нормативы градостроительного проектирования обязательны для соблюдения всеми субъектами градостроительных отношений при осуществлении следующих видов деятельности:</w:t>
      </w:r>
    </w:p>
    <w:p w14:paraId="425F2A2C" w14:textId="77777777" w:rsidR="007758EE" w:rsidRPr="004D6275" w:rsidRDefault="007758EE" w:rsidP="00EE1CB1">
      <w:pPr>
        <w:pStyle w:val="a"/>
        <w:numPr>
          <w:ilvl w:val="0"/>
          <w:numId w:val="10"/>
        </w:numPr>
        <w:tabs>
          <w:tab w:val="left" w:pos="1134"/>
        </w:tabs>
        <w:spacing w:after="0"/>
        <w:rPr>
          <w:rFonts w:eastAsia="Calibri"/>
          <w:sz w:val="28"/>
          <w:szCs w:val="28"/>
        </w:rPr>
      </w:pPr>
      <w:r w:rsidRPr="004D6275">
        <w:rPr>
          <w:rFonts w:eastAsia="Calibri"/>
          <w:sz w:val="28"/>
          <w:szCs w:val="28"/>
        </w:rPr>
        <w:lastRenderedPageBreak/>
        <w:t>подготовк</w:t>
      </w:r>
      <w:r w:rsidR="00817DD1">
        <w:rPr>
          <w:rFonts w:eastAsia="Calibri"/>
          <w:sz w:val="28"/>
          <w:szCs w:val="28"/>
        </w:rPr>
        <w:t>и</w:t>
      </w:r>
      <w:r w:rsidRPr="004D6275">
        <w:rPr>
          <w:rFonts w:eastAsia="Calibri"/>
          <w:sz w:val="28"/>
          <w:szCs w:val="28"/>
        </w:rPr>
        <w:t xml:space="preserve"> и утверждени</w:t>
      </w:r>
      <w:r w:rsidR="00817DD1">
        <w:rPr>
          <w:rFonts w:eastAsia="Calibri"/>
          <w:sz w:val="28"/>
          <w:szCs w:val="28"/>
        </w:rPr>
        <w:t>и</w:t>
      </w:r>
      <w:r w:rsidRPr="004D6275">
        <w:rPr>
          <w:rFonts w:eastAsia="Calibri"/>
          <w:sz w:val="28"/>
          <w:szCs w:val="28"/>
        </w:rPr>
        <w:t xml:space="preserve"> документов территориального планирования</w:t>
      </w:r>
      <w:r w:rsidR="00817DD1">
        <w:rPr>
          <w:rFonts w:eastAsia="Calibri"/>
          <w:sz w:val="28"/>
          <w:szCs w:val="28"/>
        </w:rPr>
        <w:t>,</w:t>
      </w:r>
      <w:r w:rsidRPr="004D6275">
        <w:rPr>
          <w:rFonts w:eastAsia="Calibri"/>
          <w:sz w:val="28"/>
          <w:szCs w:val="28"/>
        </w:rPr>
        <w:t xml:space="preserve"> документации по планировке территории муниципального образования;</w:t>
      </w:r>
    </w:p>
    <w:p w14:paraId="57E1B8D8" w14:textId="77777777" w:rsidR="007758EE" w:rsidRPr="004D6275" w:rsidRDefault="007758EE" w:rsidP="00EE1CB1">
      <w:pPr>
        <w:pStyle w:val="a"/>
        <w:numPr>
          <w:ilvl w:val="0"/>
          <w:numId w:val="10"/>
        </w:numPr>
        <w:tabs>
          <w:tab w:val="left" w:pos="1134"/>
        </w:tabs>
        <w:spacing w:after="0"/>
        <w:rPr>
          <w:rFonts w:eastAsia="Calibri"/>
          <w:sz w:val="28"/>
          <w:szCs w:val="28"/>
        </w:rPr>
      </w:pPr>
      <w:r w:rsidRPr="004D6275">
        <w:rPr>
          <w:rFonts w:eastAsia="Calibri"/>
          <w:sz w:val="28"/>
          <w:szCs w:val="28"/>
        </w:rPr>
        <w:t>приняти</w:t>
      </w:r>
      <w:r w:rsidR="00817DD1">
        <w:rPr>
          <w:rFonts w:eastAsia="Calibri"/>
          <w:sz w:val="28"/>
          <w:szCs w:val="28"/>
        </w:rPr>
        <w:t>и</w:t>
      </w:r>
      <w:r w:rsidRPr="004D6275">
        <w:rPr>
          <w:rFonts w:eastAsia="Calibri"/>
          <w:sz w:val="28"/>
          <w:szCs w:val="28"/>
        </w:rPr>
        <w:t xml:space="preserve"> решений органами местного самоуправления о развитии застроенной территории муниципального образования;</w:t>
      </w:r>
    </w:p>
    <w:p w14:paraId="097D0EAA" w14:textId="77777777" w:rsidR="007758EE" w:rsidRPr="004D6275" w:rsidRDefault="007758EE" w:rsidP="00EE1CB1">
      <w:pPr>
        <w:pStyle w:val="a"/>
        <w:numPr>
          <w:ilvl w:val="0"/>
          <w:numId w:val="10"/>
        </w:numPr>
        <w:tabs>
          <w:tab w:val="left" w:pos="1134"/>
        </w:tabs>
        <w:spacing w:after="0"/>
        <w:rPr>
          <w:rFonts w:eastAsia="Calibri"/>
          <w:sz w:val="28"/>
          <w:szCs w:val="28"/>
        </w:rPr>
      </w:pPr>
      <w:r w:rsidRPr="004D6275">
        <w:rPr>
          <w:rFonts w:eastAsia="Calibri"/>
          <w:sz w:val="28"/>
          <w:szCs w:val="28"/>
        </w:rPr>
        <w:t>согласовани</w:t>
      </w:r>
      <w:r w:rsidR="00817DD1">
        <w:rPr>
          <w:rFonts w:eastAsia="Calibri"/>
          <w:sz w:val="28"/>
          <w:szCs w:val="28"/>
        </w:rPr>
        <w:t>и</w:t>
      </w:r>
      <w:r w:rsidRPr="004D6275">
        <w:rPr>
          <w:rFonts w:eastAsia="Calibri"/>
          <w:sz w:val="28"/>
          <w:szCs w:val="28"/>
        </w:rPr>
        <w:t xml:space="preserve"> проектов документов территориального планирования </w:t>
      </w:r>
      <w:r w:rsidR="00F943B6">
        <w:rPr>
          <w:rFonts w:eastAsia="Calibri"/>
          <w:sz w:val="28"/>
          <w:szCs w:val="28"/>
        </w:rPr>
        <w:t>городского округа</w:t>
      </w:r>
      <w:r w:rsidRPr="004D6275">
        <w:rPr>
          <w:rFonts w:eastAsia="Calibri"/>
          <w:sz w:val="28"/>
          <w:szCs w:val="28"/>
        </w:rPr>
        <w:t xml:space="preserve"> с органами государственной власти и органами местного самоуправления;</w:t>
      </w:r>
    </w:p>
    <w:p w14:paraId="1DA83B38" w14:textId="77777777" w:rsidR="007758EE" w:rsidRPr="004D6275" w:rsidRDefault="007758EE" w:rsidP="00EE1CB1">
      <w:pPr>
        <w:pStyle w:val="a"/>
        <w:numPr>
          <w:ilvl w:val="0"/>
          <w:numId w:val="10"/>
        </w:numPr>
        <w:tabs>
          <w:tab w:val="left" w:pos="1134"/>
        </w:tabs>
        <w:spacing w:after="0"/>
        <w:rPr>
          <w:rFonts w:eastAsia="Calibri"/>
          <w:sz w:val="28"/>
          <w:szCs w:val="28"/>
        </w:rPr>
      </w:pPr>
      <w:r w:rsidRPr="004D6275">
        <w:rPr>
          <w:rFonts w:eastAsia="Calibri"/>
          <w:sz w:val="28"/>
          <w:szCs w:val="28"/>
        </w:rPr>
        <w:t>проверк</w:t>
      </w:r>
      <w:r w:rsidR="00817DD1">
        <w:rPr>
          <w:rFonts w:eastAsia="Calibri"/>
          <w:sz w:val="28"/>
          <w:szCs w:val="28"/>
        </w:rPr>
        <w:t>и</w:t>
      </w:r>
      <w:r w:rsidRPr="004D6275">
        <w:rPr>
          <w:rFonts w:eastAsia="Calibri"/>
          <w:sz w:val="28"/>
          <w:szCs w:val="28"/>
        </w:rPr>
        <w:t xml:space="preserve"> соответствия подготовленной градостроительной документации требованиям законодательства, а также ее соответствие ранее разработанной градостроительной документации;</w:t>
      </w:r>
    </w:p>
    <w:p w14:paraId="59F4944E" w14:textId="77777777" w:rsidR="007758EE" w:rsidRPr="004D6275" w:rsidRDefault="007758EE" w:rsidP="00EE1CB1">
      <w:pPr>
        <w:pStyle w:val="a"/>
        <w:numPr>
          <w:ilvl w:val="0"/>
          <w:numId w:val="10"/>
        </w:numPr>
        <w:tabs>
          <w:tab w:val="left" w:pos="1134"/>
        </w:tabs>
        <w:spacing w:after="0"/>
        <w:rPr>
          <w:rFonts w:eastAsia="Calibri"/>
          <w:sz w:val="28"/>
          <w:szCs w:val="28"/>
        </w:rPr>
      </w:pPr>
      <w:r w:rsidRPr="004D6275">
        <w:rPr>
          <w:rFonts w:eastAsia="Calibri"/>
          <w:sz w:val="28"/>
          <w:szCs w:val="28"/>
        </w:rPr>
        <w:t>проведени</w:t>
      </w:r>
      <w:r w:rsidR="00817DD1">
        <w:rPr>
          <w:rFonts w:eastAsia="Calibri"/>
          <w:sz w:val="28"/>
          <w:szCs w:val="28"/>
        </w:rPr>
        <w:t>и</w:t>
      </w:r>
      <w:r w:rsidRPr="004D6275">
        <w:rPr>
          <w:rFonts w:eastAsia="Calibri"/>
          <w:sz w:val="28"/>
          <w:szCs w:val="28"/>
        </w:rPr>
        <w:t xml:space="preserve"> публичных слушаний;</w:t>
      </w:r>
    </w:p>
    <w:p w14:paraId="16EA60AF" w14:textId="77777777" w:rsidR="007758EE" w:rsidRPr="004D6275" w:rsidRDefault="007758EE" w:rsidP="00EE1CB1">
      <w:pPr>
        <w:pStyle w:val="a"/>
        <w:numPr>
          <w:ilvl w:val="0"/>
          <w:numId w:val="10"/>
        </w:numPr>
        <w:tabs>
          <w:tab w:val="left" w:pos="1134"/>
        </w:tabs>
        <w:spacing w:after="0"/>
        <w:rPr>
          <w:rFonts w:eastAsia="Calibri"/>
          <w:sz w:val="28"/>
          <w:szCs w:val="28"/>
        </w:rPr>
      </w:pPr>
      <w:r w:rsidRPr="004D6275">
        <w:rPr>
          <w:rFonts w:eastAsia="Calibri"/>
          <w:sz w:val="28"/>
          <w:szCs w:val="28"/>
        </w:rPr>
        <w:t>проверк</w:t>
      </w:r>
      <w:r w:rsidR="00817DD1">
        <w:rPr>
          <w:rFonts w:eastAsia="Calibri"/>
          <w:sz w:val="28"/>
          <w:szCs w:val="28"/>
        </w:rPr>
        <w:t>и</w:t>
      </w:r>
      <w:r w:rsidRPr="004D6275">
        <w:rPr>
          <w:rFonts w:eastAsia="Calibri"/>
          <w:sz w:val="28"/>
          <w:szCs w:val="28"/>
        </w:rPr>
        <w:t xml:space="preserve"> качества градостроительной документации в части соответствия ее положени</w:t>
      </w:r>
      <w:r w:rsidR="00F943B6">
        <w:rPr>
          <w:rFonts w:eastAsia="Calibri"/>
          <w:sz w:val="28"/>
          <w:szCs w:val="28"/>
        </w:rPr>
        <w:t>й</w:t>
      </w:r>
      <w:r w:rsidRPr="004D6275">
        <w:rPr>
          <w:rFonts w:eastAsia="Calibri"/>
          <w:sz w:val="28"/>
          <w:szCs w:val="28"/>
        </w:rPr>
        <w:t xml:space="preserve"> целям обеспечения благоприятных условий жизнедеятельности человека;</w:t>
      </w:r>
    </w:p>
    <w:p w14:paraId="388BE614" w14:textId="77777777" w:rsidR="007758EE" w:rsidRPr="004D6275" w:rsidRDefault="007758EE" w:rsidP="00EE1CB1">
      <w:pPr>
        <w:pStyle w:val="a"/>
        <w:numPr>
          <w:ilvl w:val="0"/>
          <w:numId w:val="10"/>
        </w:numPr>
        <w:tabs>
          <w:tab w:val="left" w:pos="1134"/>
        </w:tabs>
        <w:spacing w:after="0"/>
        <w:rPr>
          <w:rFonts w:eastAsia="Calibri"/>
          <w:sz w:val="28"/>
          <w:szCs w:val="28"/>
        </w:rPr>
      </w:pPr>
      <w:r w:rsidRPr="004D6275">
        <w:rPr>
          <w:rFonts w:eastAsia="Calibri"/>
          <w:sz w:val="28"/>
          <w:szCs w:val="28"/>
        </w:rPr>
        <w:t>контрол</w:t>
      </w:r>
      <w:r w:rsidR="00817DD1">
        <w:rPr>
          <w:rFonts w:eastAsia="Calibri"/>
          <w:sz w:val="28"/>
          <w:szCs w:val="28"/>
        </w:rPr>
        <w:t>е</w:t>
      </w:r>
      <w:r w:rsidRPr="004D6275">
        <w:rPr>
          <w:rFonts w:eastAsia="Calibri"/>
          <w:sz w:val="28"/>
          <w:szCs w:val="28"/>
        </w:rPr>
        <w:t xml:space="preserve"> соблюдения застройщиками и инвесторами, действующими на территории муниципального образования законодательства о градостроительной деятельности.</w:t>
      </w:r>
    </w:p>
    <w:p w14:paraId="6A065233" w14:textId="77777777" w:rsidR="006C4047" w:rsidRDefault="006C4047">
      <w:pPr>
        <w:spacing w:after="160" w:line="259" w:lineRule="auto"/>
        <w:rPr>
          <w:color w:val="C00000"/>
          <w:sz w:val="28"/>
          <w:szCs w:val="28"/>
        </w:rPr>
      </w:pPr>
      <w:r>
        <w:rPr>
          <w:color w:val="C00000"/>
          <w:sz w:val="28"/>
          <w:szCs w:val="28"/>
        </w:rPr>
        <w:br w:type="page"/>
      </w:r>
    </w:p>
    <w:p w14:paraId="0F8C4C91" w14:textId="77777777" w:rsidR="00123A10" w:rsidRPr="00123A10" w:rsidRDefault="00123A10" w:rsidP="00123A10">
      <w:pPr>
        <w:pStyle w:val="a4"/>
        <w:spacing w:before="0" w:after="0"/>
        <w:jc w:val="right"/>
        <w:rPr>
          <w:sz w:val="28"/>
          <w:szCs w:val="28"/>
        </w:rPr>
      </w:pPr>
      <w:bookmarkStart w:id="54" w:name="_Toc83039422"/>
      <w:r w:rsidRPr="00123A10">
        <w:rPr>
          <w:sz w:val="28"/>
          <w:szCs w:val="28"/>
        </w:rPr>
        <w:lastRenderedPageBreak/>
        <w:t>Приложение 1</w:t>
      </w:r>
    </w:p>
    <w:p w14:paraId="14620895" w14:textId="77777777" w:rsidR="006C4047" w:rsidRPr="00752CCF" w:rsidRDefault="006C4047" w:rsidP="00123A10">
      <w:pPr>
        <w:pStyle w:val="a4"/>
        <w:spacing w:before="0" w:after="0"/>
        <w:ind w:firstLine="709"/>
        <w:rPr>
          <w:sz w:val="28"/>
          <w:szCs w:val="28"/>
        </w:rPr>
      </w:pPr>
      <w:r w:rsidRPr="00752CCF">
        <w:rPr>
          <w:sz w:val="28"/>
          <w:szCs w:val="28"/>
        </w:rPr>
        <w:t xml:space="preserve">Перечень нормативных правовых актов и иных документов, использованных при разработке </w:t>
      </w:r>
      <w:bookmarkEnd w:id="54"/>
      <w:r w:rsidRPr="00752CCF">
        <w:rPr>
          <w:sz w:val="28"/>
          <w:szCs w:val="28"/>
        </w:rPr>
        <w:t>местных нормативов градостроительного проектирования</w:t>
      </w:r>
      <w:r w:rsidR="00817DD1">
        <w:rPr>
          <w:sz w:val="28"/>
          <w:szCs w:val="28"/>
        </w:rPr>
        <w:t>.</w:t>
      </w:r>
    </w:p>
    <w:p w14:paraId="0FEFEE8F" w14:textId="77777777" w:rsidR="006C4047" w:rsidRPr="00752CCF" w:rsidRDefault="006C4047" w:rsidP="00123A10">
      <w:pPr>
        <w:pStyle w:val="a4"/>
        <w:spacing w:before="0" w:after="0"/>
        <w:ind w:firstLine="709"/>
        <w:rPr>
          <w:sz w:val="28"/>
          <w:szCs w:val="28"/>
        </w:rPr>
      </w:pPr>
      <w:r w:rsidRPr="00752CCF">
        <w:rPr>
          <w:sz w:val="28"/>
          <w:szCs w:val="28"/>
        </w:rPr>
        <w:t>Федеральные нормативно-правовые акты</w:t>
      </w:r>
      <w:r w:rsidR="00817DD1">
        <w:rPr>
          <w:sz w:val="28"/>
          <w:szCs w:val="28"/>
        </w:rPr>
        <w:t>:</w:t>
      </w:r>
    </w:p>
    <w:p w14:paraId="029FA0CC" w14:textId="77777777" w:rsidR="006C4047" w:rsidRPr="00AE0DE9" w:rsidRDefault="006C4047" w:rsidP="00101ACC">
      <w:pPr>
        <w:pStyle w:val="71"/>
        <w:numPr>
          <w:ilvl w:val="0"/>
          <w:numId w:val="14"/>
        </w:numPr>
        <w:tabs>
          <w:tab w:val="left" w:pos="1276"/>
        </w:tabs>
        <w:spacing w:line="240" w:lineRule="auto"/>
        <w:ind w:left="0" w:firstLine="709"/>
        <w:rPr>
          <w:color w:val="auto"/>
          <w:sz w:val="28"/>
          <w:szCs w:val="28"/>
        </w:rPr>
      </w:pPr>
      <w:r w:rsidRPr="00AE0DE9">
        <w:rPr>
          <w:color w:val="auto"/>
          <w:sz w:val="28"/>
          <w:szCs w:val="28"/>
        </w:rPr>
        <w:t>Градостроительный кодекс Российской Федерации.</w:t>
      </w:r>
    </w:p>
    <w:p w14:paraId="40E8521B" w14:textId="77777777" w:rsidR="006C4047" w:rsidRPr="00AE0DE9" w:rsidRDefault="006C4047" w:rsidP="00101ACC">
      <w:pPr>
        <w:pStyle w:val="71"/>
        <w:numPr>
          <w:ilvl w:val="0"/>
          <w:numId w:val="14"/>
        </w:numPr>
        <w:tabs>
          <w:tab w:val="left" w:pos="1276"/>
        </w:tabs>
        <w:spacing w:line="240" w:lineRule="auto"/>
        <w:ind w:left="0" w:firstLine="709"/>
        <w:rPr>
          <w:color w:val="auto"/>
          <w:sz w:val="28"/>
          <w:szCs w:val="28"/>
        </w:rPr>
      </w:pPr>
      <w:r w:rsidRPr="00AE0DE9">
        <w:rPr>
          <w:color w:val="auto"/>
          <w:sz w:val="28"/>
          <w:szCs w:val="28"/>
        </w:rPr>
        <w:t>Земельный кодекс Российской Федерации.</w:t>
      </w:r>
    </w:p>
    <w:p w14:paraId="2BA29ECB" w14:textId="77777777" w:rsidR="006C4047" w:rsidRPr="00AE0DE9" w:rsidRDefault="00000000" w:rsidP="00101ACC">
      <w:pPr>
        <w:pStyle w:val="71"/>
        <w:numPr>
          <w:ilvl w:val="0"/>
          <w:numId w:val="14"/>
        </w:numPr>
        <w:tabs>
          <w:tab w:val="left" w:pos="1276"/>
        </w:tabs>
        <w:spacing w:line="240" w:lineRule="auto"/>
        <w:ind w:left="0" w:firstLine="709"/>
        <w:rPr>
          <w:color w:val="auto"/>
          <w:sz w:val="28"/>
          <w:szCs w:val="28"/>
        </w:rPr>
      </w:pPr>
      <w:hyperlink r:id="rId16" w:anchor="/document/12117177/entry/0" w:history="1">
        <w:r w:rsidR="006C4047" w:rsidRPr="00AE0DE9">
          <w:rPr>
            <w:color w:val="auto"/>
            <w:sz w:val="28"/>
            <w:szCs w:val="28"/>
          </w:rPr>
          <w:t>Федеральный закон</w:t>
        </w:r>
      </w:hyperlink>
      <w:r w:rsidR="006C4047" w:rsidRPr="00AE0DE9">
        <w:rPr>
          <w:color w:val="auto"/>
          <w:sz w:val="28"/>
          <w:szCs w:val="28"/>
        </w:rPr>
        <w:t> от 06</w:t>
      </w:r>
      <w:r w:rsidR="006C4047">
        <w:rPr>
          <w:color w:val="auto"/>
          <w:sz w:val="28"/>
          <w:szCs w:val="28"/>
        </w:rPr>
        <w:t xml:space="preserve"> октября </w:t>
      </w:r>
      <w:r w:rsidR="006C4047" w:rsidRPr="00AE0DE9">
        <w:rPr>
          <w:color w:val="auto"/>
          <w:sz w:val="28"/>
          <w:szCs w:val="28"/>
        </w:rPr>
        <w:t>1999</w:t>
      </w:r>
      <w:r w:rsidR="006C4047">
        <w:rPr>
          <w:color w:val="auto"/>
          <w:sz w:val="28"/>
          <w:szCs w:val="28"/>
        </w:rPr>
        <w:t xml:space="preserve"> года</w:t>
      </w:r>
      <w:r w:rsidR="006C4047" w:rsidRPr="00AE0DE9">
        <w:rPr>
          <w:color w:val="auto"/>
          <w:sz w:val="28"/>
          <w:szCs w:val="28"/>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18B29915" w14:textId="77777777" w:rsidR="006C4047" w:rsidRPr="00AE0DE9" w:rsidRDefault="006C4047" w:rsidP="00101ACC">
      <w:pPr>
        <w:pStyle w:val="71"/>
        <w:numPr>
          <w:ilvl w:val="0"/>
          <w:numId w:val="14"/>
        </w:numPr>
        <w:tabs>
          <w:tab w:val="left" w:pos="1276"/>
        </w:tabs>
        <w:spacing w:line="240" w:lineRule="auto"/>
        <w:ind w:left="0" w:firstLine="709"/>
        <w:rPr>
          <w:color w:val="auto"/>
          <w:sz w:val="28"/>
          <w:szCs w:val="28"/>
        </w:rPr>
      </w:pPr>
      <w:r w:rsidRPr="00AE0DE9">
        <w:rPr>
          <w:color w:val="auto"/>
          <w:sz w:val="28"/>
          <w:szCs w:val="28"/>
        </w:rPr>
        <w:t>Федеральный закон Российской Федерации от 06</w:t>
      </w:r>
      <w:r>
        <w:rPr>
          <w:color w:val="auto"/>
          <w:sz w:val="28"/>
          <w:szCs w:val="28"/>
        </w:rPr>
        <w:t xml:space="preserve"> октября </w:t>
      </w:r>
      <w:r w:rsidRPr="00AE0DE9">
        <w:rPr>
          <w:color w:val="auto"/>
          <w:sz w:val="28"/>
          <w:szCs w:val="28"/>
        </w:rPr>
        <w:t>2003</w:t>
      </w:r>
      <w:r>
        <w:rPr>
          <w:color w:val="auto"/>
          <w:sz w:val="28"/>
          <w:szCs w:val="28"/>
        </w:rPr>
        <w:t xml:space="preserve"> года</w:t>
      </w:r>
      <w:r w:rsidRPr="00AE0DE9">
        <w:rPr>
          <w:color w:val="auto"/>
          <w:sz w:val="28"/>
          <w:szCs w:val="28"/>
        </w:rPr>
        <w:t xml:space="preserve"> № 131-ФЗ «Об общих принципах организации местного самоуправления в Российской Федерации».</w:t>
      </w:r>
    </w:p>
    <w:p w14:paraId="16A76B1C" w14:textId="77777777" w:rsidR="006C4047" w:rsidRPr="00AE0DE9" w:rsidRDefault="00000000" w:rsidP="00101ACC">
      <w:pPr>
        <w:pStyle w:val="71"/>
        <w:numPr>
          <w:ilvl w:val="0"/>
          <w:numId w:val="14"/>
        </w:numPr>
        <w:tabs>
          <w:tab w:val="left" w:pos="1276"/>
        </w:tabs>
        <w:spacing w:line="240" w:lineRule="auto"/>
        <w:ind w:left="0" w:firstLine="709"/>
        <w:rPr>
          <w:color w:val="auto"/>
          <w:sz w:val="28"/>
          <w:szCs w:val="28"/>
        </w:rPr>
      </w:pPr>
      <w:hyperlink r:id="rId17" w:anchor="/document/135919/entry/0" w:history="1">
        <w:r w:rsidR="006C4047" w:rsidRPr="00AE0DE9">
          <w:rPr>
            <w:color w:val="auto"/>
            <w:sz w:val="28"/>
            <w:szCs w:val="28"/>
          </w:rPr>
          <w:t>Федеральный закон</w:t>
        </w:r>
      </w:hyperlink>
      <w:r w:rsidR="006C4047" w:rsidRPr="00AE0DE9">
        <w:rPr>
          <w:color w:val="auto"/>
          <w:sz w:val="28"/>
          <w:szCs w:val="28"/>
        </w:rPr>
        <w:t> от 23</w:t>
      </w:r>
      <w:r w:rsidR="006C4047">
        <w:rPr>
          <w:color w:val="auto"/>
          <w:sz w:val="28"/>
          <w:szCs w:val="28"/>
        </w:rPr>
        <w:t xml:space="preserve"> августа </w:t>
      </w:r>
      <w:r w:rsidR="006C4047" w:rsidRPr="00AE0DE9">
        <w:rPr>
          <w:color w:val="auto"/>
          <w:sz w:val="28"/>
          <w:szCs w:val="28"/>
        </w:rPr>
        <w:t>1996</w:t>
      </w:r>
      <w:r w:rsidR="006C4047">
        <w:rPr>
          <w:color w:val="auto"/>
          <w:sz w:val="28"/>
          <w:szCs w:val="28"/>
        </w:rPr>
        <w:t xml:space="preserve"> года</w:t>
      </w:r>
      <w:r w:rsidR="006C4047" w:rsidRPr="00AE0DE9">
        <w:rPr>
          <w:color w:val="auto"/>
          <w:sz w:val="28"/>
          <w:szCs w:val="28"/>
        </w:rPr>
        <w:t xml:space="preserve"> № 127-ФЗ «О науке и государственной научно-технической политике».</w:t>
      </w:r>
    </w:p>
    <w:p w14:paraId="2FC4D8A8" w14:textId="77777777" w:rsidR="006C4047" w:rsidRPr="00AE0DE9" w:rsidRDefault="00000000" w:rsidP="00101ACC">
      <w:pPr>
        <w:pStyle w:val="71"/>
        <w:numPr>
          <w:ilvl w:val="0"/>
          <w:numId w:val="14"/>
        </w:numPr>
        <w:tabs>
          <w:tab w:val="left" w:pos="1276"/>
        </w:tabs>
        <w:spacing w:line="240" w:lineRule="auto"/>
        <w:ind w:left="0" w:firstLine="709"/>
        <w:rPr>
          <w:color w:val="auto"/>
          <w:sz w:val="28"/>
          <w:szCs w:val="28"/>
        </w:rPr>
      </w:pPr>
      <w:hyperlink r:id="rId18" w:anchor="/document/71937200/entry/0" w:history="1">
        <w:r w:rsidR="006C4047" w:rsidRPr="00AE0DE9">
          <w:rPr>
            <w:color w:val="auto"/>
            <w:sz w:val="28"/>
            <w:szCs w:val="28"/>
          </w:rPr>
          <w:t>Указ</w:t>
        </w:r>
      </w:hyperlink>
      <w:r w:rsidR="006C4047" w:rsidRPr="00AE0DE9">
        <w:rPr>
          <w:color w:val="auto"/>
          <w:sz w:val="28"/>
          <w:szCs w:val="28"/>
        </w:rPr>
        <w:t> Президента Российской Федерации от 07</w:t>
      </w:r>
      <w:r w:rsidR="006C4047">
        <w:rPr>
          <w:color w:val="auto"/>
          <w:sz w:val="28"/>
          <w:szCs w:val="28"/>
        </w:rPr>
        <w:t xml:space="preserve"> мая </w:t>
      </w:r>
      <w:r w:rsidR="006C4047" w:rsidRPr="00AE0DE9">
        <w:rPr>
          <w:color w:val="auto"/>
          <w:sz w:val="28"/>
          <w:szCs w:val="28"/>
        </w:rPr>
        <w:t>2018</w:t>
      </w:r>
      <w:r w:rsidR="006C4047">
        <w:rPr>
          <w:color w:val="auto"/>
          <w:sz w:val="28"/>
          <w:szCs w:val="28"/>
        </w:rPr>
        <w:t xml:space="preserve"> года</w:t>
      </w:r>
      <w:r w:rsidR="006C4047" w:rsidRPr="00AE0DE9">
        <w:rPr>
          <w:color w:val="auto"/>
          <w:sz w:val="28"/>
          <w:szCs w:val="28"/>
        </w:rPr>
        <w:t xml:space="preserve"> № 204 «О национальных целях и стратегических задачах развития Российской Федерации на период до 2024 года».</w:t>
      </w:r>
    </w:p>
    <w:p w14:paraId="2DB86373" w14:textId="77777777" w:rsidR="006C4047" w:rsidRPr="00AE0DE9" w:rsidRDefault="006C4047" w:rsidP="00101ACC">
      <w:pPr>
        <w:pStyle w:val="71"/>
        <w:numPr>
          <w:ilvl w:val="0"/>
          <w:numId w:val="14"/>
        </w:numPr>
        <w:tabs>
          <w:tab w:val="left" w:pos="1276"/>
        </w:tabs>
        <w:spacing w:line="240" w:lineRule="auto"/>
        <w:ind w:left="0" w:firstLine="709"/>
        <w:rPr>
          <w:color w:val="auto"/>
          <w:sz w:val="28"/>
          <w:szCs w:val="28"/>
        </w:rPr>
      </w:pPr>
      <w:r w:rsidRPr="00AE0DE9">
        <w:rPr>
          <w:color w:val="auto"/>
          <w:sz w:val="28"/>
          <w:szCs w:val="28"/>
        </w:rPr>
        <w:t>Постановление Правительства Российской Федерации от 28</w:t>
      </w:r>
      <w:r>
        <w:rPr>
          <w:color w:val="auto"/>
          <w:sz w:val="28"/>
          <w:szCs w:val="28"/>
        </w:rPr>
        <w:t xml:space="preserve"> мая </w:t>
      </w:r>
      <w:r w:rsidRPr="00AE0DE9">
        <w:rPr>
          <w:color w:val="auto"/>
          <w:sz w:val="28"/>
          <w:szCs w:val="28"/>
        </w:rPr>
        <w:t>2021</w:t>
      </w:r>
      <w:r>
        <w:rPr>
          <w:color w:val="auto"/>
          <w:sz w:val="28"/>
          <w:szCs w:val="28"/>
        </w:rPr>
        <w:t xml:space="preserve"> года </w:t>
      </w:r>
      <w:r w:rsidRPr="00AE0DE9">
        <w:rPr>
          <w:color w:val="auto"/>
          <w:sz w:val="28"/>
          <w:szCs w:val="28"/>
        </w:rPr>
        <w:t>№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w:t>
      </w:r>
      <w:r>
        <w:rPr>
          <w:color w:val="auto"/>
          <w:sz w:val="28"/>
          <w:szCs w:val="28"/>
        </w:rPr>
        <w:t>ода</w:t>
      </w:r>
      <w:r w:rsidRPr="00AE0DE9">
        <w:rPr>
          <w:color w:val="auto"/>
          <w:sz w:val="28"/>
          <w:szCs w:val="28"/>
        </w:rPr>
        <w:t xml:space="preserve"> № 985.</w:t>
      </w:r>
    </w:p>
    <w:p w14:paraId="15CBF205" w14:textId="77777777" w:rsidR="006C4047" w:rsidRPr="00AE0DE9" w:rsidRDefault="00000000" w:rsidP="00101ACC">
      <w:pPr>
        <w:pStyle w:val="71"/>
        <w:numPr>
          <w:ilvl w:val="0"/>
          <w:numId w:val="14"/>
        </w:numPr>
        <w:tabs>
          <w:tab w:val="left" w:pos="1276"/>
        </w:tabs>
        <w:spacing w:line="240" w:lineRule="auto"/>
        <w:ind w:left="0" w:firstLine="709"/>
        <w:rPr>
          <w:color w:val="auto"/>
          <w:sz w:val="28"/>
          <w:szCs w:val="28"/>
        </w:rPr>
      </w:pPr>
      <w:hyperlink r:id="rId19" w:anchor="/document/72215456/entry/0" w:history="1">
        <w:r w:rsidR="006C4047" w:rsidRPr="00AE0DE9">
          <w:rPr>
            <w:color w:val="auto"/>
            <w:sz w:val="28"/>
            <w:szCs w:val="28"/>
          </w:rPr>
          <w:t>Приказ</w:t>
        </w:r>
      </w:hyperlink>
      <w:r w:rsidR="006C4047" w:rsidRPr="00AE0DE9">
        <w:rPr>
          <w:color w:val="auto"/>
          <w:sz w:val="28"/>
          <w:szCs w:val="28"/>
        </w:rPr>
        <w:t xml:space="preserve"> Мин</w:t>
      </w:r>
      <w:r w:rsidR="00F943B6">
        <w:rPr>
          <w:color w:val="auto"/>
          <w:sz w:val="28"/>
          <w:szCs w:val="28"/>
        </w:rPr>
        <w:t xml:space="preserve">истерства </w:t>
      </w:r>
      <w:r w:rsidR="006C4047" w:rsidRPr="00AE0DE9">
        <w:rPr>
          <w:color w:val="auto"/>
          <w:sz w:val="28"/>
          <w:szCs w:val="28"/>
        </w:rPr>
        <w:t>эконом</w:t>
      </w:r>
      <w:r w:rsidR="00F943B6">
        <w:rPr>
          <w:color w:val="auto"/>
          <w:sz w:val="28"/>
          <w:szCs w:val="28"/>
        </w:rPr>
        <w:t xml:space="preserve">ического </w:t>
      </w:r>
      <w:r w:rsidR="006C4047" w:rsidRPr="00AE0DE9">
        <w:rPr>
          <w:color w:val="auto"/>
          <w:sz w:val="28"/>
          <w:szCs w:val="28"/>
        </w:rPr>
        <w:t xml:space="preserve">развития </w:t>
      </w:r>
      <w:r w:rsidR="00F943B6">
        <w:rPr>
          <w:color w:val="auto"/>
          <w:sz w:val="28"/>
          <w:szCs w:val="28"/>
        </w:rPr>
        <w:t>Российской Федерации</w:t>
      </w:r>
      <w:r w:rsidR="00F943B6" w:rsidRPr="00752CCF">
        <w:rPr>
          <w:color w:val="auto"/>
          <w:sz w:val="28"/>
          <w:szCs w:val="28"/>
        </w:rPr>
        <w:t xml:space="preserve"> </w:t>
      </w:r>
      <w:r w:rsidR="006C4047" w:rsidRPr="00AE0DE9">
        <w:rPr>
          <w:color w:val="auto"/>
          <w:sz w:val="28"/>
          <w:szCs w:val="28"/>
        </w:rPr>
        <w:t>от 19</w:t>
      </w:r>
      <w:r w:rsidR="006C4047">
        <w:rPr>
          <w:color w:val="auto"/>
          <w:sz w:val="28"/>
          <w:szCs w:val="28"/>
        </w:rPr>
        <w:t xml:space="preserve"> сентября </w:t>
      </w:r>
      <w:r w:rsidR="006C4047" w:rsidRPr="00AE0DE9">
        <w:rPr>
          <w:color w:val="auto"/>
          <w:sz w:val="28"/>
          <w:szCs w:val="28"/>
        </w:rPr>
        <w:t>2018</w:t>
      </w:r>
      <w:r w:rsidR="006C4047">
        <w:rPr>
          <w:color w:val="auto"/>
          <w:sz w:val="28"/>
          <w:szCs w:val="28"/>
        </w:rPr>
        <w:t xml:space="preserve"> года</w:t>
      </w:r>
      <w:r w:rsidR="006C4047" w:rsidRPr="00AE0DE9">
        <w:rPr>
          <w:color w:val="auto"/>
          <w:sz w:val="28"/>
          <w:szCs w:val="28"/>
        </w:rPr>
        <w:t xml:space="preserve"> № 498 «Об утверждении требований к структуре и форматам информации, составляющей информационный ресурс федеральной государственной информационной системы территориального планирования».</w:t>
      </w:r>
    </w:p>
    <w:p w14:paraId="4C1068FB" w14:textId="77777777" w:rsidR="006C4047" w:rsidRPr="00AE0DE9" w:rsidRDefault="00000000" w:rsidP="00101ACC">
      <w:pPr>
        <w:pStyle w:val="71"/>
        <w:numPr>
          <w:ilvl w:val="0"/>
          <w:numId w:val="14"/>
        </w:numPr>
        <w:tabs>
          <w:tab w:val="left" w:pos="1276"/>
        </w:tabs>
        <w:spacing w:line="240" w:lineRule="auto"/>
        <w:ind w:left="0" w:firstLine="709"/>
        <w:rPr>
          <w:color w:val="auto"/>
          <w:sz w:val="28"/>
          <w:szCs w:val="28"/>
        </w:rPr>
      </w:pPr>
      <w:hyperlink r:id="rId20" w:anchor="/document/71937122/entry/0" w:history="1">
        <w:r w:rsidR="006C4047" w:rsidRPr="00AE0DE9">
          <w:rPr>
            <w:color w:val="auto"/>
            <w:sz w:val="28"/>
            <w:szCs w:val="28"/>
          </w:rPr>
          <w:t>Приказ</w:t>
        </w:r>
      </w:hyperlink>
      <w:r w:rsidR="006C4047" w:rsidRPr="00AE0DE9">
        <w:rPr>
          <w:color w:val="auto"/>
          <w:sz w:val="28"/>
          <w:szCs w:val="28"/>
        </w:rPr>
        <w:t> Мин</w:t>
      </w:r>
      <w:r w:rsidR="00F943B6">
        <w:rPr>
          <w:color w:val="auto"/>
          <w:sz w:val="28"/>
          <w:szCs w:val="28"/>
        </w:rPr>
        <w:t xml:space="preserve">истерства </w:t>
      </w:r>
      <w:r w:rsidR="006C4047" w:rsidRPr="00AE0DE9">
        <w:rPr>
          <w:color w:val="auto"/>
          <w:sz w:val="28"/>
          <w:szCs w:val="28"/>
        </w:rPr>
        <w:t xml:space="preserve">спорта </w:t>
      </w:r>
      <w:r w:rsidR="00F943B6">
        <w:rPr>
          <w:color w:val="auto"/>
          <w:sz w:val="28"/>
          <w:szCs w:val="28"/>
        </w:rPr>
        <w:t>Российской Федерации</w:t>
      </w:r>
      <w:r w:rsidR="00F943B6" w:rsidRPr="00752CCF">
        <w:rPr>
          <w:color w:val="auto"/>
          <w:sz w:val="28"/>
          <w:szCs w:val="28"/>
        </w:rPr>
        <w:t xml:space="preserve"> </w:t>
      </w:r>
      <w:r w:rsidR="006C4047" w:rsidRPr="00AE0DE9">
        <w:rPr>
          <w:color w:val="auto"/>
          <w:sz w:val="28"/>
          <w:szCs w:val="28"/>
        </w:rPr>
        <w:t>от 21</w:t>
      </w:r>
      <w:r w:rsidR="006C4047">
        <w:rPr>
          <w:color w:val="auto"/>
          <w:sz w:val="28"/>
          <w:szCs w:val="28"/>
        </w:rPr>
        <w:t xml:space="preserve"> марта </w:t>
      </w:r>
      <w:r w:rsidR="006C4047" w:rsidRPr="00AE0DE9">
        <w:rPr>
          <w:color w:val="auto"/>
          <w:sz w:val="28"/>
          <w:szCs w:val="28"/>
        </w:rPr>
        <w:t>2018</w:t>
      </w:r>
      <w:r w:rsidR="006C4047">
        <w:rPr>
          <w:color w:val="auto"/>
          <w:sz w:val="28"/>
          <w:szCs w:val="28"/>
        </w:rPr>
        <w:t xml:space="preserve"> года</w:t>
      </w:r>
      <w:r w:rsidR="006C4047" w:rsidRPr="00AE0DE9">
        <w:rPr>
          <w:color w:val="auto"/>
          <w:sz w:val="28"/>
          <w:szCs w:val="28"/>
        </w:rPr>
        <w:t xml:space="preserve">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14:paraId="2C9843BF" w14:textId="77777777" w:rsidR="006C4047" w:rsidRPr="00752CCF" w:rsidRDefault="00000000" w:rsidP="00101ACC">
      <w:pPr>
        <w:pStyle w:val="71"/>
        <w:numPr>
          <w:ilvl w:val="0"/>
          <w:numId w:val="14"/>
        </w:numPr>
        <w:tabs>
          <w:tab w:val="left" w:pos="1276"/>
        </w:tabs>
        <w:spacing w:line="240" w:lineRule="auto"/>
        <w:ind w:left="0" w:firstLine="709"/>
        <w:rPr>
          <w:color w:val="auto"/>
          <w:sz w:val="28"/>
          <w:szCs w:val="28"/>
        </w:rPr>
      </w:pPr>
      <w:hyperlink r:id="rId21" w:anchor="/document/71423470/entry/0" w:history="1">
        <w:r w:rsidR="006C4047" w:rsidRPr="00AE0DE9">
          <w:rPr>
            <w:color w:val="auto"/>
            <w:sz w:val="28"/>
            <w:szCs w:val="28"/>
          </w:rPr>
          <w:t>Приказ</w:t>
        </w:r>
      </w:hyperlink>
      <w:r w:rsidR="006C4047" w:rsidRPr="00AE0DE9">
        <w:rPr>
          <w:color w:val="auto"/>
          <w:sz w:val="28"/>
          <w:szCs w:val="28"/>
        </w:rPr>
        <w:t> Мин</w:t>
      </w:r>
      <w:r w:rsidR="00F943B6">
        <w:rPr>
          <w:color w:val="auto"/>
          <w:sz w:val="28"/>
          <w:szCs w:val="28"/>
        </w:rPr>
        <w:t xml:space="preserve">истерства </w:t>
      </w:r>
      <w:r w:rsidR="006C4047" w:rsidRPr="00AE0DE9">
        <w:rPr>
          <w:color w:val="auto"/>
          <w:sz w:val="28"/>
          <w:szCs w:val="28"/>
        </w:rPr>
        <w:t xml:space="preserve">труда </w:t>
      </w:r>
      <w:r w:rsidR="00F943B6">
        <w:rPr>
          <w:color w:val="auto"/>
          <w:sz w:val="28"/>
          <w:szCs w:val="28"/>
        </w:rPr>
        <w:t>Российской Федерации</w:t>
      </w:r>
      <w:r w:rsidR="00F943B6" w:rsidRPr="00752CCF">
        <w:rPr>
          <w:color w:val="auto"/>
          <w:sz w:val="28"/>
          <w:szCs w:val="28"/>
        </w:rPr>
        <w:t xml:space="preserve"> </w:t>
      </w:r>
      <w:r w:rsidR="006C4047" w:rsidRPr="00AE0DE9">
        <w:rPr>
          <w:color w:val="auto"/>
          <w:sz w:val="28"/>
          <w:szCs w:val="28"/>
        </w:rPr>
        <w:t>от 05</w:t>
      </w:r>
      <w:r w:rsidR="006C4047">
        <w:rPr>
          <w:color w:val="auto"/>
          <w:sz w:val="28"/>
          <w:szCs w:val="28"/>
        </w:rPr>
        <w:t xml:space="preserve"> мая </w:t>
      </w:r>
      <w:r w:rsidR="006C4047" w:rsidRPr="00AE0DE9">
        <w:rPr>
          <w:color w:val="auto"/>
          <w:sz w:val="28"/>
          <w:szCs w:val="28"/>
        </w:rPr>
        <w:t xml:space="preserve">2016 </w:t>
      </w:r>
      <w:r w:rsidR="006C4047">
        <w:rPr>
          <w:color w:val="auto"/>
          <w:sz w:val="28"/>
          <w:szCs w:val="28"/>
        </w:rPr>
        <w:t xml:space="preserve">года </w:t>
      </w:r>
      <w:r w:rsidR="006C4047" w:rsidRPr="00AE0DE9">
        <w:rPr>
          <w:color w:val="auto"/>
          <w:sz w:val="28"/>
          <w:szCs w:val="28"/>
        </w:rPr>
        <w:t xml:space="preserve">№ 219 «Об утверждении </w:t>
      </w:r>
      <w:r w:rsidR="006C4047" w:rsidRPr="00752CCF">
        <w:rPr>
          <w:color w:val="auto"/>
          <w:sz w:val="28"/>
          <w:szCs w:val="28"/>
        </w:rPr>
        <w:t>методических рекомендаций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числе в сельской местности».</w:t>
      </w:r>
    </w:p>
    <w:p w14:paraId="686BB2B4" w14:textId="77777777" w:rsidR="006C4047" w:rsidRPr="00752CCF" w:rsidRDefault="00000000" w:rsidP="00101ACC">
      <w:pPr>
        <w:pStyle w:val="71"/>
        <w:numPr>
          <w:ilvl w:val="0"/>
          <w:numId w:val="14"/>
        </w:numPr>
        <w:tabs>
          <w:tab w:val="left" w:pos="1276"/>
        </w:tabs>
        <w:spacing w:line="240" w:lineRule="auto"/>
        <w:ind w:left="0" w:firstLine="709"/>
        <w:rPr>
          <w:color w:val="auto"/>
          <w:sz w:val="28"/>
          <w:szCs w:val="28"/>
        </w:rPr>
      </w:pPr>
      <w:hyperlink r:id="rId22" w:anchor="/document/71422044/entry/0" w:history="1">
        <w:r w:rsidR="006C4047" w:rsidRPr="00752CCF">
          <w:rPr>
            <w:color w:val="auto"/>
            <w:sz w:val="28"/>
            <w:szCs w:val="28"/>
          </w:rPr>
          <w:t>Приказ</w:t>
        </w:r>
      </w:hyperlink>
      <w:r w:rsidR="006C4047" w:rsidRPr="00752CCF">
        <w:rPr>
          <w:color w:val="auto"/>
          <w:sz w:val="28"/>
          <w:szCs w:val="28"/>
        </w:rPr>
        <w:t xml:space="preserve"> Федерального агентства по делам молодежи от 13 мая 2016 года № 167 «Об утверждении Методических рекомендаций по организации работы органов исполнительной власти субъектов Российской Федерации и </w:t>
      </w:r>
      <w:r w:rsidR="006C4047" w:rsidRPr="00752CCF">
        <w:rPr>
          <w:color w:val="auto"/>
          <w:sz w:val="28"/>
          <w:szCs w:val="28"/>
        </w:rPr>
        <w:lastRenderedPageBreak/>
        <w:t>местного самоуправления, реализующих государственную молодежную политику».</w:t>
      </w:r>
    </w:p>
    <w:p w14:paraId="06B385B3" w14:textId="77777777" w:rsidR="006C4047" w:rsidRPr="00752CCF" w:rsidRDefault="00000000" w:rsidP="00101ACC">
      <w:pPr>
        <w:pStyle w:val="71"/>
        <w:numPr>
          <w:ilvl w:val="0"/>
          <w:numId w:val="14"/>
        </w:numPr>
        <w:tabs>
          <w:tab w:val="left" w:pos="1276"/>
        </w:tabs>
        <w:spacing w:line="240" w:lineRule="auto"/>
        <w:ind w:left="0" w:firstLine="709"/>
        <w:rPr>
          <w:color w:val="auto"/>
          <w:sz w:val="28"/>
          <w:szCs w:val="28"/>
        </w:rPr>
      </w:pPr>
      <w:hyperlink r:id="rId23" w:anchor="/document/71743256/entry/0" w:history="1">
        <w:r w:rsidR="006C4047" w:rsidRPr="00752CCF">
          <w:rPr>
            <w:color w:val="auto"/>
            <w:sz w:val="28"/>
            <w:szCs w:val="28"/>
          </w:rPr>
          <w:t>Распоряжение</w:t>
        </w:r>
      </w:hyperlink>
      <w:r w:rsidR="006C4047" w:rsidRPr="00752CCF">
        <w:rPr>
          <w:color w:val="auto"/>
          <w:sz w:val="28"/>
          <w:szCs w:val="28"/>
        </w:rPr>
        <w:t xml:space="preserve"> Мин</w:t>
      </w:r>
      <w:r w:rsidR="00F943B6">
        <w:rPr>
          <w:color w:val="auto"/>
          <w:sz w:val="28"/>
          <w:szCs w:val="28"/>
        </w:rPr>
        <w:t xml:space="preserve">истерства </w:t>
      </w:r>
      <w:r w:rsidR="006C4047" w:rsidRPr="00752CCF">
        <w:rPr>
          <w:color w:val="auto"/>
          <w:sz w:val="28"/>
          <w:szCs w:val="28"/>
        </w:rPr>
        <w:t xml:space="preserve">культуры </w:t>
      </w:r>
      <w:r w:rsidR="00F943B6">
        <w:rPr>
          <w:color w:val="auto"/>
          <w:sz w:val="28"/>
          <w:szCs w:val="28"/>
        </w:rPr>
        <w:t>Российской Федерации</w:t>
      </w:r>
      <w:r w:rsidR="00F943B6" w:rsidRPr="00752CCF">
        <w:rPr>
          <w:color w:val="auto"/>
          <w:sz w:val="28"/>
          <w:szCs w:val="28"/>
        </w:rPr>
        <w:t xml:space="preserve"> </w:t>
      </w:r>
      <w:r w:rsidR="006C4047" w:rsidRPr="00752CCF">
        <w:rPr>
          <w:color w:val="auto"/>
          <w:sz w:val="28"/>
          <w:szCs w:val="28"/>
        </w:rPr>
        <w:t>от 02 августа 2017 года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14:paraId="301CE37E" w14:textId="77777777" w:rsidR="006C4047" w:rsidRPr="00752CCF" w:rsidRDefault="00000000" w:rsidP="00101ACC">
      <w:pPr>
        <w:pStyle w:val="71"/>
        <w:numPr>
          <w:ilvl w:val="0"/>
          <w:numId w:val="14"/>
        </w:numPr>
        <w:tabs>
          <w:tab w:val="left" w:pos="1276"/>
        </w:tabs>
        <w:spacing w:line="240" w:lineRule="auto"/>
        <w:ind w:left="0" w:firstLine="709"/>
        <w:rPr>
          <w:color w:val="auto"/>
          <w:sz w:val="28"/>
          <w:szCs w:val="28"/>
        </w:rPr>
      </w:pPr>
      <w:hyperlink r:id="rId24" w:anchor="/document/71422382/entry/0" w:history="1">
        <w:r w:rsidR="006C4047" w:rsidRPr="00752CCF">
          <w:rPr>
            <w:color w:val="auto"/>
            <w:sz w:val="28"/>
            <w:szCs w:val="28"/>
          </w:rPr>
          <w:t>Письмо</w:t>
        </w:r>
      </w:hyperlink>
      <w:r w:rsidR="006C4047" w:rsidRPr="00752CCF">
        <w:rPr>
          <w:color w:val="auto"/>
          <w:sz w:val="28"/>
          <w:szCs w:val="28"/>
        </w:rPr>
        <w:t xml:space="preserve"> Мин</w:t>
      </w:r>
      <w:r w:rsidR="00F943B6">
        <w:rPr>
          <w:color w:val="auto"/>
          <w:sz w:val="28"/>
          <w:szCs w:val="28"/>
        </w:rPr>
        <w:t xml:space="preserve">истерства </w:t>
      </w:r>
      <w:r w:rsidR="006C4047" w:rsidRPr="00752CCF">
        <w:rPr>
          <w:color w:val="auto"/>
          <w:sz w:val="28"/>
          <w:szCs w:val="28"/>
        </w:rPr>
        <w:t>обр</w:t>
      </w:r>
      <w:r w:rsidR="00F943B6">
        <w:rPr>
          <w:color w:val="auto"/>
          <w:sz w:val="28"/>
          <w:szCs w:val="28"/>
        </w:rPr>
        <w:t xml:space="preserve">азования и </w:t>
      </w:r>
      <w:r w:rsidR="006C4047" w:rsidRPr="00752CCF">
        <w:rPr>
          <w:color w:val="auto"/>
          <w:sz w:val="28"/>
          <w:szCs w:val="28"/>
        </w:rPr>
        <w:t xml:space="preserve">науки </w:t>
      </w:r>
      <w:r w:rsidR="00F943B6">
        <w:rPr>
          <w:color w:val="auto"/>
          <w:sz w:val="28"/>
          <w:szCs w:val="28"/>
        </w:rPr>
        <w:t>Российской Федерации</w:t>
      </w:r>
      <w:r w:rsidR="006C4047" w:rsidRPr="00752CCF">
        <w:rPr>
          <w:color w:val="auto"/>
          <w:sz w:val="28"/>
          <w:szCs w:val="28"/>
        </w:rPr>
        <w:t xml:space="preserve"> от 04 мая 2016 года № АК-950/02 «О методических рекомендациях» (вместе с «Методическими рекомендациями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w:t>
      </w:r>
      <w:r w:rsidR="00EF212A">
        <w:rPr>
          <w:color w:val="auto"/>
          <w:sz w:val="28"/>
          <w:szCs w:val="28"/>
        </w:rPr>
        <w:t>н</w:t>
      </w:r>
      <w:r w:rsidR="006C4047" w:rsidRPr="00752CCF">
        <w:rPr>
          <w:color w:val="auto"/>
          <w:sz w:val="28"/>
          <w:szCs w:val="28"/>
        </w:rPr>
        <w:t>ы</w:t>
      </w:r>
      <w:r w:rsidR="00EF212A">
        <w:rPr>
          <w:color w:val="auto"/>
          <w:sz w:val="28"/>
          <w:szCs w:val="28"/>
        </w:rPr>
        <w:t>ми</w:t>
      </w:r>
      <w:r w:rsidR="006C4047" w:rsidRPr="00752CCF">
        <w:rPr>
          <w:color w:val="auto"/>
          <w:sz w:val="28"/>
          <w:szCs w:val="28"/>
        </w:rPr>
        <w:t xml:space="preserve"> Министерством образования и науки Российской Федерации 04 мая 2016 года № AK-15/02вн).</w:t>
      </w:r>
    </w:p>
    <w:p w14:paraId="5F502CD7" w14:textId="77777777" w:rsidR="006C4047" w:rsidRPr="00752CCF" w:rsidRDefault="006C4047" w:rsidP="00101ACC">
      <w:pPr>
        <w:pStyle w:val="71"/>
        <w:numPr>
          <w:ilvl w:val="0"/>
          <w:numId w:val="14"/>
        </w:numPr>
        <w:tabs>
          <w:tab w:val="left" w:pos="1276"/>
        </w:tabs>
        <w:spacing w:line="240" w:lineRule="auto"/>
        <w:ind w:left="0" w:firstLine="709"/>
        <w:rPr>
          <w:color w:val="auto"/>
          <w:sz w:val="28"/>
          <w:szCs w:val="28"/>
        </w:rPr>
      </w:pPr>
      <w:r w:rsidRPr="00752CCF">
        <w:rPr>
          <w:color w:val="auto"/>
          <w:sz w:val="28"/>
          <w:szCs w:val="28"/>
        </w:rPr>
        <w:t>Федеральный закон от 24 июня 1998 года № 89-ФЗ «Об отходах производства и потребления».</w:t>
      </w:r>
    </w:p>
    <w:p w14:paraId="21D52CAB" w14:textId="77777777" w:rsidR="006C4047" w:rsidRPr="00752CCF" w:rsidRDefault="006C4047" w:rsidP="00101ACC">
      <w:pPr>
        <w:pStyle w:val="71"/>
        <w:numPr>
          <w:ilvl w:val="0"/>
          <w:numId w:val="14"/>
        </w:numPr>
        <w:tabs>
          <w:tab w:val="left" w:pos="1276"/>
        </w:tabs>
        <w:spacing w:line="240" w:lineRule="auto"/>
        <w:ind w:left="0" w:firstLine="709"/>
        <w:rPr>
          <w:color w:val="auto"/>
          <w:sz w:val="28"/>
          <w:szCs w:val="28"/>
        </w:rPr>
      </w:pPr>
      <w:r w:rsidRPr="00752CCF">
        <w:rPr>
          <w:color w:val="auto"/>
          <w:sz w:val="28"/>
          <w:szCs w:val="28"/>
        </w:rPr>
        <w:t>Федеральный закон от 22 июля 2008 года № 123-ФЗ «Технический регламент о требованиях пожарной безопасности».</w:t>
      </w:r>
    </w:p>
    <w:p w14:paraId="0A1F5991" w14:textId="77777777" w:rsidR="006C4047" w:rsidRPr="00752CCF" w:rsidRDefault="00000000" w:rsidP="00101ACC">
      <w:pPr>
        <w:pStyle w:val="71"/>
        <w:numPr>
          <w:ilvl w:val="0"/>
          <w:numId w:val="14"/>
        </w:numPr>
        <w:tabs>
          <w:tab w:val="left" w:pos="1276"/>
        </w:tabs>
        <w:spacing w:line="240" w:lineRule="auto"/>
        <w:ind w:left="0" w:firstLine="709"/>
        <w:rPr>
          <w:color w:val="auto"/>
          <w:sz w:val="28"/>
          <w:szCs w:val="28"/>
        </w:rPr>
      </w:pPr>
      <w:hyperlink r:id="rId25" w:anchor="/document/71743256/paragraph/9/doclist/12214/showentries/0/highlight/JTVCJTdCJTIybmVlZF9jb3JyZWN0aW9uJTIyJTNBZmFsc2UlMkMlMjJjb250ZXh0JTIyJTNBJTIyJTVDdTA0MWMlNUN1MDQzNSU1Q3UwNDQyJTVDdTA0M2UlNUN1MDQzNCU1Q3UwNDM4JTVDdTA0NDclNUN1MDQzNSU1Q3UwNDQxJTVDdTA0M2ElNU" w:history="1"/>
      <w:r w:rsidR="006C4047" w:rsidRPr="00752CCF">
        <w:rPr>
          <w:color w:val="auto"/>
          <w:sz w:val="28"/>
          <w:szCs w:val="28"/>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6FBBC10D" w14:textId="77777777" w:rsidR="006C4047" w:rsidRPr="00752CCF" w:rsidRDefault="006C4047" w:rsidP="00101ACC">
      <w:pPr>
        <w:pStyle w:val="a4"/>
        <w:tabs>
          <w:tab w:val="left" w:pos="1134"/>
        </w:tabs>
        <w:spacing w:before="0" w:after="0"/>
        <w:ind w:firstLine="709"/>
        <w:rPr>
          <w:sz w:val="28"/>
          <w:szCs w:val="28"/>
        </w:rPr>
      </w:pPr>
      <w:r w:rsidRPr="00752CCF">
        <w:rPr>
          <w:sz w:val="28"/>
          <w:szCs w:val="28"/>
        </w:rPr>
        <w:t>Нормативно правовые акты Пермского края</w:t>
      </w:r>
      <w:r w:rsidR="00817DD1">
        <w:rPr>
          <w:sz w:val="28"/>
          <w:szCs w:val="28"/>
        </w:rPr>
        <w:t>:</w:t>
      </w:r>
    </w:p>
    <w:p w14:paraId="10EA0477" w14:textId="77777777" w:rsidR="006C4047" w:rsidRPr="00752CCF" w:rsidRDefault="006C4047" w:rsidP="00101ACC">
      <w:pPr>
        <w:pStyle w:val="71"/>
        <w:numPr>
          <w:ilvl w:val="0"/>
          <w:numId w:val="26"/>
        </w:numPr>
        <w:tabs>
          <w:tab w:val="left" w:pos="1276"/>
        </w:tabs>
        <w:spacing w:line="240" w:lineRule="auto"/>
        <w:ind w:left="0" w:firstLine="709"/>
        <w:rPr>
          <w:color w:val="auto"/>
          <w:sz w:val="28"/>
          <w:szCs w:val="28"/>
        </w:rPr>
      </w:pPr>
      <w:r w:rsidRPr="00752CCF">
        <w:rPr>
          <w:color w:val="auto"/>
          <w:sz w:val="28"/>
          <w:szCs w:val="28"/>
        </w:rPr>
        <w:t>Закон Пермского края от 14 сентября 2011 года № 805-ПК «О градостроительной деятельности в Пермском крае».</w:t>
      </w:r>
    </w:p>
    <w:p w14:paraId="7CB9FCB4" w14:textId="77777777" w:rsidR="006C4047" w:rsidRPr="00752CCF" w:rsidRDefault="006C4047" w:rsidP="00101ACC">
      <w:pPr>
        <w:pStyle w:val="71"/>
        <w:numPr>
          <w:ilvl w:val="0"/>
          <w:numId w:val="26"/>
        </w:numPr>
        <w:tabs>
          <w:tab w:val="left" w:pos="1276"/>
        </w:tabs>
        <w:spacing w:line="240" w:lineRule="auto"/>
        <w:ind w:left="0" w:firstLine="709"/>
        <w:rPr>
          <w:color w:val="auto"/>
          <w:sz w:val="28"/>
          <w:szCs w:val="28"/>
        </w:rPr>
      </w:pPr>
      <w:r w:rsidRPr="00752CCF">
        <w:rPr>
          <w:color w:val="auto"/>
          <w:sz w:val="28"/>
          <w:szCs w:val="28"/>
        </w:rPr>
        <w:t>Закон Пермского края от 12 марта 2007 года № 12-ПК «О защите населения и территорий Пермского края от чрезвычайных ситуаций природного и техногенного характера».</w:t>
      </w:r>
    </w:p>
    <w:p w14:paraId="06207D6E" w14:textId="77777777" w:rsidR="006C4047" w:rsidRPr="00752CCF" w:rsidRDefault="006C4047" w:rsidP="00101ACC">
      <w:pPr>
        <w:pStyle w:val="71"/>
        <w:numPr>
          <w:ilvl w:val="0"/>
          <w:numId w:val="26"/>
        </w:numPr>
        <w:tabs>
          <w:tab w:val="left" w:pos="1276"/>
        </w:tabs>
        <w:spacing w:line="240" w:lineRule="auto"/>
        <w:ind w:left="0" w:firstLine="709"/>
        <w:rPr>
          <w:color w:val="auto"/>
          <w:sz w:val="28"/>
          <w:szCs w:val="28"/>
        </w:rPr>
      </w:pPr>
      <w:r w:rsidRPr="00752CCF">
        <w:rPr>
          <w:color w:val="auto"/>
          <w:sz w:val="28"/>
          <w:szCs w:val="28"/>
        </w:rPr>
        <w:t>Закон Пермского края от 3 сентября 2009 года № 483-ПК «Об охране окружающей среды Пермского края».</w:t>
      </w:r>
    </w:p>
    <w:p w14:paraId="27789824" w14:textId="77777777" w:rsidR="006C4047" w:rsidRPr="00752CCF" w:rsidRDefault="006C4047" w:rsidP="00101ACC">
      <w:pPr>
        <w:pStyle w:val="71"/>
        <w:numPr>
          <w:ilvl w:val="0"/>
          <w:numId w:val="26"/>
        </w:numPr>
        <w:tabs>
          <w:tab w:val="left" w:pos="1276"/>
        </w:tabs>
        <w:spacing w:line="240" w:lineRule="auto"/>
        <w:ind w:left="0" w:firstLine="709"/>
        <w:rPr>
          <w:color w:val="auto"/>
          <w:sz w:val="28"/>
          <w:szCs w:val="28"/>
        </w:rPr>
      </w:pPr>
      <w:r w:rsidRPr="00752CCF">
        <w:rPr>
          <w:color w:val="auto"/>
          <w:sz w:val="28"/>
          <w:szCs w:val="28"/>
        </w:rPr>
        <w:t>Закон Пермского края от 1 декабря 2011 года № 871-ПК «О бесплатном предоставлении земельных участков многодетным семьям в Пермском крае».</w:t>
      </w:r>
    </w:p>
    <w:p w14:paraId="587152E0" w14:textId="77777777" w:rsidR="006C4047" w:rsidRPr="00752CCF" w:rsidRDefault="006C4047" w:rsidP="00101ACC">
      <w:pPr>
        <w:pStyle w:val="71"/>
        <w:numPr>
          <w:ilvl w:val="0"/>
          <w:numId w:val="26"/>
        </w:numPr>
        <w:tabs>
          <w:tab w:val="left" w:pos="1276"/>
        </w:tabs>
        <w:spacing w:line="240" w:lineRule="auto"/>
        <w:ind w:left="0" w:firstLine="709"/>
        <w:rPr>
          <w:color w:val="auto"/>
          <w:sz w:val="28"/>
          <w:szCs w:val="28"/>
        </w:rPr>
      </w:pPr>
      <w:r w:rsidRPr="00752CCF">
        <w:rPr>
          <w:color w:val="auto"/>
          <w:sz w:val="28"/>
          <w:szCs w:val="28"/>
        </w:rPr>
        <w:t>Закон Пермского края от 4 апреля 2016 года № 627-ПК «Об обеспечении беспрепятственного доступа инвалидов и других маломобильных групп населения к информации, объектам социальной, инженерной и транспортной инфраструктур Пермского края».</w:t>
      </w:r>
    </w:p>
    <w:p w14:paraId="0E854541" w14:textId="77777777" w:rsidR="006C4047" w:rsidRPr="00752CCF" w:rsidRDefault="006C4047" w:rsidP="00101ACC">
      <w:pPr>
        <w:pStyle w:val="71"/>
        <w:numPr>
          <w:ilvl w:val="0"/>
          <w:numId w:val="26"/>
        </w:numPr>
        <w:tabs>
          <w:tab w:val="left" w:pos="1276"/>
        </w:tabs>
        <w:spacing w:line="240" w:lineRule="auto"/>
        <w:ind w:left="0" w:firstLine="709"/>
        <w:rPr>
          <w:color w:val="auto"/>
          <w:sz w:val="28"/>
          <w:szCs w:val="28"/>
        </w:rPr>
      </w:pPr>
      <w:r w:rsidRPr="00752CCF">
        <w:rPr>
          <w:color w:val="auto"/>
          <w:sz w:val="28"/>
          <w:szCs w:val="28"/>
        </w:rPr>
        <w:t>Постановление Законодательного Собрания Пермского края от 1 декабря 2011 года № 3046 «О Стратегии социально-экономического развития Пермского края до 2026 года».</w:t>
      </w:r>
    </w:p>
    <w:p w14:paraId="29BE74FA" w14:textId="77777777" w:rsidR="006C4047" w:rsidRPr="00752CCF" w:rsidRDefault="006C4047" w:rsidP="00101ACC">
      <w:pPr>
        <w:pStyle w:val="71"/>
        <w:numPr>
          <w:ilvl w:val="0"/>
          <w:numId w:val="26"/>
        </w:numPr>
        <w:tabs>
          <w:tab w:val="left" w:pos="1276"/>
        </w:tabs>
        <w:spacing w:line="240" w:lineRule="auto"/>
        <w:ind w:left="0" w:firstLine="709"/>
        <w:rPr>
          <w:color w:val="auto"/>
          <w:sz w:val="28"/>
          <w:szCs w:val="28"/>
        </w:rPr>
      </w:pPr>
      <w:r w:rsidRPr="00752CCF">
        <w:rPr>
          <w:color w:val="auto"/>
          <w:sz w:val="28"/>
          <w:szCs w:val="28"/>
        </w:rPr>
        <w:lastRenderedPageBreak/>
        <w:t>Приказ Министерства по управлению имуществом и градостроительной деятельности Пермского края от 25 февраля 2021 года № 31-02-1-4-248 «Об утверждении региональных нормативов градостроительного проектирования «Обеспеченность населения Пермского края объектами пожарной охраны».</w:t>
      </w:r>
    </w:p>
    <w:p w14:paraId="0A9A74AA" w14:textId="77777777" w:rsidR="006C4047" w:rsidRPr="00752CCF" w:rsidRDefault="006C4047" w:rsidP="00101ACC">
      <w:pPr>
        <w:pStyle w:val="71"/>
        <w:numPr>
          <w:ilvl w:val="0"/>
          <w:numId w:val="26"/>
        </w:numPr>
        <w:tabs>
          <w:tab w:val="left" w:pos="1276"/>
        </w:tabs>
        <w:spacing w:line="240" w:lineRule="auto"/>
        <w:ind w:left="0" w:firstLine="709"/>
        <w:rPr>
          <w:color w:val="auto"/>
          <w:sz w:val="28"/>
          <w:szCs w:val="28"/>
        </w:rPr>
      </w:pPr>
      <w:bookmarkStart w:id="55" w:name="_Hlk100499986"/>
      <w:r w:rsidRPr="00752CCF">
        <w:rPr>
          <w:color w:val="auto"/>
          <w:sz w:val="28"/>
          <w:szCs w:val="28"/>
        </w:rPr>
        <w:t>Приказ Министерства по управлению имуществом и градостроительной деятельности Пермского края от 31 мая 2021 года № 31-02-1-4-817 «Об утверждении региональных нормативов градостроительного проектирования «Обеспеченность населения Пермского края объектами здравоохранения»</w:t>
      </w:r>
      <w:bookmarkEnd w:id="55"/>
      <w:r w:rsidRPr="00752CCF">
        <w:rPr>
          <w:color w:val="auto"/>
          <w:sz w:val="28"/>
          <w:szCs w:val="28"/>
        </w:rPr>
        <w:t>.</w:t>
      </w:r>
    </w:p>
    <w:p w14:paraId="627A4911" w14:textId="77777777" w:rsidR="006C4047" w:rsidRPr="00752CCF" w:rsidRDefault="006C4047" w:rsidP="00101ACC">
      <w:pPr>
        <w:pStyle w:val="71"/>
        <w:numPr>
          <w:ilvl w:val="0"/>
          <w:numId w:val="26"/>
        </w:numPr>
        <w:tabs>
          <w:tab w:val="left" w:pos="1276"/>
        </w:tabs>
        <w:spacing w:line="240" w:lineRule="auto"/>
        <w:ind w:left="0" w:firstLine="709"/>
        <w:rPr>
          <w:color w:val="auto"/>
          <w:sz w:val="28"/>
          <w:szCs w:val="28"/>
        </w:rPr>
      </w:pPr>
      <w:r w:rsidRPr="00752CCF">
        <w:rPr>
          <w:color w:val="auto"/>
          <w:sz w:val="28"/>
          <w:szCs w:val="28"/>
        </w:rPr>
        <w:t>Приказ Министерства по управлению имуществом и градостроительной деятельности Пермского края от 30 декабря 2021 года № 31-02-1-4-2250 «Об утверждении региональных нормативов градостроительного проектирования».</w:t>
      </w:r>
    </w:p>
    <w:p w14:paraId="0851EA92" w14:textId="77777777" w:rsidR="006C4047" w:rsidRPr="00752CCF" w:rsidRDefault="006C4047" w:rsidP="00101ACC">
      <w:pPr>
        <w:pStyle w:val="71"/>
        <w:numPr>
          <w:ilvl w:val="0"/>
          <w:numId w:val="26"/>
        </w:numPr>
        <w:tabs>
          <w:tab w:val="left" w:pos="1276"/>
        </w:tabs>
        <w:spacing w:line="240" w:lineRule="auto"/>
        <w:ind w:left="0" w:firstLine="709"/>
        <w:rPr>
          <w:color w:val="auto"/>
          <w:sz w:val="28"/>
          <w:szCs w:val="28"/>
        </w:rPr>
      </w:pPr>
      <w:bookmarkStart w:id="56" w:name="_Hlk100500056"/>
      <w:r w:rsidRPr="00752CCF">
        <w:rPr>
          <w:color w:val="auto"/>
          <w:sz w:val="28"/>
          <w:szCs w:val="28"/>
        </w:rPr>
        <w:t>Приказ Министерства по управлению имуществом и градостроительной деятельности Пермского края от 18 марта 2021 года № 31-02-1-4-357 «Об утверждении региональных нормативов градостроительного проектирования «Расчетные показатели обеспеченности населения Пермского края специализированными образовательными объектами в части подготовки специалистов музыкального профиля»</w:t>
      </w:r>
      <w:bookmarkEnd w:id="56"/>
      <w:r w:rsidRPr="00752CCF">
        <w:rPr>
          <w:color w:val="auto"/>
          <w:sz w:val="28"/>
          <w:szCs w:val="28"/>
        </w:rPr>
        <w:t>.</w:t>
      </w:r>
    </w:p>
    <w:p w14:paraId="49A08AE7" w14:textId="77777777" w:rsidR="006C4047" w:rsidRPr="00752CCF" w:rsidRDefault="006C4047" w:rsidP="00101ACC">
      <w:pPr>
        <w:pStyle w:val="71"/>
        <w:numPr>
          <w:ilvl w:val="0"/>
          <w:numId w:val="26"/>
        </w:numPr>
        <w:tabs>
          <w:tab w:val="left" w:pos="1276"/>
        </w:tabs>
        <w:spacing w:line="240" w:lineRule="auto"/>
        <w:ind w:left="0" w:firstLine="709"/>
        <w:rPr>
          <w:color w:val="auto"/>
          <w:sz w:val="28"/>
          <w:szCs w:val="28"/>
        </w:rPr>
      </w:pPr>
      <w:r w:rsidRPr="00752CCF">
        <w:rPr>
          <w:color w:val="auto"/>
          <w:sz w:val="28"/>
          <w:szCs w:val="28"/>
        </w:rPr>
        <w:t>Приказ Министерства строительства и жилищно-коммунального хозяйства Пермского края от 9 декабря 2016 года № СЭД-35-01-12-503 «Об утверждении Территориальной схемы обращения с отходами в Пермском крае».</w:t>
      </w:r>
    </w:p>
    <w:p w14:paraId="2EFD8BAC" w14:textId="77777777" w:rsidR="006C4047" w:rsidRPr="00752CCF" w:rsidRDefault="006C4047" w:rsidP="00101ACC">
      <w:pPr>
        <w:pStyle w:val="a4"/>
        <w:tabs>
          <w:tab w:val="left" w:pos="1134"/>
        </w:tabs>
        <w:spacing w:before="0" w:after="0"/>
        <w:ind w:firstLine="709"/>
        <w:rPr>
          <w:sz w:val="28"/>
          <w:szCs w:val="28"/>
        </w:rPr>
      </w:pPr>
      <w:r w:rsidRPr="00752CCF">
        <w:rPr>
          <w:sz w:val="28"/>
          <w:szCs w:val="28"/>
        </w:rPr>
        <w:t>Нормативно правовые акты Чайковского городского округа Пермского края</w:t>
      </w:r>
      <w:r w:rsidR="00817DD1">
        <w:rPr>
          <w:sz w:val="28"/>
          <w:szCs w:val="28"/>
        </w:rPr>
        <w:t>:</w:t>
      </w:r>
    </w:p>
    <w:p w14:paraId="4FE41176" w14:textId="77777777" w:rsidR="006C4047" w:rsidRPr="00752CCF" w:rsidRDefault="006C4047" w:rsidP="00101ACC">
      <w:pPr>
        <w:pStyle w:val="71"/>
        <w:numPr>
          <w:ilvl w:val="0"/>
          <w:numId w:val="12"/>
        </w:numPr>
        <w:tabs>
          <w:tab w:val="left" w:pos="1134"/>
        </w:tabs>
        <w:spacing w:line="240" w:lineRule="auto"/>
        <w:ind w:left="0" w:firstLine="709"/>
        <w:rPr>
          <w:color w:val="auto"/>
          <w:sz w:val="28"/>
          <w:szCs w:val="28"/>
        </w:rPr>
      </w:pPr>
      <w:r w:rsidRPr="00752CCF">
        <w:rPr>
          <w:color w:val="auto"/>
          <w:sz w:val="28"/>
          <w:szCs w:val="28"/>
        </w:rPr>
        <w:t xml:space="preserve">Устав Чайковского городского округа Пермского края (принят </w:t>
      </w:r>
      <w:hyperlink r:id="rId26" w:anchor="/document/43095588/entry/0" w:history="1">
        <w:r w:rsidRPr="00752CCF">
          <w:rPr>
            <w:color w:val="auto"/>
            <w:sz w:val="28"/>
            <w:szCs w:val="28"/>
          </w:rPr>
          <w:t>решением</w:t>
        </w:r>
      </w:hyperlink>
      <w:r w:rsidRPr="00752CCF">
        <w:rPr>
          <w:color w:val="auto"/>
          <w:sz w:val="28"/>
          <w:szCs w:val="28"/>
        </w:rPr>
        <w:t xml:space="preserve"> Чайковской городской Думы от 5 декабря 2018 года № 78).</w:t>
      </w:r>
    </w:p>
    <w:p w14:paraId="7B7EBCBF" w14:textId="77777777" w:rsidR="006C4047" w:rsidRPr="00752CCF" w:rsidRDefault="006C4047" w:rsidP="00101ACC">
      <w:pPr>
        <w:pStyle w:val="a4"/>
        <w:tabs>
          <w:tab w:val="left" w:pos="1134"/>
        </w:tabs>
        <w:spacing w:before="0" w:after="0"/>
        <w:ind w:firstLine="709"/>
        <w:rPr>
          <w:sz w:val="28"/>
          <w:szCs w:val="28"/>
        </w:rPr>
      </w:pPr>
      <w:r w:rsidRPr="00752CCF">
        <w:rPr>
          <w:sz w:val="28"/>
          <w:szCs w:val="28"/>
        </w:rPr>
        <w:t>Строительные нормы и правила, своды правил по проектированию и строительству</w:t>
      </w:r>
      <w:r w:rsidR="00817DD1">
        <w:rPr>
          <w:sz w:val="28"/>
          <w:szCs w:val="28"/>
        </w:rPr>
        <w:t>:</w:t>
      </w:r>
    </w:p>
    <w:p w14:paraId="481BE645" w14:textId="77777777" w:rsidR="006C4047" w:rsidRPr="00752CCF" w:rsidRDefault="006C4047" w:rsidP="00101ACC">
      <w:pPr>
        <w:pStyle w:val="71"/>
        <w:numPr>
          <w:ilvl w:val="0"/>
          <w:numId w:val="27"/>
        </w:numPr>
        <w:tabs>
          <w:tab w:val="left" w:pos="1134"/>
        </w:tabs>
        <w:spacing w:line="240" w:lineRule="auto"/>
        <w:ind w:left="0" w:firstLine="709"/>
        <w:rPr>
          <w:color w:val="auto"/>
          <w:sz w:val="28"/>
          <w:szCs w:val="28"/>
        </w:rPr>
      </w:pPr>
      <w:r w:rsidRPr="00752CCF">
        <w:rPr>
          <w:color w:val="auto"/>
          <w:sz w:val="28"/>
          <w:szCs w:val="28"/>
        </w:rPr>
        <w:t xml:space="preserve">Свод правил СП 42.13330.2016 «Градостроительство. Планировка и застройка городских и сельских поселений» актуализированная редакция СНиП 2.07.01-89* (утвержден </w:t>
      </w:r>
      <w:hyperlink r:id="rId27" w:anchor="/document/71692328/entry/0" w:history="1">
        <w:r w:rsidRPr="00752CCF">
          <w:rPr>
            <w:color w:val="auto"/>
            <w:sz w:val="28"/>
            <w:szCs w:val="28"/>
          </w:rPr>
          <w:t>приказом</w:t>
        </w:r>
      </w:hyperlink>
      <w:r w:rsidRPr="00752CCF">
        <w:rPr>
          <w:color w:val="auto"/>
          <w:sz w:val="28"/>
          <w:szCs w:val="28"/>
        </w:rPr>
        <w:t xml:space="preserve"> Министерства строительства и жилищно-коммунального хозяйства Российской Федерации от 30 декабря 2016 года № 1034/</w:t>
      </w:r>
      <w:proofErr w:type="spellStart"/>
      <w:r w:rsidRPr="00752CCF">
        <w:rPr>
          <w:color w:val="auto"/>
          <w:sz w:val="28"/>
          <w:szCs w:val="28"/>
        </w:rPr>
        <w:t>пр</w:t>
      </w:r>
      <w:proofErr w:type="spellEnd"/>
      <w:r w:rsidRPr="00752CCF">
        <w:rPr>
          <w:color w:val="auto"/>
          <w:sz w:val="28"/>
          <w:szCs w:val="28"/>
        </w:rPr>
        <w:t>).</w:t>
      </w:r>
    </w:p>
    <w:p w14:paraId="715DBAB5" w14:textId="77777777" w:rsidR="006C4047" w:rsidRPr="00752CCF" w:rsidRDefault="006C4047" w:rsidP="00101ACC">
      <w:pPr>
        <w:pStyle w:val="71"/>
        <w:numPr>
          <w:ilvl w:val="0"/>
          <w:numId w:val="27"/>
        </w:numPr>
        <w:tabs>
          <w:tab w:val="left" w:pos="1134"/>
        </w:tabs>
        <w:spacing w:line="240" w:lineRule="auto"/>
        <w:ind w:left="0" w:firstLine="709"/>
        <w:rPr>
          <w:color w:val="auto"/>
          <w:sz w:val="28"/>
          <w:szCs w:val="28"/>
        </w:rPr>
      </w:pPr>
      <w:r w:rsidRPr="00752CCF">
        <w:rPr>
          <w:color w:val="auto"/>
          <w:sz w:val="28"/>
          <w:szCs w:val="28"/>
        </w:rPr>
        <w:t xml:space="preserve">Свод правил СП 131.13330.2020 «СНиП 23-01-99* Строительная климатология» (утвержден </w:t>
      </w:r>
      <w:hyperlink r:id="rId28" w:anchor="/document/400436737/entry/0" w:history="1">
        <w:r w:rsidRPr="00752CCF">
          <w:rPr>
            <w:color w:val="auto"/>
            <w:sz w:val="28"/>
            <w:szCs w:val="28"/>
          </w:rPr>
          <w:t>приказом</w:t>
        </w:r>
      </w:hyperlink>
      <w:r w:rsidRPr="00752CCF">
        <w:rPr>
          <w:color w:val="auto"/>
          <w:sz w:val="28"/>
          <w:szCs w:val="28"/>
        </w:rPr>
        <w:t xml:space="preserve"> Министерства строительства и жилищно-коммунального хозяйства Российской Федерации от 24 декабря 2020 года № 859/</w:t>
      </w:r>
      <w:proofErr w:type="spellStart"/>
      <w:r w:rsidRPr="00752CCF">
        <w:rPr>
          <w:color w:val="auto"/>
          <w:sz w:val="28"/>
          <w:szCs w:val="28"/>
        </w:rPr>
        <w:t>пр</w:t>
      </w:r>
      <w:proofErr w:type="spellEnd"/>
      <w:r w:rsidRPr="00752CCF">
        <w:rPr>
          <w:color w:val="auto"/>
          <w:sz w:val="28"/>
          <w:szCs w:val="28"/>
        </w:rPr>
        <w:t>).</w:t>
      </w:r>
    </w:p>
    <w:p w14:paraId="33D0A332" w14:textId="77777777" w:rsidR="006C4047" w:rsidRPr="00752CCF" w:rsidRDefault="006C4047" w:rsidP="00101ACC">
      <w:pPr>
        <w:pStyle w:val="71"/>
        <w:numPr>
          <w:ilvl w:val="0"/>
          <w:numId w:val="27"/>
        </w:numPr>
        <w:tabs>
          <w:tab w:val="left" w:pos="1134"/>
        </w:tabs>
        <w:spacing w:line="240" w:lineRule="auto"/>
        <w:ind w:left="0" w:firstLine="709"/>
        <w:rPr>
          <w:color w:val="auto"/>
          <w:sz w:val="28"/>
          <w:szCs w:val="28"/>
        </w:rPr>
      </w:pPr>
      <w:r w:rsidRPr="00752CCF">
        <w:rPr>
          <w:color w:val="auto"/>
          <w:sz w:val="28"/>
          <w:szCs w:val="28"/>
        </w:rPr>
        <w:t>Свод правил СП 14.13330.2018 «Строительство в сейсмических районах» Актуализированная редакция </w:t>
      </w:r>
      <w:hyperlink r:id="rId29" w:anchor="/document/2306407/entry/0" w:history="1">
        <w:r w:rsidRPr="00752CCF">
          <w:rPr>
            <w:color w:val="auto"/>
            <w:sz w:val="28"/>
            <w:szCs w:val="28"/>
          </w:rPr>
          <w:t>СНиП II-7-81*</w:t>
        </w:r>
      </w:hyperlink>
      <w:r w:rsidR="003D2674">
        <w:rPr>
          <w:color w:val="auto"/>
          <w:sz w:val="28"/>
          <w:szCs w:val="28"/>
        </w:rPr>
        <w:t xml:space="preserve">, </w:t>
      </w:r>
      <w:proofErr w:type="spellStart"/>
      <w:r w:rsidRPr="00752CCF">
        <w:rPr>
          <w:color w:val="auto"/>
          <w:sz w:val="28"/>
          <w:szCs w:val="28"/>
        </w:rPr>
        <w:t>утвержден</w:t>
      </w:r>
      <w:r w:rsidR="003D2674">
        <w:rPr>
          <w:color w:val="auto"/>
          <w:sz w:val="28"/>
          <w:szCs w:val="28"/>
        </w:rPr>
        <w:t>ый</w:t>
      </w:r>
      <w:proofErr w:type="spellEnd"/>
      <w:r w:rsidRPr="00752CCF">
        <w:rPr>
          <w:color w:val="auto"/>
          <w:sz w:val="28"/>
          <w:szCs w:val="28"/>
        </w:rPr>
        <w:t> </w:t>
      </w:r>
      <w:hyperlink r:id="rId30" w:anchor="/document/71985020/entry/0" w:history="1">
        <w:r w:rsidRPr="00752CCF">
          <w:rPr>
            <w:color w:val="auto"/>
            <w:sz w:val="28"/>
            <w:szCs w:val="28"/>
          </w:rPr>
          <w:t>приказом</w:t>
        </w:r>
      </w:hyperlink>
      <w:r w:rsidRPr="00752CCF">
        <w:rPr>
          <w:color w:val="auto"/>
          <w:sz w:val="28"/>
          <w:szCs w:val="28"/>
        </w:rPr>
        <w:t xml:space="preserve"> Министерства строительства и жилищно-коммунального хозяйства Российской Федерац</w:t>
      </w:r>
      <w:r w:rsidR="003D2674">
        <w:rPr>
          <w:color w:val="auto"/>
          <w:sz w:val="28"/>
          <w:szCs w:val="28"/>
        </w:rPr>
        <w:t>ии от 24 мая 2018 года № 309/пр</w:t>
      </w:r>
      <w:r w:rsidRPr="00752CCF">
        <w:rPr>
          <w:color w:val="auto"/>
          <w:sz w:val="28"/>
          <w:szCs w:val="28"/>
        </w:rPr>
        <w:t>.</w:t>
      </w:r>
    </w:p>
    <w:p w14:paraId="66118F4D" w14:textId="77777777" w:rsidR="006C4047" w:rsidRPr="00752CCF" w:rsidRDefault="006C4047" w:rsidP="00101ACC">
      <w:pPr>
        <w:pStyle w:val="71"/>
        <w:numPr>
          <w:ilvl w:val="0"/>
          <w:numId w:val="27"/>
        </w:numPr>
        <w:tabs>
          <w:tab w:val="left" w:pos="1134"/>
        </w:tabs>
        <w:spacing w:line="240" w:lineRule="auto"/>
        <w:ind w:left="0" w:firstLine="709"/>
        <w:rPr>
          <w:color w:val="auto"/>
          <w:sz w:val="28"/>
          <w:szCs w:val="28"/>
        </w:rPr>
      </w:pPr>
      <w:r w:rsidRPr="00752CCF">
        <w:rPr>
          <w:color w:val="auto"/>
          <w:sz w:val="28"/>
          <w:szCs w:val="28"/>
        </w:rPr>
        <w:t xml:space="preserve">Свод правил СП 53.13330.2019 «Планировка и застройка территории ведения гражданами садоводства. Здания и сооружения (СНиП 30-02-97* </w:t>
      </w:r>
      <w:r w:rsidRPr="00752CCF">
        <w:rPr>
          <w:color w:val="auto"/>
          <w:sz w:val="28"/>
          <w:szCs w:val="28"/>
        </w:rPr>
        <w:lastRenderedPageBreak/>
        <w:t>Планировка и застройка территорий садоводческих (дачных) объединений граждан, здания и сооружения)»</w:t>
      </w:r>
      <w:r w:rsidR="003D2674">
        <w:rPr>
          <w:color w:val="auto"/>
          <w:sz w:val="28"/>
          <w:szCs w:val="28"/>
        </w:rPr>
        <w:t xml:space="preserve">, </w:t>
      </w:r>
      <w:r w:rsidRPr="00752CCF">
        <w:rPr>
          <w:color w:val="auto"/>
          <w:sz w:val="28"/>
          <w:szCs w:val="28"/>
        </w:rPr>
        <w:t>утвержден</w:t>
      </w:r>
      <w:r w:rsidR="003D2674">
        <w:rPr>
          <w:color w:val="auto"/>
          <w:sz w:val="28"/>
          <w:szCs w:val="28"/>
        </w:rPr>
        <w:t>ный</w:t>
      </w:r>
      <w:r w:rsidRPr="00752CCF">
        <w:rPr>
          <w:color w:val="auto"/>
          <w:sz w:val="28"/>
          <w:szCs w:val="28"/>
        </w:rPr>
        <w:t xml:space="preserve"> приказом Министерства строительства и жилищно-коммунального хозяйства Российской Федерации о</w:t>
      </w:r>
      <w:r w:rsidR="003D2674">
        <w:rPr>
          <w:color w:val="auto"/>
          <w:sz w:val="28"/>
          <w:szCs w:val="28"/>
        </w:rPr>
        <w:t>т 14 октября 2019 года № 318/пр</w:t>
      </w:r>
      <w:r w:rsidRPr="00752CCF">
        <w:rPr>
          <w:color w:val="auto"/>
          <w:sz w:val="28"/>
          <w:szCs w:val="28"/>
        </w:rPr>
        <w:t>.</w:t>
      </w:r>
    </w:p>
    <w:p w14:paraId="4AB36A84" w14:textId="77777777" w:rsidR="006C4047" w:rsidRPr="00752CCF" w:rsidRDefault="006C4047" w:rsidP="00101ACC">
      <w:pPr>
        <w:pStyle w:val="71"/>
        <w:numPr>
          <w:ilvl w:val="0"/>
          <w:numId w:val="27"/>
        </w:numPr>
        <w:tabs>
          <w:tab w:val="left" w:pos="1134"/>
        </w:tabs>
        <w:spacing w:line="240" w:lineRule="auto"/>
        <w:ind w:left="0" w:firstLine="709"/>
        <w:rPr>
          <w:color w:val="auto"/>
          <w:sz w:val="28"/>
          <w:szCs w:val="28"/>
        </w:rPr>
      </w:pPr>
      <w:r w:rsidRPr="00752CCF">
        <w:rPr>
          <w:color w:val="auto"/>
          <w:sz w:val="28"/>
          <w:szCs w:val="28"/>
        </w:rPr>
        <w:t>Свод правил СП 62.13330.2011 «СНиП 42-01-2002. Газораспределительные системы» Актуализированная редакция СНиП 42-01-2002</w:t>
      </w:r>
      <w:r w:rsidR="003D2674">
        <w:rPr>
          <w:color w:val="auto"/>
          <w:sz w:val="28"/>
          <w:szCs w:val="28"/>
        </w:rPr>
        <w:t xml:space="preserve">, </w:t>
      </w:r>
      <w:r w:rsidRPr="00752CCF">
        <w:rPr>
          <w:color w:val="auto"/>
          <w:sz w:val="28"/>
          <w:szCs w:val="28"/>
        </w:rPr>
        <w:t>утвержден</w:t>
      </w:r>
      <w:r w:rsidR="003D2674">
        <w:rPr>
          <w:color w:val="auto"/>
          <w:sz w:val="28"/>
          <w:szCs w:val="28"/>
        </w:rPr>
        <w:t>ный</w:t>
      </w:r>
      <w:r w:rsidRPr="00752CCF">
        <w:rPr>
          <w:color w:val="auto"/>
          <w:sz w:val="28"/>
          <w:szCs w:val="28"/>
        </w:rPr>
        <w:t xml:space="preserve"> приказом Министерства регионального развития Российской Федераци</w:t>
      </w:r>
      <w:r w:rsidR="003D2674">
        <w:rPr>
          <w:color w:val="auto"/>
          <w:sz w:val="28"/>
          <w:szCs w:val="28"/>
        </w:rPr>
        <w:t>и от 27 декабря 2010 года № 780</w:t>
      </w:r>
      <w:r w:rsidRPr="00752CCF">
        <w:rPr>
          <w:color w:val="auto"/>
          <w:sz w:val="28"/>
          <w:szCs w:val="28"/>
        </w:rPr>
        <w:t>.</w:t>
      </w:r>
    </w:p>
    <w:p w14:paraId="600A3938" w14:textId="77777777" w:rsidR="006C4047" w:rsidRPr="00752CCF" w:rsidRDefault="006C4047" w:rsidP="00101ACC">
      <w:pPr>
        <w:pStyle w:val="71"/>
        <w:numPr>
          <w:ilvl w:val="0"/>
          <w:numId w:val="27"/>
        </w:numPr>
        <w:tabs>
          <w:tab w:val="left" w:pos="1134"/>
        </w:tabs>
        <w:spacing w:line="240" w:lineRule="auto"/>
        <w:ind w:left="0" w:firstLine="709"/>
        <w:rPr>
          <w:color w:val="auto"/>
          <w:sz w:val="28"/>
          <w:szCs w:val="28"/>
        </w:rPr>
      </w:pPr>
      <w:r w:rsidRPr="00752CCF">
        <w:rPr>
          <w:color w:val="auto"/>
          <w:sz w:val="28"/>
          <w:szCs w:val="28"/>
        </w:rPr>
        <w:t>Свод правил СП 36.13330.2012 «СНиП 2.05.06-85*. Магистральные трубопроводы» Актуализированная редакция СНиП 2.05.06-85*</w:t>
      </w:r>
      <w:r w:rsidR="003D2674">
        <w:rPr>
          <w:color w:val="auto"/>
          <w:sz w:val="28"/>
          <w:szCs w:val="28"/>
        </w:rPr>
        <w:t xml:space="preserve">, </w:t>
      </w:r>
      <w:r w:rsidRPr="00752CCF">
        <w:rPr>
          <w:color w:val="auto"/>
          <w:sz w:val="28"/>
          <w:szCs w:val="28"/>
        </w:rPr>
        <w:t>утвержден</w:t>
      </w:r>
      <w:r w:rsidR="003D2674">
        <w:rPr>
          <w:color w:val="auto"/>
          <w:sz w:val="28"/>
          <w:szCs w:val="28"/>
        </w:rPr>
        <w:t>ный</w:t>
      </w:r>
      <w:r w:rsidRPr="00752CCF">
        <w:rPr>
          <w:color w:val="auto"/>
          <w:sz w:val="28"/>
          <w:szCs w:val="28"/>
        </w:rPr>
        <w:t xml:space="preserve"> приказом Федерального агентства по строительству и жилищно-коммунальному хозяйству о</w:t>
      </w:r>
      <w:r w:rsidR="003D2674">
        <w:rPr>
          <w:color w:val="auto"/>
          <w:sz w:val="28"/>
          <w:szCs w:val="28"/>
        </w:rPr>
        <w:t>т 25 декабря 2012 года № 108/ГС</w:t>
      </w:r>
      <w:r w:rsidRPr="00752CCF">
        <w:rPr>
          <w:color w:val="auto"/>
          <w:sz w:val="28"/>
          <w:szCs w:val="28"/>
        </w:rPr>
        <w:t>.</w:t>
      </w:r>
    </w:p>
    <w:p w14:paraId="03420F6F" w14:textId="77777777" w:rsidR="006C4047" w:rsidRPr="00752CCF" w:rsidRDefault="006C4047" w:rsidP="00101ACC">
      <w:pPr>
        <w:pStyle w:val="71"/>
        <w:numPr>
          <w:ilvl w:val="0"/>
          <w:numId w:val="27"/>
        </w:numPr>
        <w:tabs>
          <w:tab w:val="left" w:pos="1134"/>
        </w:tabs>
        <w:spacing w:line="240" w:lineRule="auto"/>
        <w:ind w:left="0" w:firstLine="709"/>
        <w:rPr>
          <w:color w:val="auto"/>
          <w:sz w:val="28"/>
          <w:szCs w:val="28"/>
        </w:rPr>
      </w:pPr>
      <w:r w:rsidRPr="00752CCF">
        <w:rPr>
          <w:color w:val="auto"/>
          <w:sz w:val="28"/>
          <w:szCs w:val="28"/>
        </w:rPr>
        <w:t>Свод правил СП 40.13330.2012 «СНиП 2.06.06-85. Плотины бетонные и железобетонные» Актуализированная редакция СНиП 2.06.06-85</w:t>
      </w:r>
      <w:r w:rsidR="003D2674">
        <w:rPr>
          <w:color w:val="auto"/>
          <w:sz w:val="28"/>
          <w:szCs w:val="28"/>
        </w:rPr>
        <w:t xml:space="preserve">, </w:t>
      </w:r>
      <w:r w:rsidRPr="00752CCF">
        <w:rPr>
          <w:color w:val="auto"/>
          <w:sz w:val="28"/>
          <w:szCs w:val="28"/>
        </w:rPr>
        <w:t>утвержден</w:t>
      </w:r>
      <w:r w:rsidR="003D2674">
        <w:rPr>
          <w:color w:val="auto"/>
          <w:sz w:val="28"/>
          <w:szCs w:val="28"/>
        </w:rPr>
        <w:t>ный</w:t>
      </w:r>
      <w:r w:rsidRPr="00752CCF">
        <w:rPr>
          <w:color w:val="auto"/>
          <w:sz w:val="28"/>
          <w:szCs w:val="28"/>
        </w:rPr>
        <w:t xml:space="preserve"> приказом Министерства регионального развития Российской Федерации от 29 декабря 2011 года № 618.</w:t>
      </w:r>
    </w:p>
    <w:p w14:paraId="1856D2FE" w14:textId="77777777" w:rsidR="006C4047" w:rsidRPr="00752CCF" w:rsidRDefault="006C4047" w:rsidP="00101ACC">
      <w:pPr>
        <w:pStyle w:val="71"/>
        <w:numPr>
          <w:ilvl w:val="0"/>
          <w:numId w:val="27"/>
        </w:numPr>
        <w:tabs>
          <w:tab w:val="left" w:pos="1134"/>
        </w:tabs>
        <w:spacing w:line="240" w:lineRule="auto"/>
        <w:ind w:left="0" w:firstLine="709"/>
        <w:rPr>
          <w:color w:val="auto"/>
          <w:sz w:val="28"/>
          <w:szCs w:val="28"/>
        </w:rPr>
      </w:pPr>
      <w:r w:rsidRPr="00752CCF">
        <w:rPr>
          <w:color w:val="auto"/>
          <w:sz w:val="28"/>
          <w:szCs w:val="28"/>
        </w:rPr>
        <w:t>Свод правил СП 39.13330.2012 «СНиП 2.06.05-84* Плотины из грунтовых материалов» Актуализиров</w:t>
      </w:r>
      <w:r w:rsidR="00135F4F">
        <w:rPr>
          <w:color w:val="auto"/>
          <w:sz w:val="28"/>
          <w:szCs w:val="28"/>
        </w:rPr>
        <w:t xml:space="preserve">анная редакция СНиП 2.06.05-84*, </w:t>
      </w:r>
      <w:r w:rsidRPr="00752CCF">
        <w:rPr>
          <w:color w:val="auto"/>
          <w:sz w:val="28"/>
          <w:szCs w:val="28"/>
        </w:rPr>
        <w:t>утвержден</w:t>
      </w:r>
      <w:r w:rsidR="00135F4F">
        <w:rPr>
          <w:color w:val="auto"/>
          <w:sz w:val="28"/>
          <w:szCs w:val="28"/>
        </w:rPr>
        <w:t>ный</w:t>
      </w:r>
      <w:r w:rsidRPr="00752CCF">
        <w:rPr>
          <w:color w:val="auto"/>
          <w:sz w:val="28"/>
          <w:szCs w:val="28"/>
        </w:rPr>
        <w:t xml:space="preserve"> приказом Министерства регионального развития Российской Федерации о</w:t>
      </w:r>
      <w:r w:rsidR="00135F4F">
        <w:rPr>
          <w:color w:val="auto"/>
          <w:sz w:val="28"/>
          <w:szCs w:val="28"/>
        </w:rPr>
        <w:t>т 29 декабря 2011 года № 635/18</w:t>
      </w:r>
      <w:r w:rsidRPr="00752CCF">
        <w:rPr>
          <w:color w:val="auto"/>
          <w:sz w:val="28"/>
          <w:szCs w:val="28"/>
        </w:rPr>
        <w:t>.</w:t>
      </w:r>
    </w:p>
    <w:p w14:paraId="55E9208F" w14:textId="77777777" w:rsidR="006C4047" w:rsidRPr="00752CCF" w:rsidRDefault="006C4047" w:rsidP="00101ACC">
      <w:pPr>
        <w:pStyle w:val="71"/>
        <w:numPr>
          <w:ilvl w:val="0"/>
          <w:numId w:val="27"/>
        </w:numPr>
        <w:tabs>
          <w:tab w:val="left" w:pos="1134"/>
        </w:tabs>
        <w:spacing w:line="240" w:lineRule="auto"/>
        <w:ind w:left="0" w:firstLine="709"/>
        <w:rPr>
          <w:color w:val="auto"/>
          <w:sz w:val="28"/>
          <w:szCs w:val="28"/>
        </w:rPr>
      </w:pPr>
      <w:r w:rsidRPr="00752CCF">
        <w:rPr>
          <w:color w:val="auto"/>
          <w:sz w:val="28"/>
          <w:szCs w:val="28"/>
        </w:rPr>
        <w:t>Свод правил СП 116.13330.2012 «СНиП 22-02-2003. Инженерная защита территорий, зданий и сооружений от опасных геологических процессов. Основные положения» Актуализированная редакция СНиП 22-02-2003</w:t>
      </w:r>
      <w:r w:rsidR="007E12FC">
        <w:rPr>
          <w:color w:val="auto"/>
          <w:sz w:val="28"/>
          <w:szCs w:val="28"/>
        </w:rPr>
        <w:t>,</w:t>
      </w:r>
      <w:r w:rsidRPr="00752CCF">
        <w:rPr>
          <w:color w:val="auto"/>
          <w:sz w:val="28"/>
          <w:szCs w:val="28"/>
        </w:rPr>
        <w:t xml:space="preserve"> утвержден</w:t>
      </w:r>
      <w:r w:rsidR="007E12FC">
        <w:rPr>
          <w:color w:val="auto"/>
          <w:sz w:val="28"/>
          <w:szCs w:val="28"/>
        </w:rPr>
        <w:t>ный</w:t>
      </w:r>
      <w:r w:rsidRPr="00752CCF">
        <w:rPr>
          <w:color w:val="auto"/>
          <w:sz w:val="28"/>
          <w:szCs w:val="28"/>
        </w:rPr>
        <w:t xml:space="preserve"> приказом Министерства регионального развития Российской Федерации от 30 июня 2012 года № 274.</w:t>
      </w:r>
    </w:p>
    <w:p w14:paraId="6B92E6F6" w14:textId="77777777" w:rsidR="006C4047" w:rsidRPr="00752CCF" w:rsidRDefault="006C4047" w:rsidP="00101ACC">
      <w:pPr>
        <w:pStyle w:val="71"/>
        <w:numPr>
          <w:ilvl w:val="0"/>
          <w:numId w:val="27"/>
        </w:numPr>
        <w:tabs>
          <w:tab w:val="left" w:pos="1134"/>
        </w:tabs>
        <w:spacing w:line="240" w:lineRule="auto"/>
        <w:ind w:left="0" w:firstLine="709"/>
        <w:rPr>
          <w:color w:val="auto"/>
          <w:sz w:val="28"/>
          <w:szCs w:val="28"/>
        </w:rPr>
      </w:pPr>
      <w:r w:rsidRPr="00752CCF">
        <w:rPr>
          <w:color w:val="auto"/>
          <w:sz w:val="28"/>
          <w:szCs w:val="28"/>
        </w:rPr>
        <w:t>Свод правил СП 277.1325800.2016 «Сооружения морские берегозащитные. Правила проектирования»</w:t>
      </w:r>
      <w:r w:rsidR="007E12FC">
        <w:rPr>
          <w:color w:val="auto"/>
          <w:sz w:val="28"/>
          <w:szCs w:val="28"/>
        </w:rPr>
        <w:t xml:space="preserve">, </w:t>
      </w:r>
      <w:r w:rsidRPr="00752CCF">
        <w:rPr>
          <w:color w:val="auto"/>
          <w:sz w:val="28"/>
          <w:szCs w:val="28"/>
        </w:rPr>
        <w:t>утвержден</w:t>
      </w:r>
      <w:r w:rsidR="007E12FC">
        <w:rPr>
          <w:color w:val="auto"/>
          <w:sz w:val="28"/>
          <w:szCs w:val="28"/>
        </w:rPr>
        <w:t>ный</w:t>
      </w:r>
      <w:r w:rsidRPr="00752CCF">
        <w:rPr>
          <w:color w:val="auto"/>
          <w:sz w:val="28"/>
          <w:szCs w:val="28"/>
        </w:rPr>
        <w:t xml:space="preserve"> приказом Министерства строительства и жилищно-коммунального хозяйства Российской Федерации от 16 декабря 2016 года № 936/пр.</w:t>
      </w:r>
    </w:p>
    <w:p w14:paraId="7DB36379" w14:textId="77777777" w:rsidR="006C4047" w:rsidRPr="00752CCF" w:rsidRDefault="006C4047" w:rsidP="00101ACC">
      <w:pPr>
        <w:pStyle w:val="71"/>
        <w:numPr>
          <w:ilvl w:val="0"/>
          <w:numId w:val="27"/>
        </w:numPr>
        <w:tabs>
          <w:tab w:val="left" w:pos="1134"/>
        </w:tabs>
        <w:spacing w:line="240" w:lineRule="auto"/>
        <w:ind w:left="0" w:firstLine="709"/>
        <w:rPr>
          <w:color w:val="auto"/>
          <w:sz w:val="28"/>
          <w:szCs w:val="28"/>
        </w:rPr>
      </w:pPr>
      <w:r w:rsidRPr="00752CCF">
        <w:rPr>
          <w:color w:val="auto"/>
          <w:sz w:val="28"/>
          <w:szCs w:val="28"/>
        </w:rPr>
        <w:t>Свод правил СП 58.13330.2019 «СНиП 33-01-2003 Гидротехнические сооружения. Основные положения»</w:t>
      </w:r>
      <w:r w:rsidR="007E12FC">
        <w:rPr>
          <w:color w:val="auto"/>
          <w:sz w:val="28"/>
          <w:szCs w:val="28"/>
        </w:rPr>
        <w:t xml:space="preserve">, </w:t>
      </w:r>
      <w:r w:rsidRPr="00752CCF">
        <w:rPr>
          <w:color w:val="auto"/>
          <w:sz w:val="28"/>
          <w:szCs w:val="28"/>
        </w:rPr>
        <w:t>утвержден</w:t>
      </w:r>
      <w:r w:rsidR="007E12FC">
        <w:rPr>
          <w:color w:val="auto"/>
          <w:sz w:val="28"/>
          <w:szCs w:val="28"/>
        </w:rPr>
        <w:t>ный</w:t>
      </w:r>
      <w:r w:rsidRPr="00752CCF">
        <w:rPr>
          <w:color w:val="auto"/>
          <w:sz w:val="28"/>
          <w:szCs w:val="28"/>
        </w:rPr>
        <w:t xml:space="preserve"> приказом Министерства строительства и жилищно-коммунального хозяйства Российской Федерации от 16 декабря 2019 № 811/пр.</w:t>
      </w:r>
    </w:p>
    <w:p w14:paraId="65FC1FC0" w14:textId="77777777" w:rsidR="006C4047" w:rsidRPr="00752CCF" w:rsidRDefault="006C4047" w:rsidP="00101ACC">
      <w:pPr>
        <w:pStyle w:val="71"/>
        <w:numPr>
          <w:ilvl w:val="0"/>
          <w:numId w:val="27"/>
        </w:numPr>
        <w:tabs>
          <w:tab w:val="left" w:pos="1134"/>
        </w:tabs>
        <w:spacing w:line="240" w:lineRule="auto"/>
        <w:ind w:left="0" w:firstLine="709"/>
        <w:rPr>
          <w:color w:val="auto"/>
          <w:sz w:val="28"/>
          <w:szCs w:val="28"/>
        </w:rPr>
      </w:pPr>
      <w:r w:rsidRPr="00752CCF">
        <w:rPr>
          <w:color w:val="auto"/>
          <w:sz w:val="28"/>
          <w:szCs w:val="28"/>
        </w:rPr>
        <w:t>Свод правил СП 165.1325800.2014 «Инженерно-технические мероприятия по гражданской обороне» Актуализированная редакция СНиП 2.01.51-90</w:t>
      </w:r>
      <w:r w:rsidR="007E12FC">
        <w:rPr>
          <w:color w:val="auto"/>
          <w:sz w:val="28"/>
          <w:szCs w:val="28"/>
        </w:rPr>
        <w:t xml:space="preserve">, </w:t>
      </w:r>
      <w:r w:rsidRPr="00752CCF">
        <w:rPr>
          <w:color w:val="auto"/>
          <w:sz w:val="28"/>
          <w:szCs w:val="28"/>
        </w:rPr>
        <w:t>утвержден</w:t>
      </w:r>
      <w:r w:rsidR="007E12FC">
        <w:rPr>
          <w:color w:val="auto"/>
          <w:sz w:val="28"/>
          <w:szCs w:val="28"/>
        </w:rPr>
        <w:t>ный</w:t>
      </w:r>
      <w:r w:rsidRPr="00752CCF">
        <w:rPr>
          <w:color w:val="auto"/>
          <w:sz w:val="28"/>
          <w:szCs w:val="28"/>
        </w:rPr>
        <w:t xml:space="preserve"> приказом Министерства строительства и жилищно-коммунального хозяйства Российской Федерации </w:t>
      </w:r>
      <w:r w:rsidR="007E12FC">
        <w:rPr>
          <w:color w:val="auto"/>
          <w:sz w:val="28"/>
          <w:szCs w:val="28"/>
        </w:rPr>
        <w:t>от 12 ноября 2014 года № 705/пр</w:t>
      </w:r>
      <w:r w:rsidRPr="00752CCF">
        <w:rPr>
          <w:color w:val="auto"/>
          <w:sz w:val="28"/>
          <w:szCs w:val="28"/>
        </w:rPr>
        <w:t>.</w:t>
      </w:r>
    </w:p>
    <w:p w14:paraId="145B0043" w14:textId="77777777" w:rsidR="006C4047" w:rsidRPr="00752CCF" w:rsidRDefault="006C4047" w:rsidP="00101ACC">
      <w:pPr>
        <w:pStyle w:val="71"/>
        <w:numPr>
          <w:ilvl w:val="0"/>
          <w:numId w:val="27"/>
        </w:numPr>
        <w:tabs>
          <w:tab w:val="left" w:pos="1134"/>
        </w:tabs>
        <w:spacing w:line="240" w:lineRule="auto"/>
        <w:ind w:left="0" w:firstLine="709"/>
        <w:rPr>
          <w:color w:val="auto"/>
          <w:sz w:val="28"/>
          <w:szCs w:val="28"/>
        </w:rPr>
      </w:pPr>
      <w:r w:rsidRPr="00752CCF">
        <w:rPr>
          <w:color w:val="auto"/>
          <w:sz w:val="28"/>
          <w:szCs w:val="28"/>
        </w:rPr>
        <w:t>Свод правил СП 89.13330.2016 «Котельные установки» Актуализированная редакция СНиП II-35-76</w:t>
      </w:r>
      <w:r w:rsidR="007E12FC">
        <w:rPr>
          <w:color w:val="auto"/>
          <w:sz w:val="28"/>
          <w:szCs w:val="28"/>
        </w:rPr>
        <w:t xml:space="preserve">, </w:t>
      </w:r>
      <w:r w:rsidRPr="00752CCF">
        <w:rPr>
          <w:color w:val="auto"/>
          <w:sz w:val="28"/>
          <w:szCs w:val="28"/>
        </w:rPr>
        <w:t>утвержден</w:t>
      </w:r>
      <w:r w:rsidR="007E12FC">
        <w:rPr>
          <w:color w:val="auto"/>
          <w:sz w:val="28"/>
          <w:szCs w:val="28"/>
        </w:rPr>
        <w:t>ный</w:t>
      </w:r>
      <w:r w:rsidRPr="00752CCF">
        <w:rPr>
          <w:color w:val="auto"/>
          <w:sz w:val="28"/>
          <w:szCs w:val="28"/>
        </w:rPr>
        <w:t xml:space="preserve"> </w:t>
      </w:r>
      <w:hyperlink r:id="rId31" w:anchor="/document/71701872/entry/0" w:history="1">
        <w:r w:rsidRPr="00752CCF">
          <w:rPr>
            <w:color w:val="auto"/>
            <w:sz w:val="28"/>
            <w:szCs w:val="28"/>
          </w:rPr>
          <w:t>приказом</w:t>
        </w:r>
      </w:hyperlink>
      <w:r w:rsidRPr="00752CCF">
        <w:rPr>
          <w:color w:val="auto"/>
          <w:sz w:val="28"/>
          <w:szCs w:val="28"/>
        </w:rPr>
        <w:t> Министерства строительства и жилищно-коммунального хозяйства Российской Федерации о</w:t>
      </w:r>
      <w:r w:rsidR="007E12FC">
        <w:rPr>
          <w:color w:val="auto"/>
          <w:sz w:val="28"/>
          <w:szCs w:val="28"/>
        </w:rPr>
        <w:t>т 16 декабря 2016 года № 944/пр</w:t>
      </w:r>
      <w:r w:rsidRPr="00752CCF">
        <w:rPr>
          <w:color w:val="auto"/>
          <w:sz w:val="28"/>
          <w:szCs w:val="28"/>
        </w:rPr>
        <w:t>.</w:t>
      </w:r>
    </w:p>
    <w:p w14:paraId="0225D952" w14:textId="77777777" w:rsidR="006C4047" w:rsidRPr="00752CCF" w:rsidRDefault="006C4047" w:rsidP="00101ACC">
      <w:pPr>
        <w:pStyle w:val="71"/>
        <w:numPr>
          <w:ilvl w:val="0"/>
          <w:numId w:val="27"/>
        </w:numPr>
        <w:tabs>
          <w:tab w:val="left" w:pos="1134"/>
        </w:tabs>
        <w:spacing w:line="240" w:lineRule="auto"/>
        <w:ind w:left="0" w:firstLine="709"/>
        <w:rPr>
          <w:color w:val="auto"/>
          <w:sz w:val="28"/>
          <w:szCs w:val="28"/>
        </w:rPr>
      </w:pPr>
      <w:r w:rsidRPr="00752CCF">
        <w:rPr>
          <w:color w:val="auto"/>
          <w:sz w:val="28"/>
          <w:szCs w:val="28"/>
        </w:rPr>
        <w:t>Свод правил СП 124.13330.2012 «СНиП 41-02-2003. Тепловые сети» Актуализированная редакция СНиП 41-02-2003</w:t>
      </w:r>
      <w:r w:rsidR="007E12FC">
        <w:rPr>
          <w:color w:val="auto"/>
          <w:sz w:val="28"/>
          <w:szCs w:val="28"/>
        </w:rPr>
        <w:t xml:space="preserve">, </w:t>
      </w:r>
      <w:r w:rsidRPr="00752CCF">
        <w:rPr>
          <w:color w:val="auto"/>
          <w:sz w:val="28"/>
          <w:szCs w:val="28"/>
        </w:rPr>
        <w:t>утвержден</w:t>
      </w:r>
      <w:r w:rsidR="007E12FC">
        <w:rPr>
          <w:color w:val="auto"/>
          <w:sz w:val="28"/>
          <w:szCs w:val="28"/>
        </w:rPr>
        <w:t>ный</w:t>
      </w:r>
      <w:r w:rsidRPr="00752CCF">
        <w:rPr>
          <w:color w:val="auto"/>
          <w:sz w:val="28"/>
          <w:szCs w:val="28"/>
        </w:rPr>
        <w:t xml:space="preserve"> </w:t>
      </w:r>
      <w:hyperlink r:id="rId32" w:anchor="/document/70251048/entry/0" w:history="1">
        <w:r w:rsidRPr="00752CCF">
          <w:rPr>
            <w:color w:val="auto"/>
            <w:sz w:val="28"/>
            <w:szCs w:val="28"/>
          </w:rPr>
          <w:t>приказом</w:t>
        </w:r>
      </w:hyperlink>
      <w:r w:rsidRPr="00752CCF">
        <w:rPr>
          <w:color w:val="auto"/>
          <w:sz w:val="28"/>
          <w:szCs w:val="28"/>
        </w:rPr>
        <w:t> Министерства регионального развития Российской Федерации от 30 июня 2012</w:t>
      </w:r>
      <w:r w:rsidR="007E12FC">
        <w:rPr>
          <w:color w:val="auto"/>
          <w:sz w:val="28"/>
          <w:szCs w:val="28"/>
        </w:rPr>
        <w:t xml:space="preserve"> </w:t>
      </w:r>
      <w:r w:rsidRPr="00752CCF">
        <w:rPr>
          <w:color w:val="auto"/>
          <w:sz w:val="28"/>
          <w:szCs w:val="28"/>
        </w:rPr>
        <w:t>года № 280.</w:t>
      </w:r>
    </w:p>
    <w:p w14:paraId="010EBD24" w14:textId="77777777" w:rsidR="006C4047" w:rsidRPr="007E12FC" w:rsidRDefault="006C4047" w:rsidP="00101ACC">
      <w:pPr>
        <w:pStyle w:val="71"/>
        <w:numPr>
          <w:ilvl w:val="0"/>
          <w:numId w:val="27"/>
        </w:numPr>
        <w:tabs>
          <w:tab w:val="left" w:pos="1134"/>
        </w:tabs>
        <w:spacing w:line="240" w:lineRule="auto"/>
        <w:ind w:left="0" w:firstLine="709"/>
        <w:rPr>
          <w:color w:val="auto"/>
          <w:sz w:val="28"/>
          <w:szCs w:val="28"/>
        </w:rPr>
      </w:pPr>
      <w:r w:rsidRPr="007E12FC">
        <w:rPr>
          <w:color w:val="auto"/>
          <w:sz w:val="28"/>
          <w:szCs w:val="28"/>
        </w:rPr>
        <w:t>Свод правил по проектированию и строительству СП 41-101-95 «Проектирование тепловых пунктов».</w:t>
      </w:r>
    </w:p>
    <w:p w14:paraId="2D7AB0D9" w14:textId="77777777" w:rsidR="006C4047" w:rsidRPr="00752CCF" w:rsidRDefault="006C4047" w:rsidP="00101ACC">
      <w:pPr>
        <w:pStyle w:val="71"/>
        <w:numPr>
          <w:ilvl w:val="0"/>
          <w:numId w:val="27"/>
        </w:numPr>
        <w:tabs>
          <w:tab w:val="left" w:pos="1134"/>
        </w:tabs>
        <w:spacing w:line="240" w:lineRule="auto"/>
        <w:ind w:left="0" w:firstLine="709"/>
        <w:rPr>
          <w:color w:val="auto"/>
          <w:sz w:val="28"/>
          <w:szCs w:val="28"/>
        </w:rPr>
      </w:pPr>
      <w:r w:rsidRPr="00752CCF">
        <w:rPr>
          <w:color w:val="auto"/>
          <w:sz w:val="28"/>
          <w:szCs w:val="28"/>
        </w:rPr>
        <w:t>Свод правил СП 50.13330.2012 «СНиП 23-02-2003. Тепловая защита зданий» Актуализированная редакция СНиП 23-02-2003</w:t>
      </w:r>
      <w:r w:rsidR="007E12FC">
        <w:rPr>
          <w:color w:val="auto"/>
          <w:sz w:val="28"/>
          <w:szCs w:val="28"/>
        </w:rPr>
        <w:t xml:space="preserve">, </w:t>
      </w:r>
      <w:r w:rsidRPr="00752CCF">
        <w:rPr>
          <w:color w:val="auto"/>
          <w:sz w:val="28"/>
          <w:szCs w:val="28"/>
        </w:rPr>
        <w:t>утвержден</w:t>
      </w:r>
      <w:r w:rsidR="007E12FC">
        <w:rPr>
          <w:color w:val="auto"/>
          <w:sz w:val="28"/>
          <w:szCs w:val="28"/>
        </w:rPr>
        <w:t>ный</w:t>
      </w:r>
      <w:r w:rsidRPr="00752CCF">
        <w:rPr>
          <w:color w:val="auto"/>
          <w:sz w:val="28"/>
          <w:szCs w:val="28"/>
        </w:rPr>
        <w:t xml:space="preserve"> </w:t>
      </w:r>
      <w:hyperlink r:id="rId33" w:anchor="/document/70329970/entry/0" w:history="1">
        <w:r w:rsidRPr="00752CCF">
          <w:rPr>
            <w:color w:val="auto"/>
            <w:sz w:val="28"/>
            <w:szCs w:val="28"/>
          </w:rPr>
          <w:t>приказом</w:t>
        </w:r>
      </w:hyperlink>
      <w:r w:rsidRPr="00752CCF">
        <w:rPr>
          <w:color w:val="auto"/>
          <w:sz w:val="28"/>
          <w:szCs w:val="28"/>
        </w:rPr>
        <w:t> Министерства регионального развития Российской Федерации от 30 июня 2012 года № 265.</w:t>
      </w:r>
    </w:p>
    <w:p w14:paraId="56DF4A18" w14:textId="77777777" w:rsidR="006C4047" w:rsidRPr="00752CCF" w:rsidRDefault="006C4047" w:rsidP="00101ACC">
      <w:pPr>
        <w:pStyle w:val="71"/>
        <w:numPr>
          <w:ilvl w:val="0"/>
          <w:numId w:val="27"/>
        </w:numPr>
        <w:tabs>
          <w:tab w:val="left" w:pos="1134"/>
        </w:tabs>
        <w:spacing w:line="240" w:lineRule="auto"/>
        <w:ind w:left="0" w:firstLine="709"/>
        <w:rPr>
          <w:color w:val="auto"/>
          <w:sz w:val="28"/>
          <w:szCs w:val="28"/>
        </w:rPr>
      </w:pPr>
      <w:r w:rsidRPr="00752CCF">
        <w:rPr>
          <w:color w:val="auto"/>
          <w:sz w:val="28"/>
          <w:szCs w:val="28"/>
        </w:rPr>
        <w:t>Свод правил СП 60.13330.2020 «СНиП 41-01-2003 Отопление, вентиляция и кондиционирование воздуха»</w:t>
      </w:r>
      <w:r w:rsidR="007E12FC">
        <w:rPr>
          <w:color w:val="auto"/>
          <w:sz w:val="28"/>
          <w:szCs w:val="28"/>
        </w:rPr>
        <w:t xml:space="preserve">, </w:t>
      </w:r>
      <w:r w:rsidRPr="00752CCF">
        <w:rPr>
          <w:color w:val="auto"/>
          <w:sz w:val="28"/>
          <w:szCs w:val="28"/>
        </w:rPr>
        <w:t>утвержден</w:t>
      </w:r>
      <w:r w:rsidR="007E12FC">
        <w:rPr>
          <w:color w:val="auto"/>
          <w:sz w:val="28"/>
          <w:szCs w:val="28"/>
        </w:rPr>
        <w:t>ный</w:t>
      </w:r>
      <w:r w:rsidRPr="00752CCF">
        <w:rPr>
          <w:color w:val="auto"/>
          <w:sz w:val="28"/>
          <w:szCs w:val="28"/>
        </w:rPr>
        <w:t xml:space="preserve"> </w:t>
      </w:r>
      <w:hyperlink r:id="rId34" w:anchor="/document/400535581/entry/0" w:history="1">
        <w:r w:rsidRPr="00752CCF">
          <w:rPr>
            <w:color w:val="auto"/>
            <w:sz w:val="28"/>
            <w:szCs w:val="28"/>
          </w:rPr>
          <w:t>приказом</w:t>
        </w:r>
      </w:hyperlink>
      <w:r w:rsidRPr="00752CCF">
        <w:rPr>
          <w:color w:val="auto"/>
          <w:sz w:val="28"/>
          <w:szCs w:val="28"/>
        </w:rPr>
        <w:t xml:space="preserve"> Министерства строительства и жилищно-коммунального хозяйства Российской Федерации о</w:t>
      </w:r>
      <w:r w:rsidR="007E12FC">
        <w:rPr>
          <w:color w:val="auto"/>
          <w:sz w:val="28"/>
          <w:szCs w:val="28"/>
        </w:rPr>
        <w:t>т 30 декабря 2020 года № 921/пр</w:t>
      </w:r>
      <w:r w:rsidRPr="00752CCF">
        <w:rPr>
          <w:color w:val="auto"/>
          <w:sz w:val="28"/>
          <w:szCs w:val="28"/>
        </w:rPr>
        <w:t>.</w:t>
      </w:r>
    </w:p>
    <w:p w14:paraId="4F2A5C89" w14:textId="77777777" w:rsidR="006C4047" w:rsidRPr="00752CCF" w:rsidRDefault="006C4047" w:rsidP="00101ACC">
      <w:pPr>
        <w:pStyle w:val="71"/>
        <w:numPr>
          <w:ilvl w:val="0"/>
          <w:numId w:val="27"/>
        </w:numPr>
        <w:tabs>
          <w:tab w:val="left" w:pos="1134"/>
        </w:tabs>
        <w:spacing w:line="240" w:lineRule="auto"/>
        <w:ind w:left="0" w:firstLine="709"/>
        <w:rPr>
          <w:color w:val="auto"/>
          <w:sz w:val="28"/>
          <w:szCs w:val="28"/>
        </w:rPr>
      </w:pPr>
      <w:r w:rsidRPr="00752CCF">
        <w:rPr>
          <w:color w:val="auto"/>
          <w:sz w:val="28"/>
          <w:szCs w:val="28"/>
        </w:rPr>
        <w:t>Санитарно-эпидемиологические правила и нормативы СанПиН 2.2.1/2.1.1.1200-03 «Санитарно-защитные зоны и санитарная классификация предприятий,</w:t>
      </w:r>
      <w:r w:rsidR="007E12FC">
        <w:rPr>
          <w:color w:val="auto"/>
          <w:sz w:val="28"/>
          <w:szCs w:val="28"/>
        </w:rPr>
        <w:t xml:space="preserve"> сооружений и иных объектов», </w:t>
      </w:r>
      <w:r w:rsidRPr="00752CCF">
        <w:rPr>
          <w:color w:val="auto"/>
          <w:sz w:val="28"/>
          <w:szCs w:val="28"/>
        </w:rPr>
        <w:t>утвержден</w:t>
      </w:r>
      <w:r w:rsidR="007E12FC">
        <w:rPr>
          <w:color w:val="auto"/>
          <w:sz w:val="28"/>
          <w:szCs w:val="28"/>
        </w:rPr>
        <w:t>ные</w:t>
      </w:r>
      <w:r w:rsidRPr="00752CCF">
        <w:rPr>
          <w:color w:val="auto"/>
          <w:sz w:val="28"/>
          <w:szCs w:val="28"/>
        </w:rPr>
        <w:t xml:space="preserve"> </w:t>
      </w:r>
      <w:hyperlink r:id="rId35" w:anchor="/document/12158477/entry/0" w:history="1">
        <w:r w:rsidRPr="00752CCF">
          <w:rPr>
            <w:color w:val="auto"/>
            <w:sz w:val="28"/>
            <w:szCs w:val="28"/>
          </w:rPr>
          <w:t>постановлением</w:t>
        </w:r>
      </w:hyperlink>
      <w:r w:rsidRPr="00752CCF">
        <w:rPr>
          <w:color w:val="auto"/>
          <w:sz w:val="28"/>
          <w:szCs w:val="28"/>
        </w:rPr>
        <w:t xml:space="preserve"> Главного государственного санитарного врача Российской Федерации от 25 сентября 2007 года № 74.</w:t>
      </w:r>
    </w:p>
    <w:p w14:paraId="272CE5D0" w14:textId="77777777" w:rsidR="006C4047" w:rsidRPr="00752CCF" w:rsidRDefault="006C4047" w:rsidP="00101ACC">
      <w:pPr>
        <w:pStyle w:val="71"/>
        <w:numPr>
          <w:ilvl w:val="0"/>
          <w:numId w:val="27"/>
        </w:numPr>
        <w:tabs>
          <w:tab w:val="left" w:pos="1134"/>
        </w:tabs>
        <w:spacing w:line="240" w:lineRule="auto"/>
        <w:ind w:left="0" w:firstLine="709"/>
        <w:rPr>
          <w:color w:val="auto"/>
          <w:sz w:val="28"/>
          <w:szCs w:val="28"/>
        </w:rPr>
      </w:pPr>
      <w:r w:rsidRPr="00752CCF">
        <w:rPr>
          <w:color w:val="auto"/>
          <w:sz w:val="28"/>
          <w:szCs w:val="28"/>
        </w:rPr>
        <w:t>Постановление Правительства Российской Федерации от 23 мая 2006 года №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14:paraId="00792193" w14:textId="77777777" w:rsidR="006C4047" w:rsidRPr="00752CCF" w:rsidRDefault="006C4047" w:rsidP="00101ACC">
      <w:pPr>
        <w:pStyle w:val="71"/>
        <w:numPr>
          <w:ilvl w:val="0"/>
          <w:numId w:val="27"/>
        </w:numPr>
        <w:tabs>
          <w:tab w:val="left" w:pos="1134"/>
        </w:tabs>
        <w:spacing w:line="240" w:lineRule="auto"/>
        <w:ind w:left="0" w:firstLine="709"/>
        <w:rPr>
          <w:color w:val="auto"/>
          <w:sz w:val="28"/>
          <w:szCs w:val="28"/>
        </w:rPr>
      </w:pPr>
      <w:r w:rsidRPr="00752CCF">
        <w:rPr>
          <w:color w:val="auto"/>
          <w:sz w:val="28"/>
          <w:szCs w:val="28"/>
        </w:rPr>
        <w:t>Свод правил СП 31.13330.2012 «Водоснабжение. Наружные сети и сооружения» Актуализированная редакция СНиП 2.04.02-84*</w:t>
      </w:r>
      <w:r w:rsidR="007E12FC">
        <w:rPr>
          <w:color w:val="auto"/>
          <w:sz w:val="28"/>
          <w:szCs w:val="28"/>
        </w:rPr>
        <w:t xml:space="preserve">, </w:t>
      </w:r>
      <w:r w:rsidRPr="00752CCF">
        <w:rPr>
          <w:color w:val="auto"/>
          <w:sz w:val="28"/>
          <w:szCs w:val="28"/>
        </w:rPr>
        <w:t>утвержден</w:t>
      </w:r>
      <w:r w:rsidR="007E12FC">
        <w:rPr>
          <w:color w:val="auto"/>
          <w:sz w:val="28"/>
          <w:szCs w:val="28"/>
        </w:rPr>
        <w:t>ный</w:t>
      </w:r>
      <w:r w:rsidRPr="00752CCF">
        <w:rPr>
          <w:color w:val="auto"/>
          <w:sz w:val="28"/>
          <w:szCs w:val="28"/>
        </w:rPr>
        <w:t xml:space="preserve"> </w:t>
      </w:r>
      <w:hyperlink r:id="rId36" w:anchor="/document/70287250/entry/0" w:history="1">
        <w:r w:rsidRPr="00752CCF">
          <w:rPr>
            <w:color w:val="auto"/>
            <w:sz w:val="28"/>
            <w:szCs w:val="28"/>
          </w:rPr>
          <w:t>приказом</w:t>
        </w:r>
      </w:hyperlink>
      <w:r w:rsidRPr="00752CCF">
        <w:rPr>
          <w:color w:val="auto"/>
          <w:sz w:val="28"/>
          <w:szCs w:val="28"/>
        </w:rPr>
        <w:t xml:space="preserve"> Министерства регионального развития Российской Федерации о</w:t>
      </w:r>
      <w:r w:rsidR="007E12FC">
        <w:rPr>
          <w:color w:val="auto"/>
          <w:sz w:val="28"/>
          <w:szCs w:val="28"/>
        </w:rPr>
        <w:t>т 29 декабря 2011 года № 635/14</w:t>
      </w:r>
      <w:r w:rsidRPr="00752CCF">
        <w:rPr>
          <w:color w:val="auto"/>
          <w:sz w:val="28"/>
          <w:szCs w:val="28"/>
        </w:rPr>
        <w:t>.</w:t>
      </w:r>
    </w:p>
    <w:p w14:paraId="4209C30B" w14:textId="77777777" w:rsidR="006C4047" w:rsidRPr="00752CCF" w:rsidRDefault="006C4047" w:rsidP="00101ACC">
      <w:pPr>
        <w:pStyle w:val="71"/>
        <w:numPr>
          <w:ilvl w:val="0"/>
          <w:numId w:val="27"/>
        </w:numPr>
        <w:tabs>
          <w:tab w:val="left" w:pos="1134"/>
        </w:tabs>
        <w:spacing w:line="240" w:lineRule="auto"/>
        <w:ind w:left="0" w:firstLine="709"/>
        <w:rPr>
          <w:color w:val="auto"/>
          <w:sz w:val="28"/>
          <w:szCs w:val="28"/>
        </w:rPr>
      </w:pPr>
      <w:r w:rsidRPr="00752CCF">
        <w:rPr>
          <w:color w:val="auto"/>
          <w:sz w:val="28"/>
          <w:szCs w:val="28"/>
        </w:rPr>
        <w:t>Свод правил СП 30.13330.2020 «СНиП 2.04.01-85* Внутренний водопровод и канализация зданий»</w:t>
      </w:r>
      <w:r w:rsidR="007E12FC">
        <w:rPr>
          <w:color w:val="auto"/>
          <w:sz w:val="28"/>
          <w:szCs w:val="28"/>
        </w:rPr>
        <w:t xml:space="preserve">, </w:t>
      </w:r>
      <w:r w:rsidRPr="00752CCF">
        <w:rPr>
          <w:color w:val="auto"/>
          <w:sz w:val="28"/>
          <w:szCs w:val="28"/>
        </w:rPr>
        <w:t>утвержден</w:t>
      </w:r>
      <w:r w:rsidR="007E12FC">
        <w:rPr>
          <w:color w:val="auto"/>
          <w:sz w:val="28"/>
          <w:szCs w:val="28"/>
        </w:rPr>
        <w:t>ный</w:t>
      </w:r>
      <w:r w:rsidRPr="00752CCF">
        <w:rPr>
          <w:color w:val="auto"/>
          <w:sz w:val="28"/>
          <w:szCs w:val="28"/>
        </w:rPr>
        <w:t xml:space="preserve"> </w:t>
      </w:r>
      <w:hyperlink r:id="rId37" w:anchor="/document/400383539/entry/0" w:history="1">
        <w:r w:rsidRPr="00752CCF">
          <w:rPr>
            <w:color w:val="auto"/>
            <w:sz w:val="28"/>
            <w:szCs w:val="28"/>
          </w:rPr>
          <w:t>приказом</w:t>
        </w:r>
      </w:hyperlink>
      <w:r w:rsidRPr="00752CCF">
        <w:rPr>
          <w:color w:val="auto"/>
          <w:sz w:val="28"/>
          <w:szCs w:val="28"/>
        </w:rPr>
        <w:t xml:space="preserve"> Министерства строительства и жилищно-коммунального хозяйства Российской Федерации о</w:t>
      </w:r>
      <w:r w:rsidR="007E12FC">
        <w:rPr>
          <w:color w:val="auto"/>
          <w:sz w:val="28"/>
          <w:szCs w:val="28"/>
        </w:rPr>
        <w:t>т 30 декабря 2020 года № 920/пр</w:t>
      </w:r>
      <w:r w:rsidRPr="00752CCF">
        <w:rPr>
          <w:color w:val="auto"/>
          <w:sz w:val="28"/>
          <w:szCs w:val="28"/>
        </w:rPr>
        <w:t>.</w:t>
      </w:r>
    </w:p>
    <w:p w14:paraId="0B8C5125" w14:textId="77777777" w:rsidR="006C4047" w:rsidRPr="00752CCF" w:rsidRDefault="006C4047" w:rsidP="00101ACC">
      <w:pPr>
        <w:pStyle w:val="71"/>
        <w:numPr>
          <w:ilvl w:val="0"/>
          <w:numId w:val="27"/>
        </w:numPr>
        <w:tabs>
          <w:tab w:val="left" w:pos="1134"/>
        </w:tabs>
        <w:spacing w:line="240" w:lineRule="auto"/>
        <w:ind w:left="0" w:firstLine="709"/>
        <w:rPr>
          <w:color w:val="auto"/>
          <w:sz w:val="28"/>
          <w:szCs w:val="28"/>
        </w:rPr>
      </w:pPr>
      <w:r w:rsidRPr="00752CCF">
        <w:rPr>
          <w:color w:val="auto"/>
          <w:sz w:val="28"/>
          <w:szCs w:val="28"/>
        </w:rPr>
        <w:t>Свод правил СП 32.13330.2018 «СНиП 2.04.03-85. Канализация. Наружные сети и сооружения»</w:t>
      </w:r>
      <w:r w:rsidR="007E12FC">
        <w:rPr>
          <w:color w:val="auto"/>
          <w:sz w:val="28"/>
          <w:szCs w:val="28"/>
        </w:rPr>
        <w:t xml:space="preserve">, </w:t>
      </w:r>
      <w:r w:rsidRPr="00752CCF">
        <w:rPr>
          <w:color w:val="auto"/>
          <w:sz w:val="28"/>
          <w:szCs w:val="28"/>
        </w:rPr>
        <w:t>утвержден</w:t>
      </w:r>
      <w:r w:rsidR="007E12FC">
        <w:rPr>
          <w:color w:val="auto"/>
          <w:sz w:val="28"/>
          <w:szCs w:val="28"/>
        </w:rPr>
        <w:t>ный</w:t>
      </w:r>
      <w:r w:rsidRPr="00752CCF">
        <w:rPr>
          <w:color w:val="auto"/>
          <w:sz w:val="28"/>
          <w:szCs w:val="28"/>
        </w:rPr>
        <w:t xml:space="preserve"> </w:t>
      </w:r>
      <w:hyperlink r:id="rId38" w:anchor="/document/72259456/entry/0" w:history="1">
        <w:r w:rsidRPr="00752CCF">
          <w:rPr>
            <w:color w:val="auto"/>
            <w:sz w:val="28"/>
            <w:szCs w:val="28"/>
          </w:rPr>
          <w:t>приказом</w:t>
        </w:r>
      </w:hyperlink>
      <w:r w:rsidRPr="00752CCF">
        <w:rPr>
          <w:color w:val="auto"/>
          <w:sz w:val="28"/>
          <w:szCs w:val="28"/>
        </w:rPr>
        <w:t xml:space="preserve"> Министерства строительства и жилищно-коммунального хозяйства Российской Федерации о</w:t>
      </w:r>
      <w:r w:rsidR="007E12FC">
        <w:rPr>
          <w:color w:val="auto"/>
          <w:sz w:val="28"/>
          <w:szCs w:val="28"/>
        </w:rPr>
        <w:t>т 25 декабря 2018 года № 860/пр</w:t>
      </w:r>
      <w:r w:rsidRPr="00752CCF">
        <w:rPr>
          <w:color w:val="auto"/>
          <w:sz w:val="28"/>
          <w:szCs w:val="28"/>
        </w:rPr>
        <w:t>.</w:t>
      </w:r>
    </w:p>
    <w:p w14:paraId="2111B6B6" w14:textId="77777777" w:rsidR="006C4047" w:rsidRPr="00752CCF" w:rsidRDefault="006C4047" w:rsidP="00101ACC">
      <w:pPr>
        <w:pStyle w:val="71"/>
        <w:numPr>
          <w:ilvl w:val="0"/>
          <w:numId w:val="27"/>
        </w:numPr>
        <w:tabs>
          <w:tab w:val="left" w:pos="1134"/>
        </w:tabs>
        <w:spacing w:line="240" w:lineRule="auto"/>
        <w:ind w:left="0" w:firstLine="709"/>
        <w:rPr>
          <w:color w:val="auto"/>
          <w:sz w:val="28"/>
          <w:szCs w:val="28"/>
        </w:rPr>
      </w:pPr>
      <w:r w:rsidRPr="00752CCF">
        <w:rPr>
          <w:color w:val="auto"/>
          <w:sz w:val="28"/>
          <w:szCs w:val="28"/>
        </w:rPr>
        <w:t>Санитарные правила и нормы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7E12FC">
        <w:rPr>
          <w:color w:val="auto"/>
          <w:sz w:val="28"/>
          <w:szCs w:val="28"/>
        </w:rPr>
        <w:t xml:space="preserve">, </w:t>
      </w:r>
      <w:r w:rsidRPr="00752CCF">
        <w:rPr>
          <w:color w:val="auto"/>
          <w:sz w:val="28"/>
          <w:szCs w:val="28"/>
        </w:rPr>
        <w:t>утвержден</w:t>
      </w:r>
      <w:r w:rsidR="007E12FC">
        <w:rPr>
          <w:color w:val="auto"/>
          <w:sz w:val="28"/>
          <w:szCs w:val="28"/>
        </w:rPr>
        <w:t>ные</w:t>
      </w:r>
      <w:r w:rsidRPr="00752CCF">
        <w:rPr>
          <w:color w:val="auto"/>
          <w:sz w:val="28"/>
          <w:szCs w:val="28"/>
        </w:rPr>
        <w:t xml:space="preserve"> постановлением Главного государственного санитарного врача Российской Федерации от 28 января 2021 года № 3.</w:t>
      </w:r>
    </w:p>
    <w:p w14:paraId="3F9B156C" w14:textId="77777777" w:rsidR="006C4047" w:rsidRPr="00752CCF" w:rsidRDefault="006C4047" w:rsidP="00101ACC">
      <w:pPr>
        <w:pStyle w:val="71"/>
        <w:numPr>
          <w:ilvl w:val="0"/>
          <w:numId w:val="27"/>
        </w:numPr>
        <w:tabs>
          <w:tab w:val="left" w:pos="1134"/>
        </w:tabs>
        <w:spacing w:line="240" w:lineRule="auto"/>
        <w:ind w:left="0" w:firstLine="709"/>
        <w:rPr>
          <w:color w:val="auto"/>
          <w:sz w:val="28"/>
          <w:szCs w:val="28"/>
        </w:rPr>
      </w:pPr>
      <w:r w:rsidRPr="00752CCF">
        <w:rPr>
          <w:color w:val="auto"/>
          <w:sz w:val="28"/>
          <w:szCs w:val="28"/>
        </w:rPr>
        <w:t xml:space="preserve">Свод правил СП 88.13330.2014 «СНиП II-11-77*. Защитные сооружения гражданской обороны» Актуализированная редакция </w:t>
      </w:r>
      <w:hyperlink r:id="rId39" w:anchor="/document/3923466/entry/0" w:history="1">
        <w:r w:rsidRPr="00752CCF">
          <w:rPr>
            <w:color w:val="auto"/>
            <w:sz w:val="28"/>
            <w:szCs w:val="28"/>
          </w:rPr>
          <w:t>СНиП II-11-</w:t>
        </w:r>
        <w:r w:rsidRPr="00752CCF">
          <w:rPr>
            <w:color w:val="auto"/>
            <w:sz w:val="28"/>
            <w:szCs w:val="28"/>
          </w:rPr>
          <w:lastRenderedPageBreak/>
          <w:t>77*</w:t>
        </w:r>
      </w:hyperlink>
      <w:r w:rsidR="007E12FC">
        <w:rPr>
          <w:color w:val="auto"/>
          <w:sz w:val="28"/>
          <w:szCs w:val="28"/>
        </w:rPr>
        <w:t xml:space="preserve">, </w:t>
      </w:r>
      <w:r w:rsidRPr="00752CCF">
        <w:rPr>
          <w:color w:val="auto"/>
          <w:sz w:val="28"/>
          <w:szCs w:val="28"/>
        </w:rPr>
        <w:t>утвержден</w:t>
      </w:r>
      <w:r w:rsidR="007E12FC">
        <w:rPr>
          <w:color w:val="auto"/>
          <w:sz w:val="28"/>
          <w:szCs w:val="28"/>
        </w:rPr>
        <w:t>ный</w:t>
      </w:r>
      <w:r w:rsidRPr="00752CCF">
        <w:rPr>
          <w:color w:val="auto"/>
          <w:sz w:val="28"/>
          <w:szCs w:val="28"/>
        </w:rPr>
        <w:t xml:space="preserve"> </w:t>
      </w:r>
      <w:hyperlink r:id="rId40" w:anchor="/document/70702898/entry/0" w:history="1">
        <w:r w:rsidRPr="00752CCF">
          <w:rPr>
            <w:color w:val="auto"/>
            <w:sz w:val="28"/>
            <w:szCs w:val="28"/>
          </w:rPr>
          <w:t>приказом</w:t>
        </w:r>
      </w:hyperlink>
      <w:r w:rsidRPr="00752CCF">
        <w:rPr>
          <w:color w:val="auto"/>
          <w:sz w:val="28"/>
          <w:szCs w:val="28"/>
        </w:rPr>
        <w:t xml:space="preserve"> Министерства строительства и жилищно-коммунального хозяйства Российской Федерации </w:t>
      </w:r>
      <w:r w:rsidR="007E12FC">
        <w:rPr>
          <w:color w:val="auto"/>
          <w:sz w:val="28"/>
          <w:szCs w:val="28"/>
        </w:rPr>
        <w:t>от 18 февраля 2014 года № 59/пр</w:t>
      </w:r>
      <w:r w:rsidRPr="00752CCF">
        <w:rPr>
          <w:color w:val="auto"/>
          <w:sz w:val="28"/>
          <w:szCs w:val="28"/>
        </w:rPr>
        <w:t>.</w:t>
      </w:r>
    </w:p>
    <w:p w14:paraId="3B9197A4" w14:textId="77777777" w:rsidR="006C4047" w:rsidRPr="00752CCF" w:rsidRDefault="006C4047" w:rsidP="00101ACC">
      <w:pPr>
        <w:pStyle w:val="71"/>
        <w:numPr>
          <w:ilvl w:val="0"/>
          <w:numId w:val="27"/>
        </w:numPr>
        <w:tabs>
          <w:tab w:val="left" w:pos="1134"/>
        </w:tabs>
        <w:spacing w:line="240" w:lineRule="auto"/>
        <w:ind w:left="0" w:firstLine="709"/>
        <w:rPr>
          <w:color w:val="auto"/>
          <w:sz w:val="28"/>
          <w:szCs w:val="28"/>
        </w:rPr>
      </w:pPr>
      <w:r w:rsidRPr="00752CCF">
        <w:rPr>
          <w:color w:val="auto"/>
          <w:sz w:val="28"/>
          <w:szCs w:val="28"/>
        </w:rPr>
        <w:t>Свод правил СП 11.13130.2009 «Места дислокации подразделений пожарной охраны. Порядок и методика определения»</w:t>
      </w:r>
      <w:r w:rsidR="007E12FC">
        <w:rPr>
          <w:color w:val="auto"/>
          <w:sz w:val="28"/>
          <w:szCs w:val="28"/>
        </w:rPr>
        <w:t xml:space="preserve">, </w:t>
      </w:r>
      <w:r w:rsidRPr="00752CCF">
        <w:rPr>
          <w:color w:val="auto"/>
          <w:sz w:val="28"/>
          <w:szCs w:val="28"/>
        </w:rPr>
        <w:t>утвержден</w:t>
      </w:r>
      <w:r w:rsidR="007E12FC">
        <w:rPr>
          <w:color w:val="auto"/>
          <w:sz w:val="28"/>
          <w:szCs w:val="28"/>
        </w:rPr>
        <w:t>ный</w:t>
      </w:r>
      <w:r w:rsidRPr="00752CCF">
        <w:rPr>
          <w:color w:val="auto"/>
          <w:sz w:val="28"/>
          <w:szCs w:val="28"/>
        </w:rPr>
        <w:t xml:space="preserve"> </w:t>
      </w:r>
      <w:hyperlink r:id="rId41" w:anchor="/document/195654/entry/0" w:history="1">
        <w:r w:rsidRPr="00752CCF">
          <w:rPr>
            <w:color w:val="auto"/>
            <w:sz w:val="28"/>
            <w:szCs w:val="28"/>
          </w:rPr>
          <w:t>приказом</w:t>
        </w:r>
      </w:hyperlink>
      <w:r w:rsidRPr="00752CCF">
        <w:rPr>
          <w:color w:val="auto"/>
          <w:sz w:val="28"/>
          <w:szCs w:val="28"/>
        </w:rPr>
        <w:t xml:space="preserve"> Министерства чрезвычайных ситуаций Российской Федера</w:t>
      </w:r>
      <w:r w:rsidR="007E12FC">
        <w:rPr>
          <w:color w:val="auto"/>
          <w:sz w:val="28"/>
          <w:szCs w:val="28"/>
        </w:rPr>
        <w:t>ции от 25 марта 2009 года № 181</w:t>
      </w:r>
      <w:r w:rsidRPr="00752CCF">
        <w:rPr>
          <w:color w:val="auto"/>
          <w:sz w:val="28"/>
          <w:szCs w:val="28"/>
        </w:rPr>
        <w:t>.</w:t>
      </w:r>
    </w:p>
    <w:p w14:paraId="5B734C63" w14:textId="77777777" w:rsidR="006C4047" w:rsidRPr="00752CCF" w:rsidRDefault="006C4047" w:rsidP="00101ACC">
      <w:pPr>
        <w:pStyle w:val="71"/>
        <w:numPr>
          <w:ilvl w:val="0"/>
          <w:numId w:val="27"/>
        </w:numPr>
        <w:tabs>
          <w:tab w:val="left" w:pos="1134"/>
        </w:tabs>
        <w:spacing w:line="240" w:lineRule="auto"/>
        <w:ind w:left="0" w:firstLine="709"/>
        <w:rPr>
          <w:color w:val="auto"/>
          <w:sz w:val="28"/>
          <w:szCs w:val="28"/>
        </w:rPr>
      </w:pPr>
      <w:r w:rsidRPr="00752CCF">
        <w:rPr>
          <w:color w:val="auto"/>
          <w:sz w:val="28"/>
          <w:szCs w:val="28"/>
        </w:rPr>
        <w:t>Свод правил СП 104.13330.2016 «Инженерная защита территории от затопления и подтопления» Актуализированная редакция СНиП 2.06.15-85</w:t>
      </w:r>
      <w:r w:rsidR="007E12FC">
        <w:rPr>
          <w:color w:val="auto"/>
          <w:sz w:val="28"/>
          <w:szCs w:val="28"/>
        </w:rPr>
        <w:t>,</w:t>
      </w:r>
      <w:r w:rsidRPr="00752CCF">
        <w:rPr>
          <w:color w:val="auto"/>
          <w:sz w:val="28"/>
          <w:szCs w:val="28"/>
        </w:rPr>
        <w:t xml:space="preserve"> утвержден</w:t>
      </w:r>
      <w:r w:rsidR="007E12FC">
        <w:rPr>
          <w:color w:val="auto"/>
          <w:sz w:val="28"/>
          <w:szCs w:val="28"/>
        </w:rPr>
        <w:t>ный</w:t>
      </w:r>
      <w:r w:rsidRPr="00752CCF">
        <w:rPr>
          <w:color w:val="auto"/>
          <w:sz w:val="28"/>
          <w:szCs w:val="28"/>
        </w:rPr>
        <w:t xml:space="preserve"> приказом Министерства строительства и жилищно-коммунального хозяйства Российской Федерации о</w:t>
      </w:r>
      <w:r w:rsidR="007E12FC">
        <w:rPr>
          <w:color w:val="auto"/>
          <w:sz w:val="28"/>
          <w:szCs w:val="28"/>
        </w:rPr>
        <w:t>т 16 декабря 2016 года № 964/пр</w:t>
      </w:r>
      <w:r w:rsidRPr="00752CCF">
        <w:rPr>
          <w:color w:val="auto"/>
          <w:sz w:val="28"/>
          <w:szCs w:val="28"/>
        </w:rPr>
        <w:t>.</w:t>
      </w:r>
    </w:p>
    <w:p w14:paraId="71465BB0" w14:textId="77777777" w:rsidR="006C4047" w:rsidRPr="00752CCF" w:rsidRDefault="006C4047" w:rsidP="00101ACC">
      <w:pPr>
        <w:pStyle w:val="71"/>
        <w:numPr>
          <w:ilvl w:val="0"/>
          <w:numId w:val="27"/>
        </w:numPr>
        <w:tabs>
          <w:tab w:val="left" w:pos="1134"/>
        </w:tabs>
        <w:spacing w:line="240" w:lineRule="auto"/>
        <w:ind w:left="0" w:firstLine="709"/>
        <w:rPr>
          <w:color w:val="auto"/>
          <w:sz w:val="28"/>
          <w:szCs w:val="28"/>
        </w:rPr>
      </w:pPr>
      <w:r w:rsidRPr="00752CCF">
        <w:rPr>
          <w:color w:val="auto"/>
          <w:sz w:val="28"/>
          <w:szCs w:val="28"/>
        </w:rPr>
        <w:t>Свод правил СП 44.13330.2011 «СНиП 2.09.04-87. Административные и бытовые здания» Актуализированная редакция СНиП 2.09.04-87</w:t>
      </w:r>
      <w:r w:rsidR="007E12FC">
        <w:rPr>
          <w:color w:val="auto"/>
          <w:sz w:val="28"/>
          <w:szCs w:val="28"/>
        </w:rPr>
        <w:t xml:space="preserve">, </w:t>
      </w:r>
      <w:r w:rsidRPr="00752CCF">
        <w:rPr>
          <w:color w:val="auto"/>
          <w:sz w:val="28"/>
          <w:szCs w:val="28"/>
        </w:rPr>
        <w:t>утвержден</w:t>
      </w:r>
      <w:r w:rsidR="007E12FC">
        <w:rPr>
          <w:color w:val="auto"/>
          <w:sz w:val="28"/>
          <w:szCs w:val="28"/>
        </w:rPr>
        <w:t>ный</w:t>
      </w:r>
      <w:r w:rsidRPr="00752CCF">
        <w:rPr>
          <w:color w:val="auto"/>
          <w:sz w:val="28"/>
          <w:szCs w:val="28"/>
        </w:rPr>
        <w:t xml:space="preserve"> приказом Министерства регионального развития Российской Федераци</w:t>
      </w:r>
      <w:r w:rsidR="007E12FC">
        <w:rPr>
          <w:color w:val="auto"/>
          <w:sz w:val="28"/>
          <w:szCs w:val="28"/>
        </w:rPr>
        <w:t>и от 27 декабря 2010 года № 782</w:t>
      </w:r>
      <w:r w:rsidRPr="00752CCF">
        <w:rPr>
          <w:color w:val="auto"/>
          <w:sz w:val="28"/>
          <w:szCs w:val="28"/>
        </w:rPr>
        <w:t>.</w:t>
      </w:r>
    </w:p>
    <w:p w14:paraId="33385418" w14:textId="77777777" w:rsidR="006C4047" w:rsidRPr="00752CCF" w:rsidRDefault="006C4047" w:rsidP="00101ACC">
      <w:pPr>
        <w:pStyle w:val="71"/>
        <w:numPr>
          <w:ilvl w:val="0"/>
          <w:numId w:val="27"/>
        </w:numPr>
        <w:tabs>
          <w:tab w:val="left" w:pos="1134"/>
        </w:tabs>
        <w:spacing w:line="240" w:lineRule="auto"/>
        <w:ind w:left="0" w:firstLine="709"/>
        <w:rPr>
          <w:color w:val="auto"/>
          <w:sz w:val="28"/>
          <w:szCs w:val="28"/>
        </w:rPr>
      </w:pPr>
      <w:r w:rsidRPr="00752CCF">
        <w:rPr>
          <w:color w:val="auto"/>
          <w:sz w:val="28"/>
          <w:szCs w:val="28"/>
        </w:rPr>
        <w:t>Свод правил СП 160.1325800.2014 «Здания и комплексы многофункциональные. Правила проектирования»</w:t>
      </w:r>
      <w:r w:rsidR="007E12FC">
        <w:rPr>
          <w:color w:val="auto"/>
          <w:sz w:val="28"/>
          <w:szCs w:val="28"/>
        </w:rPr>
        <w:t xml:space="preserve">, </w:t>
      </w:r>
      <w:r w:rsidRPr="00752CCF">
        <w:rPr>
          <w:color w:val="auto"/>
          <w:sz w:val="28"/>
          <w:szCs w:val="28"/>
        </w:rPr>
        <w:t>утвержден</w:t>
      </w:r>
      <w:r w:rsidR="007E12FC">
        <w:rPr>
          <w:color w:val="auto"/>
          <w:sz w:val="28"/>
          <w:szCs w:val="28"/>
        </w:rPr>
        <w:t>ный</w:t>
      </w:r>
      <w:r w:rsidRPr="00752CCF">
        <w:rPr>
          <w:color w:val="auto"/>
          <w:sz w:val="28"/>
          <w:szCs w:val="28"/>
        </w:rPr>
        <w:t xml:space="preserve"> приказом Министерства строительства и жилищно-коммунального хозяйства Российской Федера</w:t>
      </w:r>
      <w:r w:rsidR="007E12FC">
        <w:rPr>
          <w:color w:val="auto"/>
          <w:sz w:val="28"/>
          <w:szCs w:val="28"/>
        </w:rPr>
        <w:t>ции от 07 августа 2014 № 440/пр</w:t>
      </w:r>
      <w:r w:rsidRPr="00752CCF">
        <w:rPr>
          <w:color w:val="auto"/>
          <w:sz w:val="28"/>
          <w:szCs w:val="28"/>
        </w:rPr>
        <w:t>.</w:t>
      </w:r>
    </w:p>
    <w:p w14:paraId="12FED897" w14:textId="77777777" w:rsidR="006C4047" w:rsidRPr="00752CCF" w:rsidRDefault="006C4047" w:rsidP="00101ACC">
      <w:pPr>
        <w:pStyle w:val="71"/>
        <w:numPr>
          <w:ilvl w:val="0"/>
          <w:numId w:val="27"/>
        </w:numPr>
        <w:tabs>
          <w:tab w:val="left" w:pos="1134"/>
        </w:tabs>
        <w:spacing w:line="240" w:lineRule="auto"/>
        <w:ind w:left="0" w:firstLine="709"/>
        <w:rPr>
          <w:color w:val="auto"/>
          <w:sz w:val="28"/>
          <w:szCs w:val="28"/>
        </w:rPr>
      </w:pPr>
      <w:r w:rsidRPr="00752CCF">
        <w:rPr>
          <w:color w:val="auto"/>
          <w:sz w:val="28"/>
          <w:szCs w:val="28"/>
        </w:rPr>
        <w:t>Свод правил СП 118.13330.2012* «Общественные здания и сооружения». Актуализированная редакция СНиП 31-06-2009</w:t>
      </w:r>
      <w:r w:rsidR="007E12FC">
        <w:rPr>
          <w:color w:val="auto"/>
          <w:sz w:val="28"/>
          <w:szCs w:val="28"/>
        </w:rPr>
        <w:t xml:space="preserve">, </w:t>
      </w:r>
      <w:r w:rsidRPr="00752CCF">
        <w:rPr>
          <w:color w:val="auto"/>
          <w:sz w:val="28"/>
          <w:szCs w:val="28"/>
        </w:rPr>
        <w:t>утвержден</w:t>
      </w:r>
      <w:r w:rsidR="007E12FC">
        <w:rPr>
          <w:color w:val="auto"/>
          <w:sz w:val="28"/>
          <w:szCs w:val="28"/>
        </w:rPr>
        <w:t>ный</w:t>
      </w:r>
      <w:r w:rsidRPr="00752CCF">
        <w:rPr>
          <w:color w:val="auto"/>
          <w:sz w:val="28"/>
          <w:szCs w:val="28"/>
        </w:rPr>
        <w:t xml:space="preserve"> приказом Министерства регионального развития Российской Федерации от 29 декабря 2011 го</w:t>
      </w:r>
      <w:r w:rsidR="007E12FC">
        <w:rPr>
          <w:color w:val="auto"/>
          <w:sz w:val="28"/>
          <w:szCs w:val="28"/>
        </w:rPr>
        <w:t>да № 635/10</w:t>
      </w:r>
      <w:r w:rsidRPr="00752CCF">
        <w:rPr>
          <w:color w:val="auto"/>
          <w:sz w:val="28"/>
          <w:szCs w:val="28"/>
        </w:rPr>
        <w:t>.</w:t>
      </w:r>
    </w:p>
    <w:p w14:paraId="55C7D15A" w14:textId="77777777" w:rsidR="006C4047" w:rsidRPr="00752CCF" w:rsidRDefault="006C4047" w:rsidP="00101ACC">
      <w:pPr>
        <w:pStyle w:val="71"/>
        <w:numPr>
          <w:ilvl w:val="0"/>
          <w:numId w:val="27"/>
        </w:numPr>
        <w:tabs>
          <w:tab w:val="left" w:pos="1134"/>
        </w:tabs>
        <w:spacing w:line="240" w:lineRule="auto"/>
        <w:ind w:left="0" w:firstLine="709"/>
        <w:rPr>
          <w:color w:val="auto"/>
          <w:sz w:val="28"/>
          <w:szCs w:val="28"/>
        </w:rPr>
      </w:pPr>
      <w:r w:rsidRPr="00752CCF">
        <w:rPr>
          <w:color w:val="auto"/>
          <w:sz w:val="28"/>
          <w:szCs w:val="28"/>
        </w:rPr>
        <w:t>Свод правил СП 59.13330.2020 «СНиП 35-01-2001 Доступность зданий и сооружений для маломобильных групп населения»</w:t>
      </w:r>
      <w:r w:rsidR="007E12FC">
        <w:rPr>
          <w:color w:val="auto"/>
          <w:sz w:val="28"/>
          <w:szCs w:val="28"/>
        </w:rPr>
        <w:t xml:space="preserve">, </w:t>
      </w:r>
      <w:r w:rsidRPr="00752CCF">
        <w:rPr>
          <w:color w:val="auto"/>
          <w:sz w:val="28"/>
          <w:szCs w:val="28"/>
        </w:rPr>
        <w:t>утвержден</w:t>
      </w:r>
      <w:r w:rsidR="007E12FC">
        <w:rPr>
          <w:color w:val="auto"/>
          <w:sz w:val="28"/>
          <w:szCs w:val="28"/>
        </w:rPr>
        <w:t>ный</w:t>
      </w:r>
      <w:r w:rsidRPr="00752CCF">
        <w:rPr>
          <w:color w:val="auto"/>
          <w:sz w:val="28"/>
          <w:szCs w:val="28"/>
        </w:rPr>
        <w:t xml:space="preserve"> приказом Министерства строительства и жилищно-коммунального хозяйства Российской Федерации от 30 декабря 2020 года № 9</w:t>
      </w:r>
      <w:r w:rsidR="007E12FC">
        <w:rPr>
          <w:color w:val="auto"/>
          <w:sz w:val="28"/>
          <w:szCs w:val="28"/>
        </w:rPr>
        <w:t>04/пр</w:t>
      </w:r>
      <w:r w:rsidRPr="00752CCF">
        <w:rPr>
          <w:color w:val="auto"/>
          <w:sz w:val="28"/>
          <w:szCs w:val="28"/>
        </w:rPr>
        <w:t>.</w:t>
      </w:r>
    </w:p>
    <w:p w14:paraId="6DB741E2" w14:textId="77777777" w:rsidR="006C4047" w:rsidRPr="00752CCF" w:rsidRDefault="006C4047" w:rsidP="00101ACC">
      <w:pPr>
        <w:pStyle w:val="71"/>
        <w:numPr>
          <w:ilvl w:val="0"/>
          <w:numId w:val="27"/>
        </w:numPr>
        <w:tabs>
          <w:tab w:val="left" w:pos="1134"/>
        </w:tabs>
        <w:spacing w:line="240" w:lineRule="auto"/>
        <w:ind w:left="0" w:firstLine="709"/>
        <w:rPr>
          <w:color w:val="auto"/>
          <w:sz w:val="28"/>
          <w:szCs w:val="28"/>
        </w:rPr>
      </w:pPr>
      <w:r w:rsidRPr="00752CCF">
        <w:rPr>
          <w:color w:val="auto"/>
          <w:sz w:val="28"/>
          <w:szCs w:val="28"/>
        </w:rPr>
        <w:t>Свод правил СП 137.13330.2012 «Жилая среда с планировочными элементами, доступными инвалидам. Правила проектирования»</w:t>
      </w:r>
      <w:r w:rsidR="007E12FC">
        <w:rPr>
          <w:color w:val="auto"/>
          <w:sz w:val="28"/>
          <w:szCs w:val="28"/>
        </w:rPr>
        <w:t xml:space="preserve">, </w:t>
      </w:r>
      <w:r w:rsidRPr="00752CCF">
        <w:rPr>
          <w:color w:val="auto"/>
          <w:sz w:val="28"/>
          <w:szCs w:val="28"/>
        </w:rPr>
        <w:t>утвержден</w:t>
      </w:r>
      <w:r w:rsidR="007E12FC">
        <w:rPr>
          <w:color w:val="auto"/>
          <w:sz w:val="28"/>
          <w:szCs w:val="28"/>
        </w:rPr>
        <w:t>ный</w:t>
      </w:r>
      <w:r w:rsidRPr="00752CCF">
        <w:rPr>
          <w:color w:val="auto"/>
          <w:sz w:val="28"/>
          <w:szCs w:val="28"/>
        </w:rPr>
        <w:t xml:space="preserve"> приказом Федерального агентства по строительству и жилищно-коммунальному хозяйству от 27 декабря 2012 года № 119/ГС.</w:t>
      </w:r>
    </w:p>
    <w:p w14:paraId="2A67734A" w14:textId="77777777" w:rsidR="00123A10" w:rsidRPr="00752CCF" w:rsidRDefault="006C4047" w:rsidP="00101ACC">
      <w:pPr>
        <w:pStyle w:val="71"/>
        <w:numPr>
          <w:ilvl w:val="0"/>
          <w:numId w:val="27"/>
        </w:numPr>
        <w:tabs>
          <w:tab w:val="left" w:pos="1134"/>
        </w:tabs>
        <w:spacing w:line="240" w:lineRule="auto"/>
        <w:ind w:left="0" w:firstLine="709"/>
        <w:rPr>
          <w:color w:val="auto"/>
          <w:sz w:val="28"/>
          <w:szCs w:val="28"/>
        </w:rPr>
      </w:pPr>
      <w:r w:rsidRPr="00752CCF">
        <w:rPr>
          <w:color w:val="auto"/>
          <w:sz w:val="28"/>
          <w:szCs w:val="28"/>
        </w:rPr>
        <w:t>Свод правил по проектированию и строительству СП 31-102-99 «Требования доступности общественных зданий и сооружений для инвалидов и других маломобильных посетителей»</w:t>
      </w:r>
      <w:r w:rsidR="007E12FC">
        <w:rPr>
          <w:color w:val="auto"/>
          <w:sz w:val="28"/>
          <w:szCs w:val="28"/>
        </w:rPr>
        <w:t xml:space="preserve">, </w:t>
      </w:r>
      <w:r w:rsidRPr="00752CCF">
        <w:rPr>
          <w:color w:val="auto"/>
          <w:sz w:val="28"/>
          <w:szCs w:val="28"/>
        </w:rPr>
        <w:t>утвержден</w:t>
      </w:r>
      <w:r w:rsidR="007E12FC">
        <w:rPr>
          <w:color w:val="auto"/>
          <w:sz w:val="28"/>
          <w:szCs w:val="28"/>
        </w:rPr>
        <w:t>ный</w:t>
      </w:r>
      <w:r w:rsidRPr="00752CCF">
        <w:rPr>
          <w:color w:val="auto"/>
          <w:sz w:val="28"/>
          <w:szCs w:val="28"/>
        </w:rPr>
        <w:t xml:space="preserve"> постановлением Госстроя Российской Федера</w:t>
      </w:r>
      <w:r w:rsidR="007E12FC">
        <w:rPr>
          <w:color w:val="auto"/>
          <w:sz w:val="28"/>
          <w:szCs w:val="28"/>
        </w:rPr>
        <w:t>ции от 29 ноября 1999 года № 73</w:t>
      </w:r>
      <w:r w:rsidRPr="00752CCF">
        <w:rPr>
          <w:color w:val="auto"/>
          <w:sz w:val="28"/>
          <w:szCs w:val="28"/>
        </w:rPr>
        <w:t>.</w:t>
      </w:r>
    </w:p>
    <w:p w14:paraId="5DBE9ED8" w14:textId="77777777" w:rsidR="00123A10" w:rsidRPr="00752CCF" w:rsidRDefault="00123A10" w:rsidP="00123A10">
      <w:pPr>
        <w:rPr>
          <w:rFonts w:ascii="Times New Roman" w:eastAsiaTheme="majorEastAsia" w:hAnsi="Times New Roman" w:cs="Times New Roman"/>
          <w:lang w:eastAsia="ru-RU"/>
        </w:rPr>
      </w:pPr>
      <w:r w:rsidRPr="00752CCF">
        <w:br w:type="page"/>
      </w:r>
    </w:p>
    <w:p w14:paraId="74E0B0D0" w14:textId="77777777" w:rsidR="006C4047" w:rsidRPr="00752CCF" w:rsidRDefault="00123A10" w:rsidP="00123A10">
      <w:pPr>
        <w:pStyle w:val="71"/>
        <w:spacing w:line="240" w:lineRule="auto"/>
        <w:ind w:firstLine="709"/>
        <w:jc w:val="right"/>
        <w:rPr>
          <w:color w:val="auto"/>
          <w:sz w:val="28"/>
          <w:szCs w:val="28"/>
        </w:rPr>
      </w:pPr>
      <w:r w:rsidRPr="00752CCF">
        <w:rPr>
          <w:color w:val="auto"/>
          <w:sz w:val="28"/>
          <w:szCs w:val="28"/>
        </w:rPr>
        <w:lastRenderedPageBreak/>
        <w:t>Приложение 2</w:t>
      </w:r>
    </w:p>
    <w:p w14:paraId="6AEC0E6D" w14:textId="77777777" w:rsidR="006C4047" w:rsidRPr="00752CCF" w:rsidRDefault="006C4047" w:rsidP="006C4047">
      <w:pPr>
        <w:pStyle w:val="a4"/>
        <w:spacing w:before="0" w:after="0"/>
        <w:ind w:firstLine="709"/>
        <w:rPr>
          <w:sz w:val="28"/>
          <w:szCs w:val="28"/>
        </w:rPr>
      </w:pPr>
      <w:r w:rsidRPr="00752CCF">
        <w:rPr>
          <w:sz w:val="28"/>
          <w:szCs w:val="28"/>
        </w:rPr>
        <w:t>В местных нормативах градостроительного проектирования городского округа приведены термины, которые используются следующих значениях</w:t>
      </w:r>
      <w:r w:rsidR="00817DD1">
        <w:rPr>
          <w:sz w:val="28"/>
          <w:szCs w:val="28"/>
        </w:rPr>
        <w:t>.</w:t>
      </w:r>
    </w:p>
    <w:p w14:paraId="7CF256F7" w14:textId="77777777" w:rsidR="006C4047" w:rsidRPr="00752CCF" w:rsidRDefault="006C4047" w:rsidP="006C4047">
      <w:pPr>
        <w:pStyle w:val="a4"/>
        <w:widowControl w:val="0"/>
        <w:spacing w:before="0" w:after="0"/>
        <w:ind w:firstLine="709"/>
        <w:rPr>
          <w:rFonts w:eastAsia="Calibri"/>
          <w:sz w:val="28"/>
          <w:szCs w:val="28"/>
        </w:rPr>
      </w:pPr>
      <w:r w:rsidRPr="00752CCF">
        <w:rPr>
          <w:rFonts w:eastAsia="Calibri"/>
          <w:sz w:val="28"/>
          <w:szCs w:val="28"/>
        </w:rPr>
        <w:t>Водопроводные очистные сооружения – комплекс зданий, сооружений и устройств для очистки воды.</w:t>
      </w:r>
    </w:p>
    <w:p w14:paraId="77FF4D2B" w14:textId="77777777" w:rsidR="006C4047" w:rsidRPr="00752CCF" w:rsidRDefault="006C4047" w:rsidP="006C4047">
      <w:pPr>
        <w:pStyle w:val="a4"/>
        <w:widowControl w:val="0"/>
        <w:spacing w:before="0" w:after="0"/>
        <w:ind w:firstLine="709"/>
        <w:rPr>
          <w:rFonts w:eastAsia="Calibri"/>
          <w:sz w:val="28"/>
          <w:szCs w:val="28"/>
        </w:rPr>
      </w:pPr>
      <w:r w:rsidRPr="00752CCF">
        <w:rPr>
          <w:rFonts w:eastAsia="Calibri"/>
          <w:sz w:val="28"/>
          <w:szCs w:val="28"/>
        </w:rPr>
        <w:t>Газонаполнительный пункт – предприятие, предназначенное для приема, хранения и отпуска сжиженных углеводородных газов потребителям в бытовых баллонах.</w:t>
      </w:r>
    </w:p>
    <w:p w14:paraId="18406C2D" w14:textId="77777777" w:rsidR="006C4047" w:rsidRPr="00752CCF" w:rsidRDefault="006C4047" w:rsidP="006C4047">
      <w:pPr>
        <w:pStyle w:val="a4"/>
        <w:widowControl w:val="0"/>
        <w:spacing w:before="0" w:after="0"/>
        <w:ind w:firstLine="709"/>
        <w:rPr>
          <w:rFonts w:eastAsia="Calibri"/>
          <w:sz w:val="28"/>
          <w:szCs w:val="28"/>
        </w:rPr>
      </w:pPr>
      <w:r w:rsidRPr="00752CCF">
        <w:rPr>
          <w:rFonts w:eastAsia="Calibri"/>
          <w:sz w:val="28"/>
          <w:szCs w:val="28"/>
        </w:rPr>
        <w:t>Газонаполнительная станция – предприятие, предназначенное для приема, хранения и отпуска сжиженного углеводородного газа потребителям в автоцистернах и баллонах, ремонта и технического освидетельствования баллонов.</w:t>
      </w:r>
    </w:p>
    <w:p w14:paraId="7A82B011" w14:textId="77777777" w:rsidR="006C4047" w:rsidRPr="00752CCF" w:rsidRDefault="006C4047" w:rsidP="006C4047">
      <w:pPr>
        <w:pStyle w:val="a4"/>
        <w:widowControl w:val="0"/>
        <w:spacing w:before="0" w:after="0"/>
        <w:ind w:firstLine="709"/>
        <w:rPr>
          <w:rFonts w:eastAsia="Calibri"/>
          <w:sz w:val="28"/>
          <w:szCs w:val="28"/>
        </w:rPr>
      </w:pPr>
      <w:r w:rsidRPr="00752CCF">
        <w:rPr>
          <w:rFonts w:eastAsia="Calibri"/>
          <w:sz w:val="28"/>
          <w:szCs w:val="28"/>
        </w:rPr>
        <w:t>Граница населенного пункта – внешние границы земель населенного пункта, отделяющие эти земли от земель иных категорий.</w:t>
      </w:r>
    </w:p>
    <w:p w14:paraId="02A98573" w14:textId="77777777" w:rsidR="006C4047" w:rsidRPr="00752CCF" w:rsidRDefault="006C4047" w:rsidP="006C4047">
      <w:pPr>
        <w:pStyle w:val="a4"/>
        <w:widowControl w:val="0"/>
        <w:spacing w:before="0" w:after="0"/>
        <w:ind w:firstLine="709"/>
        <w:rPr>
          <w:rFonts w:eastAsia="Calibri"/>
          <w:sz w:val="28"/>
          <w:szCs w:val="28"/>
        </w:rPr>
      </w:pPr>
      <w:r w:rsidRPr="00752CCF">
        <w:rPr>
          <w:rFonts w:eastAsia="Calibri"/>
          <w:sz w:val="28"/>
          <w:szCs w:val="28"/>
        </w:rPr>
        <w:t>Жилой район – элемент планировочной структуры, ограниченный магистральными улицами городского значения, естественными рубежами; включающий в себя, как правило, группу микрорайонов, имеющих общую систему обеспечения объектами социально-бытового и культурного обслуживания населения постоянного, периодического и эпизодического обслуживания, расположенных с учетом удовлетворения требований максимально допустимого уровня территориальной доступности таких объектов; площадью, как правило, от 80 до 250 га.</w:t>
      </w:r>
    </w:p>
    <w:p w14:paraId="3C713743" w14:textId="77777777" w:rsidR="006C4047" w:rsidRPr="00752CCF" w:rsidRDefault="006C4047" w:rsidP="006C4047">
      <w:pPr>
        <w:pStyle w:val="a4"/>
        <w:widowControl w:val="0"/>
        <w:spacing w:before="0" w:after="0"/>
        <w:ind w:firstLine="709"/>
        <w:rPr>
          <w:rFonts w:eastAsia="Calibri"/>
          <w:sz w:val="28"/>
          <w:szCs w:val="28"/>
        </w:rPr>
      </w:pPr>
      <w:r w:rsidRPr="00752CCF">
        <w:rPr>
          <w:rFonts w:eastAsia="Calibri"/>
          <w:sz w:val="28"/>
          <w:szCs w:val="28"/>
        </w:rPr>
        <w:t>Зона массового кратковременного отдыха – рекреационный объект, представляющий собой территориальное образование, включающее отдельные места отдыха, комплексы рекреационных учреждений и устройств и имеющее единую планировочную организацию, систему обслуживания, транспортного, инженерно-технического обеспечения.</w:t>
      </w:r>
    </w:p>
    <w:p w14:paraId="5E61DECE" w14:textId="77777777" w:rsidR="006C4047" w:rsidRPr="00752CCF" w:rsidRDefault="006C4047" w:rsidP="006C4047">
      <w:pPr>
        <w:pStyle w:val="a4"/>
        <w:widowControl w:val="0"/>
        <w:spacing w:before="0" w:after="0"/>
        <w:ind w:firstLine="709"/>
        <w:rPr>
          <w:rFonts w:eastAsia="Calibri"/>
          <w:sz w:val="28"/>
          <w:szCs w:val="28"/>
        </w:rPr>
      </w:pPr>
      <w:r w:rsidRPr="00752CCF">
        <w:rPr>
          <w:rFonts w:eastAsia="Calibri"/>
          <w:sz w:val="28"/>
          <w:szCs w:val="28"/>
        </w:rPr>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с ее функциональным назначением.</w:t>
      </w:r>
    </w:p>
    <w:p w14:paraId="6BAD7108" w14:textId="77777777" w:rsidR="006C4047" w:rsidRPr="00752CCF" w:rsidRDefault="006C4047" w:rsidP="006C4047">
      <w:pPr>
        <w:pStyle w:val="a4"/>
        <w:widowControl w:val="0"/>
        <w:spacing w:before="0" w:after="0"/>
        <w:ind w:firstLine="709"/>
        <w:rPr>
          <w:rFonts w:eastAsia="Calibri"/>
          <w:sz w:val="28"/>
          <w:szCs w:val="28"/>
        </w:rPr>
      </w:pPr>
      <w:r w:rsidRPr="00752CCF">
        <w:rPr>
          <w:rFonts w:eastAsia="Calibri"/>
          <w:sz w:val="28"/>
          <w:szCs w:val="28"/>
        </w:rPr>
        <w:t>Канализационные очистные сооружения – комплекс зданий, сооружений и устройств для очистки сточных вод и обработки осадка.</w:t>
      </w:r>
    </w:p>
    <w:p w14:paraId="77D624D5" w14:textId="77777777" w:rsidR="006C4047" w:rsidRPr="004D6275" w:rsidRDefault="006C4047" w:rsidP="006C4047">
      <w:pPr>
        <w:pStyle w:val="a4"/>
        <w:widowControl w:val="0"/>
        <w:spacing w:before="0" w:after="0"/>
        <w:ind w:firstLine="709"/>
        <w:rPr>
          <w:rFonts w:eastAsia="Calibri"/>
          <w:sz w:val="28"/>
          <w:szCs w:val="28"/>
        </w:rPr>
      </w:pPr>
      <w:r w:rsidRPr="00752CCF">
        <w:rPr>
          <w:rFonts w:eastAsia="Calibri"/>
          <w:sz w:val="28"/>
          <w:szCs w:val="28"/>
        </w:rPr>
        <w:t>Квартал – основной элемент планировочной структуры, ограниченный</w:t>
      </w:r>
      <w:r w:rsidRPr="004D6275">
        <w:rPr>
          <w:rFonts w:eastAsia="Calibri"/>
          <w:sz w:val="28"/>
          <w:szCs w:val="28"/>
        </w:rPr>
        <w:t xml:space="preserve"> красными линиями. В границах жилого квартала могут выделяться территории объектов жилищного строительства, объектов повседневного, периодического обслуживания населения, озеленения и других элементов территории.</w:t>
      </w:r>
    </w:p>
    <w:p w14:paraId="6D4FF2FE" w14:textId="77777777" w:rsidR="006C4047" w:rsidRPr="004D6275" w:rsidRDefault="006C4047" w:rsidP="006C4047">
      <w:pPr>
        <w:pStyle w:val="a4"/>
        <w:widowControl w:val="0"/>
        <w:spacing w:before="0" w:after="0"/>
        <w:ind w:firstLine="709"/>
        <w:rPr>
          <w:rFonts w:eastAsia="Calibri"/>
          <w:sz w:val="28"/>
          <w:szCs w:val="28"/>
        </w:rPr>
      </w:pPr>
      <w:r w:rsidRPr="004D6275">
        <w:rPr>
          <w:rFonts w:eastAsia="Calibri"/>
          <w:sz w:val="28"/>
          <w:szCs w:val="28"/>
        </w:rPr>
        <w:t>Кладбище – участок земли, специально предназначенный для погребения умерших или их праха после кремации.</w:t>
      </w:r>
    </w:p>
    <w:p w14:paraId="2F29DE9B" w14:textId="77777777" w:rsidR="006C4047" w:rsidRPr="004D6275" w:rsidRDefault="006C4047" w:rsidP="006C4047">
      <w:pPr>
        <w:pStyle w:val="a4"/>
        <w:widowControl w:val="0"/>
        <w:spacing w:before="0" w:after="0"/>
        <w:ind w:firstLine="709"/>
        <w:rPr>
          <w:rFonts w:eastAsia="Calibri"/>
          <w:sz w:val="28"/>
          <w:szCs w:val="28"/>
        </w:rPr>
      </w:pPr>
      <w:r w:rsidRPr="004D6275">
        <w:rPr>
          <w:rFonts w:eastAsia="Calibri"/>
          <w:sz w:val="28"/>
          <w:szCs w:val="28"/>
        </w:rPr>
        <w:t>Линия электропередачи – 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14:paraId="744D9C2C" w14:textId="77777777" w:rsidR="006C4047" w:rsidRPr="004D6275" w:rsidRDefault="006C4047" w:rsidP="006C4047">
      <w:pPr>
        <w:pStyle w:val="a4"/>
        <w:widowControl w:val="0"/>
        <w:spacing w:before="0" w:after="0"/>
        <w:ind w:firstLine="709"/>
        <w:rPr>
          <w:rFonts w:eastAsia="Calibri"/>
          <w:sz w:val="28"/>
          <w:szCs w:val="28"/>
        </w:rPr>
      </w:pPr>
      <w:r w:rsidRPr="004D6275">
        <w:rPr>
          <w:rFonts w:eastAsia="Calibri"/>
          <w:sz w:val="28"/>
          <w:szCs w:val="28"/>
        </w:rPr>
        <w:lastRenderedPageBreak/>
        <w:t>Место захоронения – часть пространства объекта похоронного назначения, предназначенная для захоронения останков или праха умерших.</w:t>
      </w:r>
    </w:p>
    <w:p w14:paraId="606D4935" w14:textId="77777777" w:rsidR="006C4047" w:rsidRDefault="006C4047" w:rsidP="006C4047">
      <w:pPr>
        <w:pStyle w:val="a4"/>
        <w:widowControl w:val="0"/>
        <w:spacing w:before="0" w:after="0"/>
        <w:ind w:firstLine="709"/>
        <w:rPr>
          <w:rFonts w:eastAsia="Calibri"/>
          <w:sz w:val="28"/>
          <w:szCs w:val="28"/>
        </w:rPr>
      </w:pPr>
      <w:r w:rsidRPr="004D6275">
        <w:rPr>
          <w:rFonts w:eastAsia="Calibri"/>
          <w:sz w:val="28"/>
          <w:szCs w:val="28"/>
        </w:rPr>
        <w:t>Населенный пункт – место компактного постоянного проживания людей, предназначенное для их жизнедеятельности, имеющее сосредоточенную застройку в пределах установленной границы.</w:t>
      </w:r>
    </w:p>
    <w:p w14:paraId="5B9E4E98" w14:textId="77777777" w:rsidR="006C4047" w:rsidRPr="004D6275" w:rsidRDefault="006C4047" w:rsidP="006C4047">
      <w:pPr>
        <w:pStyle w:val="a4"/>
        <w:widowControl w:val="0"/>
        <w:spacing w:before="0" w:after="0"/>
        <w:ind w:firstLine="709"/>
        <w:rPr>
          <w:rFonts w:eastAsia="Calibri"/>
          <w:sz w:val="28"/>
          <w:szCs w:val="28"/>
        </w:rPr>
      </w:pPr>
      <w:r>
        <w:rPr>
          <w:rFonts w:eastAsia="Calibri"/>
          <w:sz w:val="28"/>
          <w:szCs w:val="28"/>
        </w:rPr>
        <w:t>Объект капитального строительства –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другое).</w:t>
      </w:r>
    </w:p>
    <w:p w14:paraId="6339FCFA" w14:textId="77777777" w:rsidR="006C4047" w:rsidRDefault="006C4047" w:rsidP="006C4047">
      <w:pPr>
        <w:pStyle w:val="a4"/>
        <w:widowControl w:val="0"/>
        <w:spacing w:before="0" w:after="0"/>
        <w:ind w:firstLine="709"/>
        <w:rPr>
          <w:rFonts w:eastAsia="Calibri"/>
          <w:sz w:val="28"/>
          <w:szCs w:val="28"/>
        </w:rPr>
      </w:pPr>
      <w:r>
        <w:rPr>
          <w:rFonts w:eastAsia="Calibri"/>
          <w:sz w:val="28"/>
          <w:szCs w:val="28"/>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14:paraId="42AAE1E8" w14:textId="77777777" w:rsidR="006C4047" w:rsidRDefault="006C4047" w:rsidP="006C4047">
      <w:pPr>
        <w:pStyle w:val="a4"/>
        <w:widowControl w:val="0"/>
        <w:spacing w:before="0" w:after="0"/>
        <w:ind w:firstLine="709"/>
        <w:rPr>
          <w:rFonts w:eastAsia="Calibri"/>
          <w:sz w:val="28"/>
          <w:szCs w:val="28"/>
        </w:rPr>
      </w:pPr>
      <w:r>
        <w:rPr>
          <w:rFonts w:eastAsia="Calibri"/>
          <w:sz w:val="28"/>
          <w:szCs w:val="28"/>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14:paraId="30A94804" w14:textId="77777777" w:rsidR="006C4047" w:rsidRPr="004D6275" w:rsidRDefault="006C4047" w:rsidP="006C4047">
      <w:pPr>
        <w:pStyle w:val="a4"/>
        <w:widowControl w:val="0"/>
        <w:spacing w:before="0" w:after="0"/>
        <w:ind w:firstLine="709"/>
        <w:rPr>
          <w:rFonts w:eastAsia="Calibri"/>
          <w:sz w:val="28"/>
          <w:szCs w:val="28"/>
        </w:rPr>
      </w:pPr>
      <w:r w:rsidRPr="004D6275">
        <w:rPr>
          <w:rFonts w:eastAsia="Calibri"/>
          <w:sz w:val="28"/>
          <w:szCs w:val="28"/>
        </w:rPr>
        <w:t xml:space="preserve">Объекты иного значения – объекты, не относящиеся к объектам </w:t>
      </w:r>
      <w:r>
        <w:rPr>
          <w:rFonts w:eastAsia="Calibri"/>
          <w:sz w:val="28"/>
          <w:szCs w:val="28"/>
        </w:rPr>
        <w:t>регионального</w:t>
      </w:r>
      <w:r w:rsidRPr="004D6275">
        <w:rPr>
          <w:rFonts w:eastAsia="Calibri"/>
          <w:sz w:val="28"/>
          <w:szCs w:val="28"/>
        </w:rPr>
        <w:t xml:space="preserve">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w:t>
      </w:r>
      <w:r>
        <w:rPr>
          <w:rFonts w:eastAsia="Calibri"/>
          <w:sz w:val="28"/>
          <w:szCs w:val="28"/>
        </w:rPr>
        <w:t>регионального</w:t>
      </w:r>
      <w:r w:rsidRPr="004D6275">
        <w:rPr>
          <w:rFonts w:eastAsia="Calibri"/>
          <w:sz w:val="28"/>
          <w:szCs w:val="28"/>
        </w:rPr>
        <w:t xml:space="preserve"> и местного значения.</w:t>
      </w:r>
    </w:p>
    <w:p w14:paraId="693C86E9" w14:textId="77777777" w:rsidR="006C4047" w:rsidRPr="004D6275" w:rsidRDefault="006C4047" w:rsidP="006C4047">
      <w:pPr>
        <w:pStyle w:val="a4"/>
        <w:widowControl w:val="0"/>
        <w:spacing w:before="0" w:after="0"/>
        <w:ind w:firstLine="709"/>
        <w:rPr>
          <w:rFonts w:eastAsia="Calibri"/>
          <w:sz w:val="28"/>
          <w:szCs w:val="28"/>
        </w:rPr>
      </w:pPr>
      <w:r w:rsidRPr="004D6275">
        <w:rPr>
          <w:rFonts w:eastAsia="Calibri"/>
          <w:sz w:val="28"/>
          <w:szCs w:val="28"/>
        </w:rPr>
        <w:t>Объекты озеленения общего пользования – парки культуры и отдыха (общегородские, районные),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14:paraId="52108118" w14:textId="77777777" w:rsidR="006C4047" w:rsidRPr="004D6275" w:rsidRDefault="006C4047" w:rsidP="006C4047">
      <w:pPr>
        <w:pStyle w:val="a4"/>
        <w:widowControl w:val="0"/>
        <w:spacing w:before="0" w:after="0"/>
        <w:ind w:firstLine="709"/>
        <w:rPr>
          <w:rFonts w:eastAsia="Calibri"/>
          <w:sz w:val="28"/>
          <w:szCs w:val="28"/>
        </w:rPr>
      </w:pPr>
      <w:r w:rsidRPr="004D6275">
        <w:rPr>
          <w:rFonts w:eastAsia="Calibri"/>
          <w:sz w:val="28"/>
          <w:szCs w:val="28"/>
        </w:rPr>
        <w:t xml:space="preserve">Пешеходная доступность – нормативно установленное время, за которое при пешеходном движении человек от дома достигает объект обслуживания при средней скорости движения 3 км/ч; средняя скорость движения человека определена с учетом пересечения улично-дорожной сети; определяется согласно назначению объекта </w:t>
      </w:r>
      <w:r>
        <w:rPr>
          <w:rFonts w:eastAsia="Calibri"/>
          <w:sz w:val="28"/>
          <w:szCs w:val="28"/>
        </w:rPr>
        <w:t>регионального</w:t>
      </w:r>
      <w:r w:rsidRPr="004D6275">
        <w:rPr>
          <w:rFonts w:eastAsia="Calibri"/>
          <w:sz w:val="28"/>
          <w:szCs w:val="28"/>
        </w:rPr>
        <w:t>, местного значения.</w:t>
      </w:r>
    </w:p>
    <w:p w14:paraId="5E355780" w14:textId="77777777" w:rsidR="006C4047" w:rsidRPr="004D6275" w:rsidRDefault="006C4047" w:rsidP="006C4047">
      <w:pPr>
        <w:pStyle w:val="a4"/>
        <w:widowControl w:val="0"/>
        <w:spacing w:before="0" w:after="0"/>
        <w:ind w:firstLine="709"/>
        <w:rPr>
          <w:rFonts w:eastAsia="Calibri"/>
          <w:sz w:val="28"/>
          <w:szCs w:val="28"/>
        </w:rPr>
      </w:pPr>
      <w:r w:rsidRPr="004D6275">
        <w:rPr>
          <w:rFonts w:eastAsia="Calibri"/>
          <w:sz w:val="28"/>
          <w:szCs w:val="28"/>
        </w:rPr>
        <w:t xml:space="preserve">Площадки придомового благоустройства – площадки различного назначения (для отдыха, детские (в том числе игровые, спортивные) и т.д.), </w:t>
      </w:r>
      <w:r w:rsidRPr="004D6275">
        <w:rPr>
          <w:rFonts w:eastAsia="Calibri"/>
          <w:sz w:val="28"/>
          <w:szCs w:val="28"/>
        </w:rPr>
        <w:lastRenderedPageBreak/>
        <w:t>располагаемые на территории, прилегающей к жилому зданию, как правило, во внутренней части квартала.</w:t>
      </w:r>
    </w:p>
    <w:p w14:paraId="3F6AA4EA" w14:textId="77777777" w:rsidR="006C4047" w:rsidRPr="004D6275" w:rsidRDefault="006C4047" w:rsidP="006C4047">
      <w:pPr>
        <w:pStyle w:val="a4"/>
        <w:widowControl w:val="0"/>
        <w:spacing w:before="0" w:after="0"/>
        <w:ind w:firstLine="709"/>
        <w:rPr>
          <w:rFonts w:eastAsia="Calibri"/>
          <w:sz w:val="28"/>
          <w:szCs w:val="28"/>
        </w:rPr>
      </w:pPr>
      <w:r w:rsidRPr="004D6275">
        <w:rPr>
          <w:rFonts w:eastAsia="Calibri"/>
          <w:sz w:val="28"/>
          <w:szCs w:val="28"/>
        </w:rPr>
        <w:t>Противорадиационное укрытие – защитное сооружение, обеспечивающее защиту укрываемых от воздействия ионизирующих излучений при радиоактивном заражении (загрязнении) местности и допускающее непрерывное пребывание в нем укрываемых в течение определенного времени.</w:t>
      </w:r>
    </w:p>
    <w:p w14:paraId="79456F8F" w14:textId="77777777" w:rsidR="006C4047" w:rsidRPr="004D6275" w:rsidRDefault="006C4047" w:rsidP="006C4047">
      <w:pPr>
        <w:pStyle w:val="a4"/>
        <w:widowControl w:val="0"/>
        <w:spacing w:before="0" w:after="0"/>
        <w:ind w:firstLine="709"/>
        <w:rPr>
          <w:rFonts w:eastAsia="Calibri"/>
          <w:sz w:val="28"/>
          <w:szCs w:val="28"/>
        </w:rPr>
      </w:pPr>
      <w:r w:rsidRPr="004D6275">
        <w:rPr>
          <w:rFonts w:eastAsia="Calibri"/>
          <w:sz w:val="28"/>
          <w:szCs w:val="28"/>
        </w:rPr>
        <w:t>Пункт редуцирования газа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14:paraId="77D5B6E2" w14:textId="77777777" w:rsidR="006C4047" w:rsidRPr="004D6275" w:rsidRDefault="006C4047" w:rsidP="006C4047">
      <w:pPr>
        <w:pStyle w:val="a4"/>
        <w:widowControl w:val="0"/>
        <w:spacing w:before="0" w:after="0"/>
        <w:ind w:firstLine="709"/>
        <w:rPr>
          <w:rFonts w:eastAsia="Calibri"/>
          <w:sz w:val="28"/>
          <w:szCs w:val="28"/>
        </w:rPr>
      </w:pPr>
      <w:r w:rsidRPr="004D6275">
        <w:rPr>
          <w:rFonts w:eastAsia="Calibri"/>
          <w:sz w:val="28"/>
          <w:szCs w:val="28"/>
        </w:rP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14:paraId="5CD5F8B5" w14:textId="77777777" w:rsidR="006C4047" w:rsidRPr="004D6275" w:rsidRDefault="006C4047" w:rsidP="006C4047">
      <w:pPr>
        <w:pStyle w:val="a4"/>
        <w:widowControl w:val="0"/>
        <w:spacing w:before="0" w:after="0"/>
        <w:ind w:firstLine="709"/>
        <w:rPr>
          <w:rFonts w:eastAsia="Calibri"/>
          <w:sz w:val="28"/>
          <w:szCs w:val="28"/>
        </w:rPr>
      </w:pPr>
      <w:r w:rsidRPr="004D6275">
        <w:rPr>
          <w:rFonts w:eastAsia="Calibri"/>
          <w:sz w:val="28"/>
          <w:szCs w:val="28"/>
        </w:rPr>
        <w:t>Система централизованного теплоснабжения – система, состоящая из одного или нескольких источников теплоты, тепловых сетей (независимо от диаметра, числа и протяженности наружных теплопроводов) и потребителей теплоты.</w:t>
      </w:r>
    </w:p>
    <w:p w14:paraId="17B3144B" w14:textId="77777777" w:rsidR="006C4047" w:rsidRPr="004D6275" w:rsidRDefault="006C4047" w:rsidP="006C4047">
      <w:pPr>
        <w:pStyle w:val="a4"/>
        <w:widowControl w:val="0"/>
        <w:spacing w:before="0" w:after="0"/>
        <w:ind w:firstLine="709"/>
        <w:rPr>
          <w:rFonts w:eastAsia="Calibri"/>
          <w:sz w:val="28"/>
          <w:szCs w:val="28"/>
        </w:rPr>
      </w:pPr>
      <w:r w:rsidRPr="004D6275">
        <w:rPr>
          <w:rFonts w:eastAsia="Calibri"/>
          <w:sz w:val="28"/>
          <w:szCs w:val="28"/>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14:paraId="4C1E413C" w14:textId="77777777" w:rsidR="006C4047" w:rsidRPr="004D6275" w:rsidRDefault="006C4047" w:rsidP="006C4047">
      <w:pPr>
        <w:pStyle w:val="a4"/>
        <w:widowControl w:val="0"/>
        <w:spacing w:before="0" w:after="0"/>
        <w:ind w:firstLine="709"/>
        <w:rPr>
          <w:rFonts w:eastAsia="Calibri"/>
          <w:sz w:val="28"/>
          <w:szCs w:val="28"/>
        </w:rPr>
      </w:pPr>
      <w:r w:rsidRPr="004D6275">
        <w:rPr>
          <w:rFonts w:eastAsia="Calibri"/>
          <w:sz w:val="28"/>
          <w:szCs w:val="28"/>
        </w:rPr>
        <w:t>Средняя жилищная обеспеченность – показатель, характеризующий отношение общей площади жилых помещений муниципального образования в среднем на одного жителя на определенную дату к численности постоянного населения муниципального образования на ту же дату.</w:t>
      </w:r>
    </w:p>
    <w:p w14:paraId="3FB97948" w14:textId="77777777" w:rsidR="006C4047" w:rsidRPr="004D6275" w:rsidRDefault="006C4047" w:rsidP="006C4047">
      <w:pPr>
        <w:pStyle w:val="a4"/>
        <w:widowControl w:val="0"/>
        <w:spacing w:before="0" w:after="0"/>
        <w:ind w:firstLine="709"/>
        <w:rPr>
          <w:rFonts w:eastAsia="Calibri"/>
          <w:sz w:val="28"/>
          <w:szCs w:val="28"/>
        </w:rPr>
      </w:pPr>
      <w:r w:rsidRPr="004D6275">
        <w:rPr>
          <w:rFonts w:eastAsia="Calibri"/>
          <w:sz w:val="28"/>
          <w:szCs w:val="28"/>
        </w:rPr>
        <w:t>Теплоснабжение децентрализованное – теплоснабжение потребителей от источника тепловой энергии, не имеющего связи с энергетической системой.</w:t>
      </w:r>
    </w:p>
    <w:p w14:paraId="496E9ADE" w14:textId="77777777" w:rsidR="006C4047" w:rsidRPr="004D6275" w:rsidRDefault="006C4047" w:rsidP="006C4047">
      <w:pPr>
        <w:pStyle w:val="a4"/>
        <w:widowControl w:val="0"/>
        <w:spacing w:before="0" w:after="0"/>
        <w:ind w:firstLine="709"/>
        <w:rPr>
          <w:rFonts w:eastAsia="Calibri"/>
          <w:sz w:val="28"/>
          <w:szCs w:val="28"/>
        </w:rPr>
      </w:pPr>
      <w:r w:rsidRPr="004D6275">
        <w:rPr>
          <w:rFonts w:eastAsia="Calibri"/>
          <w:sz w:val="28"/>
          <w:szCs w:val="28"/>
        </w:rPr>
        <w:t>Территория объектов жилищного строительства – совокупность земельных участков, предназначенных для индивидуального,</w:t>
      </w:r>
      <w:r>
        <w:rPr>
          <w:rFonts w:eastAsia="Calibri"/>
          <w:sz w:val="28"/>
          <w:szCs w:val="28"/>
        </w:rPr>
        <w:t xml:space="preserve"> блокированного,</w:t>
      </w:r>
      <w:r w:rsidRPr="004D6275">
        <w:rPr>
          <w:rFonts w:eastAsia="Calibri"/>
          <w:sz w:val="28"/>
          <w:szCs w:val="28"/>
        </w:rPr>
        <w:t xml:space="preserve"> многоквартирного жилищного строительства; на территории объектов жилищного строительства, как правило, размещаются: жил</w:t>
      </w:r>
      <w:r>
        <w:rPr>
          <w:rFonts w:eastAsia="Calibri"/>
          <w:sz w:val="28"/>
          <w:szCs w:val="28"/>
        </w:rPr>
        <w:t xml:space="preserve">ые </w:t>
      </w:r>
      <w:r w:rsidRPr="004D6275">
        <w:rPr>
          <w:rFonts w:eastAsia="Calibri"/>
          <w:sz w:val="28"/>
          <w:szCs w:val="28"/>
        </w:rPr>
        <w:t>здани</w:t>
      </w:r>
      <w:r>
        <w:rPr>
          <w:rFonts w:eastAsia="Calibri"/>
          <w:sz w:val="28"/>
          <w:szCs w:val="28"/>
        </w:rPr>
        <w:t>я</w:t>
      </w:r>
      <w:r w:rsidRPr="004D6275">
        <w:rPr>
          <w:rFonts w:eastAsia="Calibri"/>
          <w:sz w:val="28"/>
          <w:szCs w:val="28"/>
        </w:rPr>
        <w:t>, площадки придомового благоустройства, парковки, предназначенные для пользования жителями, автомобильные подъезды, подходы к жил</w:t>
      </w:r>
      <w:r>
        <w:rPr>
          <w:rFonts w:eastAsia="Calibri"/>
          <w:sz w:val="28"/>
          <w:szCs w:val="28"/>
        </w:rPr>
        <w:t>ым</w:t>
      </w:r>
      <w:r w:rsidRPr="004D6275">
        <w:rPr>
          <w:rFonts w:eastAsia="Calibri"/>
          <w:sz w:val="28"/>
          <w:szCs w:val="28"/>
        </w:rPr>
        <w:t xml:space="preserve"> здани</w:t>
      </w:r>
      <w:r>
        <w:rPr>
          <w:rFonts w:eastAsia="Calibri"/>
          <w:sz w:val="28"/>
          <w:szCs w:val="28"/>
        </w:rPr>
        <w:t>ям</w:t>
      </w:r>
      <w:r w:rsidRPr="004D6275">
        <w:rPr>
          <w:rFonts w:eastAsia="Calibri"/>
          <w:sz w:val="28"/>
          <w:szCs w:val="28"/>
        </w:rPr>
        <w:t>.</w:t>
      </w:r>
    </w:p>
    <w:p w14:paraId="33381D14" w14:textId="77777777" w:rsidR="006C4047" w:rsidRPr="004D6275" w:rsidRDefault="006C4047" w:rsidP="006C4047">
      <w:pPr>
        <w:pStyle w:val="a4"/>
        <w:widowControl w:val="0"/>
        <w:spacing w:before="0" w:after="0"/>
        <w:ind w:firstLine="709"/>
        <w:rPr>
          <w:rFonts w:eastAsia="Calibri"/>
          <w:sz w:val="28"/>
          <w:szCs w:val="28"/>
        </w:rPr>
      </w:pPr>
      <w:r w:rsidRPr="004D6275">
        <w:rPr>
          <w:rFonts w:eastAsia="Calibri"/>
          <w:sz w:val="28"/>
          <w:szCs w:val="28"/>
        </w:rPr>
        <w:t xml:space="preserve">Транспортная доступность – время достижения человеком объекта </w:t>
      </w:r>
      <w:r>
        <w:rPr>
          <w:rFonts w:eastAsia="Calibri"/>
          <w:sz w:val="28"/>
          <w:szCs w:val="28"/>
        </w:rPr>
        <w:t>регионального</w:t>
      </w:r>
      <w:r w:rsidRPr="004D6275">
        <w:rPr>
          <w:rFonts w:eastAsia="Calibri"/>
          <w:sz w:val="28"/>
          <w:szCs w:val="28"/>
        </w:rPr>
        <w:t>, местного значения, затраченное при передвижении при помощи автомобильных транспортных средств со средней скоростью движения в границах городских округов 30 км/ч, в границах муниципальных районов – 50 км/ ч.</w:t>
      </w:r>
    </w:p>
    <w:p w14:paraId="0AC0475C" w14:textId="77777777" w:rsidR="006C4047" w:rsidRPr="004D6275" w:rsidRDefault="006C4047" w:rsidP="006C4047">
      <w:pPr>
        <w:pStyle w:val="a4"/>
        <w:widowControl w:val="0"/>
        <w:spacing w:before="0" w:after="0"/>
        <w:ind w:firstLine="709"/>
        <w:rPr>
          <w:rFonts w:eastAsia="Calibri"/>
          <w:sz w:val="28"/>
          <w:szCs w:val="28"/>
        </w:rPr>
      </w:pPr>
      <w:r w:rsidRPr="004D6275">
        <w:rPr>
          <w:rFonts w:eastAsia="Calibri"/>
          <w:sz w:val="28"/>
          <w:szCs w:val="28"/>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14:paraId="0D7E45A7" w14:textId="77777777" w:rsidR="006C4047" w:rsidRPr="004D6275" w:rsidRDefault="006C4047" w:rsidP="006C4047">
      <w:pPr>
        <w:pStyle w:val="a4"/>
        <w:widowControl w:val="0"/>
        <w:spacing w:before="0" w:after="0"/>
        <w:ind w:firstLine="709"/>
        <w:rPr>
          <w:rFonts w:eastAsia="Calibri"/>
          <w:sz w:val="28"/>
          <w:szCs w:val="28"/>
        </w:rPr>
      </w:pPr>
      <w:r w:rsidRPr="004D6275">
        <w:rPr>
          <w:rFonts w:eastAsia="Calibri"/>
          <w:sz w:val="28"/>
          <w:szCs w:val="28"/>
        </w:rPr>
        <w:t xml:space="preserve">Убежище – убежище гражданской обороны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w:t>
      </w:r>
      <w:r w:rsidRPr="004D6275">
        <w:rPr>
          <w:rFonts w:eastAsia="Calibri"/>
          <w:sz w:val="28"/>
          <w:szCs w:val="28"/>
        </w:rPr>
        <w:lastRenderedPageBreak/>
        <w:t>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
    <w:p w14:paraId="4042D81B" w14:textId="77777777" w:rsidR="006C4047" w:rsidRPr="004D6275" w:rsidRDefault="006C4047" w:rsidP="006C4047">
      <w:pPr>
        <w:pStyle w:val="a4"/>
        <w:widowControl w:val="0"/>
        <w:spacing w:before="0" w:after="0"/>
        <w:ind w:firstLine="709"/>
        <w:rPr>
          <w:rFonts w:eastAsia="Calibri"/>
          <w:sz w:val="28"/>
          <w:szCs w:val="28"/>
        </w:rPr>
      </w:pPr>
      <w:r w:rsidRPr="004D6275">
        <w:rPr>
          <w:rFonts w:eastAsia="Calibri"/>
          <w:sz w:val="28"/>
          <w:szCs w:val="28"/>
        </w:rPr>
        <w:t>Укрытие – защитное сооружение гражданской обороны, предназначенное для защиты укрываемых от фугасного и осколочного действия обычных средств поражения, поражения обломками строительных конструкций, а также от обрушения конструкций вышерасположенных этажей зданий различной этажности.</w:t>
      </w:r>
    </w:p>
    <w:p w14:paraId="5F6965BD" w14:textId="77777777" w:rsidR="006C4047" w:rsidRPr="004D6275" w:rsidRDefault="006C4047" w:rsidP="006C4047">
      <w:pPr>
        <w:pStyle w:val="a4"/>
        <w:widowControl w:val="0"/>
        <w:spacing w:before="0" w:after="0"/>
        <w:ind w:firstLine="709"/>
        <w:rPr>
          <w:rFonts w:eastAsia="Calibri"/>
          <w:sz w:val="28"/>
          <w:szCs w:val="28"/>
        </w:rPr>
      </w:pPr>
      <w:r w:rsidRPr="004D6275">
        <w:rPr>
          <w:rFonts w:eastAsia="Calibri"/>
          <w:sz w:val="28"/>
          <w:szCs w:val="28"/>
        </w:rPr>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14:paraId="6970ED02" w14:textId="77777777" w:rsidR="006C4047" w:rsidRPr="004D6275" w:rsidRDefault="006C4047" w:rsidP="006C4047">
      <w:pPr>
        <w:pStyle w:val="a4"/>
        <w:widowControl w:val="0"/>
        <w:spacing w:before="0" w:after="0"/>
        <w:ind w:firstLine="709"/>
        <w:rPr>
          <w:rFonts w:eastAsia="Calibri"/>
          <w:sz w:val="28"/>
          <w:szCs w:val="28"/>
        </w:rPr>
      </w:pPr>
      <w:r w:rsidRPr="004D6275">
        <w:rPr>
          <w:rFonts w:eastAsia="Calibri"/>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14:paraId="2C414E67" w14:textId="77777777" w:rsidR="006C4047" w:rsidRPr="004D6275" w:rsidRDefault="006C4047" w:rsidP="006C4047">
      <w:pPr>
        <w:pStyle w:val="a4"/>
        <w:widowControl w:val="0"/>
        <w:spacing w:before="0" w:after="0"/>
        <w:ind w:firstLine="709"/>
        <w:rPr>
          <w:rFonts w:eastAsia="Calibri"/>
          <w:sz w:val="28"/>
          <w:szCs w:val="28"/>
        </w:rPr>
      </w:pPr>
      <w:r w:rsidRPr="004D6275">
        <w:rPr>
          <w:rFonts w:eastAsia="Calibri"/>
          <w:sz w:val="28"/>
          <w:szCs w:val="28"/>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14:paraId="606995BD" w14:textId="77777777" w:rsidR="006C4047" w:rsidRPr="004D6275" w:rsidRDefault="006C4047" w:rsidP="006C4047">
      <w:pPr>
        <w:pStyle w:val="a4"/>
        <w:widowControl w:val="0"/>
        <w:spacing w:before="0" w:after="0"/>
        <w:ind w:firstLine="709"/>
        <w:rPr>
          <w:rFonts w:eastAsia="Calibri"/>
          <w:sz w:val="28"/>
          <w:szCs w:val="28"/>
        </w:rPr>
      </w:pPr>
      <w:r w:rsidRPr="004D6275">
        <w:rPr>
          <w:rFonts w:eastAsia="Calibri"/>
          <w:sz w:val="28"/>
          <w:szCs w:val="28"/>
        </w:rPr>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14:paraId="4DA26913" w14:textId="77777777" w:rsidR="006C4047" w:rsidRPr="004D6275" w:rsidRDefault="006C4047" w:rsidP="006C4047">
      <w:pPr>
        <w:pStyle w:val="a4"/>
        <w:widowControl w:val="0"/>
        <w:spacing w:before="0" w:after="0"/>
        <w:ind w:firstLine="709"/>
        <w:rPr>
          <w:rFonts w:eastAsia="Calibri"/>
          <w:sz w:val="28"/>
          <w:szCs w:val="28"/>
        </w:rPr>
      </w:pPr>
      <w:r w:rsidRPr="004D6275">
        <w:rPr>
          <w:rFonts w:eastAsia="Calibri"/>
          <w:sz w:val="28"/>
          <w:szCs w:val="28"/>
        </w:rPr>
        <w:t>Электрический распределительный пункт – электрическое распределительное устройство, не входящее в состав подстанции.</w:t>
      </w:r>
    </w:p>
    <w:p w14:paraId="6AA5C994" w14:textId="77777777" w:rsidR="006C4047" w:rsidRPr="004D6275" w:rsidRDefault="006C4047" w:rsidP="006C4047">
      <w:pPr>
        <w:pStyle w:val="a4"/>
        <w:widowControl w:val="0"/>
        <w:spacing w:before="0" w:after="0"/>
        <w:ind w:firstLine="709"/>
        <w:rPr>
          <w:rFonts w:eastAsia="Calibri"/>
          <w:sz w:val="28"/>
          <w:szCs w:val="28"/>
        </w:rPr>
      </w:pPr>
      <w:r w:rsidRPr="004D6275">
        <w:rPr>
          <w:rFonts w:eastAsia="Calibri"/>
          <w:sz w:val="28"/>
          <w:szCs w:val="28"/>
        </w:rPr>
        <w:t>Электростанция – энергоустановка, предназначенная для производства электрической энергии, содержащая строительную часть, оборудование для преобразования энергии и необходимое вспомогательное оборудование.</w:t>
      </w:r>
    </w:p>
    <w:p w14:paraId="75331E23" w14:textId="77777777" w:rsidR="006C4047" w:rsidRPr="004D6275" w:rsidRDefault="006C4047" w:rsidP="006C4047">
      <w:pPr>
        <w:pStyle w:val="a4"/>
        <w:spacing w:before="0" w:after="0"/>
        <w:ind w:firstLine="709"/>
        <w:rPr>
          <w:rFonts w:eastAsia="Calibri"/>
          <w:sz w:val="28"/>
          <w:szCs w:val="28"/>
        </w:rPr>
      </w:pPr>
      <w:r w:rsidRPr="004D6275">
        <w:rPr>
          <w:rFonts w:eastAsia="Calibri"/>
          <w:sz w:val="28"/>
          <w:szCs w:val="28"/>
        </w:rPr>
        <w:t>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w:t>
      </w:r>
    </w:p>
    <w:p w14:paraId="451809B8" w14:textId="77777777" w:rsidR="006C4047" w:rsidRPr="004D6275" w:rsidRDefault="006C4047" w:rsidP="006C4047">
      <w:pPr>
        <w:pStyle w:val="a4"/>
        <w:spacing w:before="0" w:after="0"/>
        <w:ind w:firstLine="709"/>
        <w:rPr>
          <w:sz w:val="28"/>
          <w:szCs w:val="28"/>
        </w:rPr>
      </w:pPr>
      <w:r w:rsidRPr="004D6275">
        <w:rPr>
          <w:sz w:val="28"/>
          <w:szCs w:val="28"/>
        </w:rPr>
        <w:t>Иные понятия, используемые в Нормативах, употребляются в значениях, соответствующих значениям, содержащимся в федеральном и региональном законодательстве.</w:t>
      </w:r>
    </w:p>
    <w:p w14:paraId="4639ABFD" w14:textId="77777777" w:rsidR="006C4047" w:rsidRPr="0077327B" w:rsidRDefault="006C4047" w:rsidP="006C4047">
      <w:pPr>
        <w:pStyle w:val="a4"/>
        <w:spacing w:before="0" w:after="0"/>
        <w:ind w:firstLine="709"/>
        <w:rPr>
          <w:sz w:val="28"/>
          <w:szCs w:val="28"/>
        </w:rPr>
      </w:pPr>
    </w:p>
    <w:sectPr w:rsidR="006C4047" w:rsidRPr="0077327B" w:rsidSect="003E5DB7">
      <w:headerReference w:type="default" r:id="rId4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B1A75" w14:textId="77777777" w:rsidR="00B4058C" w:rsidRDefault="00B4058C" w:rsidP="007758EE">
      <w:pPr>
        <w:spacing w:after="0" w:line="240" w:lineRule="auto"/>
      </w:pPr>
      <w:r>
        <w:separator/>
      </w:r>
    </w:p>
  </w:endnote>
  <w:endnote w:type="continuationSeparator" w:id="0">
    <w:p w14:paraId="7BAA3A75" w14:textId="77777777" w:rsidR="00B4058C" w:rsidRDefault="00B4058C" w:rsidP="00775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19062" w14:textId="77777777" w:rsidR="00427FAB" w:rsidRDefault="00427FAB">
    <w:pPr>
      <w:pStyle w:val="a9"/>
      <w:jc w:val="center"/>
    </w:pPr>
  </w:p>
  <w:p w14:paraId="153D0068" w14:textId="77777777" w:rsidR="00427FAB" w:rsidRDefault="00427FA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D9900" w14:textId="77777777" w:rsidR="00B4058C" w:rsidRDefault="00B4058C" w:rsidP="007758EE">
      <w:pPr>
        <w:spacing w:after="0" w:line="240" w:lineRule="auto"/>
      </w:pPr>
      <w:r>
        <w:separator/>
      </w:r>
    </w:p>
  </w:footnote>
  <w:footnote w:type="continuationSeparator" w:id="0">
    <w:p w14:paraId="0EFAF6A8" w14:textId="77777777" w:rsidR="00B4058C" w:rsidRDefault="00B4058C" w:rsidP="00775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CAA9C" w14:textId="77777777" w:rsidR="00427FAB" w:rsidRPr="007758EE" w:rsidRDefault="00427FAB" w:rsidP="007758E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775C"/>
    <w:multiLevelType w:val="hybridMultilevel"/>
    <w:tmpl w:val="9828E55C"/>
    <w:lvl w:ilvl="0" w:tplc="1BB408AC">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A14F56"/>
    <w:multiLevelType w:val="hybridMultilevel"/>
    <w:tmpl w:val="9F90C20C"/>
    <w:lvl w:ilvl="0" w:tplc="E85CBEA6">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0D5D37"/>
    <w:multiLevelType w:val="hybridMultilevel"/>
    <w:tmpl w:val="7F8812D8"/>
    <w:lvl w:ilvl="0" w:tplc="84BA662E">
      <w:start w:val="1"/>
      <w:numFmt w:val="decimal"/>
      <w:lvlText w:val="1.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9901D0"/>
    <w:multiLevelType w:val="hybridMultilevel"/>
    <w:tmpl w:val="EE7CCAB6"/>
    <w:lvl w:ilvl="0" w:tplc="1BB408AC">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A4289A"/>
    <w:multiLevelType w:val="hybridMultilevel"/>
    <w:tmpl w:val="B5ECCED8"/>
    <w:lvl w:ilvl="0" w:tplc="C7409F64">
      <w:start w:val="1"/>
      <w:numFmt w:val="bullet"/>
      <w:lvlText w:val=""/>
      <w:lvlJc w:val="left"/>
      <w:pPr>
        <w:ind w:left="1429" w:hanging="360"/>
      </w:pPr>
      <w:rPr>
        <w:rFonts w:ascii="Symbol" w:hAnsi="Symbol"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F544B8D"/>
    <w:multiLevelType w:val="hybridMultilevel"/>
    <w:tmpl w:val="5BFC365C"/>
    <w:lvl w:ilvl="0" w:tplc="1AE05E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10E753E"/>
    <w:multiLevelType w:val="multilevel"/>
    <w:tmpl w:val="27BE0590"/>
    <w:lvl w:ilvl="0">
      <w:start w:val="1"/>
      <w:numFmt w:val="decimal"/>
      <w:pStyle w:val="1"/>
      <w:lvlText w:val="%1."/>
      <w:lvlJc w:val="left"/>
      <w:pPr>
        <w:ind w:left="720" w:hanging="360"/>
      </w:pPr>
    </w:lvl>
    <w:lvl w:ilvl="1">
      <w:start w:val="1"/>
      <w:numFmt w:val="decimal"/>
      <w:lvlText w:val="1.%2."/>
      <w:lvlJc w:val="left"/>
      <w:pPr>
        <w:ind w:left="1212"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2142A34"/>
    <w:multiLevelType w:val="hybridMultilevel"/>
    <w:tmpl w:val="B510B9B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517198"/>
    <w:multiLevelType w:val="hybridMultilevel"/>
    <w:tmpl w:val="3844EDAE"/>
    <w:lvl w:ilvl="0" w:tplc="ED265AE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F65195B"/>
    <w:multiLevelType w:val="multilevel"/>
    <w:tmpl w:val="45901C9C"/>
    <w:lvl w:ilvl="0">
      <w:start w:val="1"/>
      <w:numFmt w:val="decimal"/>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0" w15:restartNumberingAfterBreak="0">
    <w:nsid w:val="617F0B2D"/>
    <w:multiLevelType w:val="hybridMultilevel"/>
    <w:tmpl w:val="CBA882BC"/>
    <w:lvl w:ilvl="0" w:tplc="1BB408AC">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A84400"/>
    <w:multiLevelType w:val="hybridMultilevel"/>
    <w:tmpl w:val="5ABC5516"/>
    <w:lvl w:ilvl="0" w:tplc="DD2EB438">
      <w:start w:val="1"/>
      <w:numFmt w:val="decimal"/>
      <w:lvlText w:val="2.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1E54E8F"/>
    <w:multiLevelType w:val="hybridMultilevel"/>
    <w:tmpl w:val="A998C74E"/>
    <w:lvl w:ilvl="0" w:tplc="0D12DF54">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652759F5"/>
    <w:multiLevelType w:val="hybridMultilevel"/>
    <w:tmpl w:val="70B41EE4"/>
    <w:lvl w:ilvl="0" w:tplc="0419000F">
      <w:start w:val="1"/>
      <w:numFmt w:val="decimal"/>
      <w:lvlText w:val="%1."/>
      <w:lvlJc w:val="left"/>
      <w:pPr>
        <w:tabs>
          <w:tab w:val="num" w:pos="2149"/>
        </w:tabs>
        <w:ind w:left="2149" w:hanging="360"/>
      </w:pPr>
      <w:rPr>
        <w:rFonts w:hint="default"/>
      </w:rPr>
    </w:lvl>
    <w:lvl w:ilvl="1" w:tplc="420A05C0">
      <w:numFmt w:val="bullet"/>
      <w:lvlText w:val="•"/>
      <w:lvlJc w:val="left"/>
      <w:pPr>
        <w:ind w:left="2869" w:hanging="360"/>
      </w:pPr>
      <w:rPr>
        <w:rFonts w:ascii="Times New Roman" w:eastAsia="Times New Roman" w:hAnsi="Times New Roman" w:cs="Times New Roman" w:hint="default"/>
      </w:rPr>
    </w:lvl>
    <w:lvl w:ilvl="2" w:tplc="04190005" w:tentative="1">
      <w:start w:val="1"/>
      <w:numFmt w:val="bullet"/>
      <w:lvlText w:val=""/>
      <w:lvlJc w:val="left"/>
      <w:pPr>
        <w:tabs>
          <w:tab w:val="num" w:pos="3589"/>
        </w:tabs>
        <w:ind w:left="3589" w:hanging="360"/>
      </w:pPr>
      <w:rPr>
        <w:rFonts w:ascii="Wingdings" w:hAnsi="Wingdings" w:hint="default"/>
      </w:rPr>
    </w:lvl>
    <w:lvl w:ilvl="3" w:tplc="04190001" w:tentative="1">
      <w:start w:val="1"/>
      <w:numFmt w:val="bullet"/>
      <w:lvlText w:val=""/>
      <w:lvlJc w:val="left"/>
      <w:pPr>
        <w:tabs>
          <w:tab w:val="num" w:pos="4309"/>
        </w:tabs>
        <w:ind w:left="4309" w:hanging="360"/>
      </w:pPr>
      <w:rPr>
        <w:rFonts w:ascii="Symbol" w:hAnsi="Symbol" w:hint="default"/>
      </w:rPr>
    </w:lvl>
    <w:lvl w:ilvl="4" w:tplc="04190003" w:tentative="1">
      <w:start w:val="1"/>
      <w:numFmt w:val="bullet"/>
      <w:lvlText w:val="o"/>
      <w:lvlJc w:val="left"/>
      <w:pPr>
        <w:tabs>
          <w:tab w:val="num" w:pos="5029"/>
        </w:tabs>
        <w:ind w:left="5029" w:hanging="360"/>
      </w:pPr>
      <w:rPr>
        <w:rFonts w:ascii="Courier New" w:hAnsi="Courier New" w:cs="Courier New" w:hint="default"/>
      </w:rPr>
    </w:lvl>
    <w:lvl w:ilvl="5" w:tplc="04190005" w:tentative="1">
      <w:start w:val="1"/>
      <w:numFmt w:val="bullet"/>
      <w:lvlText w:val=""/>
      <w:lvlJc w:val="left"/>
      <w:pPr>
        <w:tabs>
          <w:tab w:val="num" w:pos="5749"/>
        </w:tabs>
        <w:ind w:left="5749" w:hanging="360"/>
      </w:pPr>
      <w:rPr>
        <w:rFonts w:ascii="Wingdings" w:hAnsi="Wingdings" w:hint="default"/>
      </w:rPr>
    </w:lvl>
    <w:lvl w:ilvl="6" w:tplc="04190001" w:tentative="1">
      <w:start w:val="1"/>
      <w:numFmt w:val="bullet"/>
      <w:lvlText w:val=""/>
      <w:lvlJc w:val="left"/>
      <w:pPr>
        <w:tabs>
          <w:tab w:val="num" w:pos="6469"/>
        </w:tabs>
        <w:ind w:left="6469" w:hanging="360"/>
      </w:pPr>
      <w:rPr>
        <w:rFonts w:ascii="Symbol" w:hAnsi="Symbol" w:hint="default"/>
      </w:rPr>
    </w:lvl>
    <w:lvl w:ilvl="7" w:tplc="04190003" w:tentative="1">
      <w:start w:val="1"/>
      <w:numFmt w:val="bullet"/>
      <w:lvlText w:val="o"/>
      <w:lvlJc w:val="left"/>
      <w:pPr>
        <w:tabs>
          <w:tab w:val="num" w:pos="7189"/>
        </w:tabs>
        <w:ind w:left="7189" w:hanging="360"/>
      </w:pPr>
      <w:rPr>
        <w:rFonts w:ascii="Courier New" w:hAnsi="Courier New" w:cs="Courier New" w:hint="default"/>
      </w:rPr>
    </w:lvl>
    <w:lvl w:ilvl="8" w:tplc="04190005" w:tentative="1">
      <w:start w:val="1"/>
      <w:numFmt w:val="bullet"/>
      <w:lvlText w:val=""/>
      <w:lvlJc w:val="left"/>
      <w:pPr>
        <w:tabs>
          <w:tab w:val="num" w:pos="7909"/>
        </w:tabs>
        <w:ind w:left="7909" w:hanging="360"/>
      </w:pPr>
      <w:rPr>
        <w:rFonts w:ascii="Wingdings" w:hAnsi="Wingdings" w:hint="default"/>
      </w:rPr>
    </w:lvl>
  </w:abstractNum>
  <w:abstractNum w:abstractNumId="15" w15:restartNumberingAfterBreak="0">
    <w:nsid w:val="69052D68"/>
    <w:multiLevelType w:val="hybridMultilevel"/>
    <w:tmpl w:val="60CAC3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CAB2DB0"/>
    <w:multiLevelType w:val="hybridMultilevel"/>
    <w:tmpl w:val="1F14BE2C"/>
    <w:styleLink w:val="1ai11028"/>
    <w:lvl w:ilvl="0" w:tplc="DD3E36AA">
      <w:numFmt w:val="bullet"/>
      <w:lvlText w:val=""/>
      <w:lvlJc w:val="left"/>
      <w:pPr>
        <w:tabs>
          <w:tab w:val="num" w:pos="2149"/>
        </w:tabs>
        <w:ind w:left="2149" w:hanging="360"/>
      </w:pPr>
      <w:rPr>
        <w:rFonts w:ascii="Symbol" w:hAnsi="Symbol" w:cs="Symbol" w:hint="default"/>
      </w:rPr>
    </w:lvl>
    <w:lvl w:ilvl="1" w:tplc="420A05C0">
      <w:numFmt w:val="bullet"/>
      <w:lvlText w:val="•"/>
      <w:lvlJc w:val="left"/>
      <w:pPr>
        <w:ind w:left="2869" w:hanging="360"/>
      </w:pPr>
      <w:rPr>
        <w:rFonts w:ascii="Times New Roman" w:eastAsia="Times New Roman" w:hAnsi="Times New Roman" w:cs="Times New Roman" w:hint="default"/>
      </w:rPr>
    </w:lvl>
    <w:lvl w:ilvl="2" w:tplc="04190005" w:tentative="1">
      <w:start w:val="1"/>
      <w:numFmt w:val="bullet"/>
      <w:lvlText w:val=""/>
      <w:lvlJc w:val="left"/>
      <w:pPr>
        <w:tabs>
          <w:tab w:val="num" w:pos="3589"/>
        </w:tabs>
        <w:ind w:left="3589" w:hanging="360"/>
      </w:pPr>
      <w:rPr>
        <w:rFonts w:ascii="Wingdings" w:hAnsi="Wingdings" w:hint="default"/>
      </w:rPr>
    </w:lvl>
    <w:lvl w:ilvl="3" w:tplc="04190001" w:tentative="1">
      <w:start w:val="1"/>
      <w:numFmt w:val="bullet"/>
      <w:lvlText w:val=""/>
      <w:lvlJc w:val="left"/>
      <w:pPr>
        <w:tabs>
          <w:tab w:val="num" w:pos="4309"/>
        </w:tabs>
        <w:ind w:left="4309" w:hanging="360"/>
      </w:pPr>
      <w:rPr>
        <w:rFonts w:ascii="Symbol" w:hAnsi="Symbol" w:hint="default"/>
      </w:rPr>
    </w:lvl>
    <w:lvl w:ilvl="4" w:tplc="04190003" w:tentative="1">
      <w:start w:val="1"/>
      <w:numFmt w:val="bullet"/>
      <w:lvlText w:val="o"/>
      <w:lvlJc w:val="left"/>
      <w:pPr>
        <w:tabs>
          <w:tab w:val="num" w:pos="5029"/>
        </w:tabs>
        <w:ind w:left="5029" w:hanging="360"/>
      </w:pPr>
      <w:rPr>
        <w:rFonts w:ascii="Courier New" w:hAnsi="Courier New" w:cs="Courier New" w:hint="default"/>
      </w:rPr>
    </w:lvl>
    <w:lvl w:ilvl="5" w:tplc="04190005" w:tentative="1">
      <w:start w:val="1"/>
      <w:numFmt w:val="bullet"/>
      <w:lvlText w:val=""/>
      <w:lvlJc w:val="left"/>
      <w:pPr>
        <w:tabs>
          <w:tab w:val="num" w:pos="5749"/>
        </w:tabs>
        <w:ind w:left="5749" w:hanging="360"/>
      </w:pPr>
      <w:rPr>
        <w:rFonts w:ascii="Wingdings" w:hAnsi="Wingdings" w:hint="default"/>
      </w:rPr>
    </w:lvl>
    <w:lvl w:ilvl="6" w:tplc="04190001" w:tentative="1">
      <w:start w:val="1"/>
      <w:numFmt w:val="bullet"/>
      <w:lvlText w:val=""/>
      <w:lvlJc w:val="left"/>
      <w:pPr>
        <w:tabs>
          <w:tab w:val="num" w:pos="6469"/>
        </w:tabs>
        <w:ind w:left="6469" w:hanging="360"/>
      </w:pPr>
      <w:rPr>
        <w:rFonts w:ascii="Symbol" w:hAnsi="Symbol" w:hint="default"/>
      </w:rPr>
    </w:lvl>
    <w:lvl w:ilvl="7" w:tplc="04190003" w:tentative="1">
      <w:start w:val="1"/>
      <w:numFmt w:val="bullet"/>
      <w:lvlText w:val="o"/>
      <w:lvlJc w:val="left"/>
      <w:pPr>
        <w:tabs>
          <w:tab w:val="num" w:pos="7189"/>
        </w:tabs>
        <w:ind w:left="7189" w:hanging="360"/>
      </w:pPr>
      <w:rPr>
        <w:rFonts w:ascii="Courier New" w:hAnsi="Courier New" w:cs="Courier New" w:hint="default"/>
      </w:rPr>
    </w:lvl>
    <w:lvl w:ilvl="8" w:tplc="04190005" w:tentative="1">
      <w:start w:val="1"/>
      <w:numFmt w:val="bullet"/>
      <w:lvlText w:val=""/>
      <w:lvlJc w:val="left"/>
      <w:pPr>
        <w:tabs>
          <w:tab w:val="num" w:pos="7909"/>
        </w:tabs>
        <w:ind w:left="7909" w:hanging="360"/>
      </w:pPr>
      <w:rPr>
        <w:rFonts w:ascii="Wingdings" w:hAnsi="Wingdings" w:hint="default"/>
      </w:rPr>
    </w:lvl>
  </w:abstractNum>
  <w:abstractNum w:abstractNumId="17" w15:restartNumberingAfterBreak="0">
    <w:nsid w:val="70BA7108"/>
    <w:multiLevelType w:val="hybridMultilevel"/>
    <w:tmpl w:val="60CAC3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2E160DB"/>
    <w:multiLevelType w:val="hybridMultilevel"/>
    <w:tmpl w:val="D940F38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9381C83"/>
    <w:multiLevelType w:val="hybridMultilevel"/>
    <w:tmpl w:val="F0547E7A"/>
    <w:lvl w:ilvl="0" w:tplc="F0F0BBD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A7D600B"/>
    <w:multiLevelType w:val="hybridMultilevel"/>
    <w:tmpl w:val="A59A7962"/>
    <w:lvl w:ilvl="0" w:tplc="ED265AE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B2622CF"/>
    <w:multiLevelType w:val="hybridMultilevel"/>
    <w:tmpl w:val="10A28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D777EEA"/>
    <w:multiLevelType w:val="hybridMultilevel"/>
    <w:tmpl w:val="FC9A4AAA"/>
    <w:lvl w:ilvl="0" w:tplc="21B45922">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EF43C3A"/>
    <w:multiLevelType w:val="hybridMultilevel"/>
    <w:tmpl w:val="D940F38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F687F48"/>
    <w:multiLevelType w:val="hybridMultilevel"/>
    <w:tmpl w:val="70B41EE4"/>
    <w:lvl w:ilvl="0" w:tplc="0419000F">
      <w:start w:val="1"/>
      <w:numFmt w:val="decimal"/>
      <w:lvlText w:val="%1."/>
      <w:lvlJc w:val="left"/>
      <w:pPr>
        <w:tabs>
          <w:tab w:val="num" w:pos="2149"/>
        </w:tabs>
        <w:ind w:left="2149" w:hanging="360"/>
      </w:pPr>
      <w:rPr>
        <w:rFonts w:hint="default"/>
      </w:rPr>
    </w:lvl>
    <w:lvl w:ilvl="1" w:tplc="420A05C0">
      <w:numFmt w:val="bullet"/>
      <w:lvlText w:val="•"/>
      <w:lvlJc w:val="left"/>
      <w:pPr>
        <w:ind w:left="2869" w:hanging="360"/>
      </w:pPr>
      <w:rPr>
        <w:rFonts w:ascii="Times New Roman" w:eastAsia="Times New Roman" w:hAnsi="Times New Roman" w:cs="Times New Roman" w:hint="default"/>
      </w:rPr>
    </w:lvl>
    <w:lvl w:ilvl="2" w:tplc="04190005" w:tentative="1">
      <w:start w:val="1"/>
      <w:numFmt w:val="bullet"/>
      <w:lvlText w:val=""/>
      <w:lvlJc w:val="left"/>
      <w:pPr>
        <w:tabs>
          <w:tab w:val="num" w:pos="3589"/>
        </w:tabs>
        <w:ind w:left="3589" w:hanging="360"/>
      </w:pPr>
      <w:rPr>
        <w:rFonts w:ascii="Wingdings" w:hAnsi="Wingdings" w:hint="default"/>
      </w:rPr>
    </w:lvl>
    <w:lvl w:ilvl="3" w:tplc="04190001" w:tentative="1">
      <w:start w:val="1"/>
      <w:numFmt w:val="bullet"/>
      <w:lvlText w:val=""/>
      <w:lvlJc w:val="left"/>
      <w:pPr>
        <w:tabs>
          <w:tab w:val="num" w:pos="4309"/>
        </w:tabs>
        <w:ind w:left="4309" w:hanging="360"/>
      </w:pPr>
      <w:rPr>
        <w:rFonts w:ascii="Symbol" w:hAnsi="Symbol" w:hint="default"/>
      </w:rPr>
    </w:lvl>
    <w:lvl w:ilvl="4" w:tplc="04190003" w:tentative="1">
      <w:start w:val="1"/>
      <w:numFmt w:val="bullet"/>
      <w:lvlText w:val="o"/>
      <w:lvlJc w:val="left"/>
      <w:pPr>
        <w:tabs>
          <w:tab w:val="num" w:pos="5029"/>
        </w:tabs>
        <w:ind w:left="5029" w:hanging="360"/>
      </w:pPr>
      <w:rPr>
        <w:rFonts w:ascii="Courier New" w:hAnsi="Courier New" w:cs="Courier New" w:hint="default"/>
      </w:rPr>
    </w:lvl>
    <w:lvl w:ilvl="5" w:tplc="04190005" w:tentative="1">
      <w:start w:val="1"/>
      <w:numFmt w:val="bullet"/>
      <w:lvlText w:val=""/>
      <w:lvlJc w:val="left"/>
      <w:pPr>
        <w:tabs>
          <w:tab w:val="num" w:pos="5749"/>
        </w:tabs>
        <w:ind w:left="5749" w:hanging="360"/>
      </w:pPr>
      <w:rPr>
        <w:rFonts w:ascii="Wingdings" w:hAnsi="Wingdings" w:hint="default"/>
      </w:rPr>
    </w:lvl>
    <w:lvl w:ilvl="6" w:tplc="04190001" w:tentative="1">
      <w:start w:val="1"/>
      <w:numFmt w:val="bullet"/>
      <w:lvlText w:val=""/>
      <w:lvlJc w:val="left"/>
      <w:pPr>
        <w:tabs>
          <w:tab w:val="num" w:pos="6469"/>
        </w:tabs>
        <w:ind w:left="6469" w:hanging="360"/>
      </w:pPr>
      <w:rPr>
        <w:rFonts w:ascii="Symbol" w:hAnsi="Symbol" w:hint="default"/>
      </w:rPr>
    </w:lvl>
    <w:lvl w:ilvl="7" w:tplc="04190003" w:tentative="1">
      <w:start w:val="1"/>
      <w:numFmt w:val="bullet"/>
      <w:lvlText w:val="o"/>
      <w:lvlJc w:val="left"/>
      <w:pPr>
        <w:tabs>
          <w:tab w:val="num" w:pos="7189"/>
        </w:tabs>
        <w:ind w:left="7189" w:hanging="360"/>
      </w:pPr>
      <w:rPr>
        <w:rFonts w:ascii="Courier New" w:hAnsi="Courier New" w:cs="Courier New" w:hint="default"/>
      </w:rPr>
    </w:lvl>
    <w:lvl w:ilvl="8" w:tplc="04190005" w:tentative="1">
      <w:start w:val="1"/>
      <w:numFmt w:val="bullet"/>
      <w:lvlText w:val=""/>
      <w:lvlJc w:val="left"/>
      <w:pPr>
        <w:tabs>
          <w:tab w:val="num" w:pos="7909"/>
        </w:tabs>
        <w:ind w:left="7909" w:hanging="360"/>
      </w:pPr>
      <w:rPr>
        <w:rFonts w:ascii="Wingdings" w:hAnsi="Wingdings" w:hint="default"/>
      </w:rPr>
    </w:lvl>
  </w:abstractNum>
  <w:num w:numId="1" w16cid:durableId="272131096">
    <w:abstractNumId w:val="9"/>
  </w:num>
  <w:num w:numId="2" w16cid:durableId="10842987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37639328">
    <w:abstractNumId w:val="13"/>
  </w:num>
  <w:num w:numId="4" w16cid:durableId="506600021">
    <w:abstractNumId w:val="6"/>
  </w:num>
  <w:num w:numId="5" w16cid:durableId="80806404">
    <w:abstractNumId w:val="16"/>
  </w:num>
  <w:num w:numId="6" w16cid:durableId="1591817769">
    <w:abstractNumId w:val="19"/>
  </w:num>
  <w:num w:numId="7" w16cid:durableId="1872186853">
    <w:abstractNumId w:val="6"/>
    <w:lvlOverride w:ilvl="0">
      <w:startOverride w:val="3"/>
    </w:lvlOverride>
    <w:lvlOverride w:ilvl="1">
      <w:startOverride w:val="2"/>
    </w:lvlOverride>
  </w:num>
  <w:num w:numId="8" w16cid:durableId="486627627">
    <w:abstractNumId w:val="4"/>
  </w:num>
  <w:num w:numId="9" w16cid:durableId="1169833854">
    <w:abstractNumId w:val="22"/>
  </w:num>
  <w:num w:numId="10" w16cid:durableId="939531078">
    <w:abstractNumId w:val="5"/>
  </w:num>
  <w:num w:numId="11" w16cid:durableId="156194835">
    <w:abstractNumId w:val="7"/>
  </w:num>
  <w:num w:numId="12" w16cid:durableId="502747230">
    <w:abstractNumId w:val="18"/>
  </w:num>
  <w:num w:numId="13" w16cid:durableId="234633826">
    <w:abstractNumId w:val="21"/>
  </w:num>
  <w:num w:numId="14" w16cid:durableId="2060663210">
    <w:abstractNumId w:val="15"/>
  </w:num>
  <w:num w:numId="15" w16cid:durableId="1879004663">
    <w:abstractNumId w:val="20"/>
  </w:num>
  <w:num w:numId="16" w16cid:durableId="943806164">
    <w:abstractNumId w:val="6"/>
  </w:num>
  <w:num w:numId="17" w16cid:durableId="217476327">
    <w:abstractNumId w:val="9"/>
  </w:num>
  <w:num w:numId="18" w16cid:durableId="618298985">
    <w:abstractNumId w:val="1"/>
  </w:num>
  <w:num w:numId="19" w16cid:durableId="1685280947">
    <w:abstractNumId w:val="12"/>
  </w:num>
  <w:num w:numId="20" w16cid:durableId="1811553204">
    <w:abstractNumId w:val="10"/>
  </w:num>
  <w:num w:numId="21" w16cid:durableId="1988120668">
    <w:abstractNumId w:val="3"/>
  </w:num>
  <w:num w:numId="22" w16cid:durableId="808322446">
    <w:abstractNumId w:val="0"/>
  </w:num>
  <w:num w:numId="23" w16cid:durableId="1431271321">
    <w:abstractNumId w:val="6"/>
  </w:num>
  <w:num w:numId="24" w16cid:durableId="767501960">
    <w:abstractNumId w:val="2"/>
  </w:num>
  <w:num w:numId="25" w16cid:durableId="2128968549">
    <w:abstractNumId w:val="11"/>
  </w:num>
  <w:num w:numId="26" w16cid:durableId="1109206412">
    <w:abstractNumId w:val="17"/>
  </w:num>
  <w:num w:numId="27" w16cid:durableId="2021354304">
    <w:abstractNumId w:val="23"/>
  </w:num>
  <w:num w:numId="28" w16cid:durableId="454637839">
    <w:abstractNumId w:val="8"/>
  </w:num>
  <w:num w:numId="29" w16cid:durableId="1908346078">
    <w:abstractNumId w:val="24"/>
  </w:num>
  <w:num w:numId="30" w16cid:durableId="42981449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7DB"/>
    <w:rsid w:val="00003836"/>
    <w:rsid w:val="00010E58"/>
    <w:rsid w:val="00011086"/>
    <w:rsid w:val="00014F9E"/>
    <w:rsid w:val="0001796B"/>
    <w:rsid w:val="000232AD"/>
    <w:rsid w:val="0002598F"/>
    <w:rsid w:val="0003329E"/>
    <w:rsid w:val="00036076"/>
    <w:rsid w:val="00037022"/>
    <w:rsid w:val="00041EBD"/>
    <w:rsid w:val="00043F59"/>
    <w:rsid w:val="00044CCE"/>
    <w:rsid w:val="000553A0"/>
    <w:rsid w:val="000564C7"/>
    <w:rsid w:val="00077A83"/>
    <w:rsid w:val="00080EA5"/>
    <w:rsid w:val="0008153E"/>
    <w:rsid w:val="00083F1B"/>
    <w:rsid w:val="0008743E"/>
    <w:rsid w:val="0009585B"/>
    <w:rsid w:val="00096624"/>
    <w:rsid w:val="000A088A"/>
    <w:rsid w:val="000B0993"/>
    <w:rsid w:val="000B3BD2"/>
    <w:rsid w:val="000C5908"/>
    <w:rsid w:val="000C5AF8"/>
    <w:rsid w:val="000C760C"/>
    <w:rsid w:val="000D2398"/>
    <w:rsid w:val="000D6654"/>
    <w:rsid w:val="000D79E3"/>
    <w:rsid w:val="000E382A"/>
    <w:rsid w:val="000E40AB"/>
    <w:rsid w:val="000E64E3"/>
    <w:rsid w:val="00101ACC"/>
    <w:rsid w:val="00112196"/>
    <w:rsid w:val="00112E68"/>
    <w:rsid w:val="00123A10"/>
    <w:rsid w:val="00130C64"/>
    <w:rsid w:val="00135F4F"/>
    <w:rsid w:val="00140DBC"/>
    <w:rsid w:val="00141D7D"/>
    <w:rsid w:val="00142C0F"/>
    <w:rsid w:val="00142EF4"/>
    <w:rsid w:val="00145B62"/>
    <w:rsid w:val="001474D1"/>
    <w:rsid w:val="00153D4D"/>
    <w:rsid w:val="0016557B"/>
    <w:rsid w:val="00172A7F"/>
    <w:rsid w:val="0017457B"/>
    <w:rsid w:val="00174606"/>
    <w:rsid w:val="00174EBF"/>
    <w:rsid w:val="00183C63"/>
    <w:rsid w:val="00190CEE"/>
    <w:rsid w:val="00193FD3"/>
    <w:rsid w:val="001C170A"/>
    <w:rsid w:val="001D2704"/>
    <w:rsid w:val="001D4689"/>
    <w:rsid w:val="001F2890"/>
    <w:rsid w:val="001F6908"/>
    <w:rsid w:val="00200D94"/>
    <w:rsid w:val="0020792D"/>
    <w:rsid w:val="00207A89"/>
    <w:rsid w:val="00213362"/>
    <w:rsid w:val="00235C2C"/>
    <w:rsid w:val="00237500"/>
    <w:rsid w:val="0024118B"/>
    <w:rsid w:val="002447A7"/>
    <w:rsid w:val="00244A47"/>
    <w:rsid w:val="0024529E"/>
    <w:rsid w:val="002736B5"/>
    <w:rsid w:val="00277931"/>
    <w:rsid w:val="00277EBC"/>
    <w:rsid w:val="002816AF"/>
    <w:rsid w:val="002826A4"/>
    <w:rsid w:val="00282EF0"/>
    <w:rsid w:val="00284936"/>
    <w:rsid w:val="0028563B"/>
    <w:rsid w:val="00290809"/>
    <w:rsid w:val="00290BD1"/>
    <w:rsid w:val="00294D06"/>
    <w:rsid w:val="002A78FE"/>
    <w:rsid w:val="002B2157"/>
    <w:rsid w:val="002B3D35"/>
    <w:rsid w:val="002B50F8"/>
    <w:rsid w:val="002C66B7"/>
    <w:rsid w:val="002E3EB1"/>
    <w:rsid w:val="002F0CA8"/>
    <w:rsid w:val="002F35F5"/>
    <w:rsid w:val="002F3DC3"/>
    <w:rsid w:val="002F59DA"/>
    <w:rsid w:val="00320FD2"/>
    <w:rsid w:val="00324194"/>
    <w:rsid w:val="003245EB"/>
    <w:rsid w:val="00331673"/>
    <w:rsid w:val="0033365D"/>
    <w:rsid w:val="003446F7"/>
    <w:rsid w:val="00345106"/>
    <w:rsid w:val="00346175"/>
    <w:rsid w:val="00346C21"/>
    <w:rsid w:val="00353A0D"/>
    <w:rsid w:val="00355C42"/>
    <w:rsid w:val="00356BF5"/>
    <w:rsid w:val="00360709"/>
    <w:rsid w:val="00365023"/>
    <w:rsid w:val="00372227"/>
    <w:rsid w:val="00376801"/>
    <w:rsid w:val="003852C5"/>
    <w:rsid w:val="00385581"/>
    <w:rsid w:val="00391266"/>
    <w:rsid w:val="00392D72"/>
    <w:rsid w:val="00395BB3"/>
    <w:rsid w:val="003A2750"/>
    <w:rsid w:val="003B048D"/>
    <w:rsid w:val="003D1095"/>
    <w:rsid w:val="003D2674"/>
    <w:rsid w:val="003D2E8A"/>
    <w:rsid w:val="003D6E7E"/>
    <w:rsid w:val="003E5D58"/>
    <w:rsid w:val="003E5DB7"/>
    <w:rsid w:val="003E7BE2"/>
    <w:rsid w:val="0040031C"/>
    <w:rsid w:val="00400D37"/>
    <w:rsid w:val="00401F43"/>
    <w:rsid w:val="004061A4"/>
    <w:rsid w:val="00422919"/>
    <w:rsid w:val="00427FAB"/>
    <w:rsid w:val="00431CCC"/>
    <w:rsid w:val="00434BD0"/>
    <w:rsid w:val="00447185"/>
    <w:rsid w:val="004536F1"/>
    <w:rsid w:val="0046208A"/>
    <w:rsid w:val="00474213"/>
    <w:rsid w:val="00487836"/>
    <w:rsid w:val="00490A58"/>
    <w:rsid w:val="004A0A0E"/>
    <w:rsid w:val="004A1646"/>
    <w:rsid w:val="004A3B29"/>
    <w:rsid w:val="004A4272"/>
    <w:rsid w:val="004B26C4"/>
    <w:rsid w:val="004B51C3"/>
    <w:rsid w:val="004D151A"/>
    <w:rsid w:val="004D6275"/>
    <w:rsid w:val="004D7B0E"/>
    <w:rsid w:val="004E1B20"/>
    <w:rsid w:val="004F0BBA"/>
    <w:rsid w:val="00503ADC"/>
    <w:rsid w:val="00514BE2"/>
    <w:rsid w:val="00515FAF"/>
    <w:rsid w:val="005364BA"/>
    <w:rsid w:val="00545A8A"/>
    <w:rsid w:val="00566803"/>
    <w:rsid w:val="00573113"/>
    <w:rsid w:val="005773D4"/>
    <w:rsid w:val="00594D7F"/>
    <w:rsid w:val="00595D28"/>
    <w:rsid w:val="005A33FB"/>
    <w:rsid w:val="005A5234"/>
    <w:rsid w:val="005A54F8"/>
    <w:rsid w:val="005B25E9"/>
    <w:rsid w:val="005B6348"/>
    <w:rsid w:val="005D7916"/>
    <w:rsid w:val="005D7F8E"/>
    <w:rsid w:val="005E4DD3"/>
    <w:rsid w:val="005E7F06"/>
    <w:rsid w:val="00622431"/>
    <w:rsid w:val="006245B5"/>
    <w:rsid w:val="00632B28"/>
    <w:rsid w:val="00633FCC"/>
    <w:rsid w:val="00655526"/>
    <w:rsid w:val="00663191"/>
    <w:rsid w:val="00670487"/>
    <w:rsid w:val="00672A6C"/>
    <w:rsid w:val="00675580"/>
    <w:rsid w:val="00677E14"/>
    <w:rsid w:val="00681B5D"/>
    <w:rsid w:val="0068490A"/>
    <w:rsid w:val="0068542F"/>
    <w:rsid w:val="006940BC"/>
    <w:rsid w:val="00697BED"/>
    <w:rsid w:val="006B0DAF"/>
    <w:rsid w:val="006C0BCE"/>
    <w:rsid w:val="006C2FD9"/>
    <w:rsid w:val="006C4047"/>
    <w:rsid w:val="006C6C14"/>
    <w:rsid w:val="006D1514"/>
    <w:rsid w:val="006D75C3"/>
    <w:rsid w:val="006E45AB"/>
    <w:rsid w:val="006E56E1"/>
    <w:rsid w:val="006E75A0"/>
    <w:rsid w:val="006F37AB"/>
    <w:rsid w:val="006F4FD3"/>
    <w:rsid w:val="0071709A"/>
    <w:rsid w:val="00717745"/>
    <w:rsid w:val="007245D6"/>
    <w:rsid w:val="007337F0"/>
    <w:rsid w:val="00734EDA"/>
    <w:rsid w:val="00736928"/>
    <w:rsid w:val="00752CCF"/>
    <w:rsid w:val="00756C4E"/>
    <w:rsid w:val="00765EA6"/>
    <w:rsid w:val="00767ECB"/>
    <w:rsid w:val="0077327B"/>
    <w:rsid w:val="007758EE"/>
    <w:rsid w:val="0079380F"/>
    <w:rsid w:val="0079469C"/>
    <w:rsid w:val="00796C16"/>
    <w:rsid w:val="007A0B65"/>
    <w:rsid w:val="007A7CB2"/>
    <w:rsid w:val="007B499A"/>
    <w:rsid w:val="007B655C"/>
    <w:rsid w:val="007C6C66"/>
    <w:rsid w:val="007D19E3"/>
    <w:rsid w:val="007D47E1"/>
    <w:rsid w:val="007E0F41"/>
    <w:rsid w:val="007E12FC"/>
    <w:rsid w:val="007F1F64"/>
    <w:rsid w:val="00810D55"/>
    <w:rsid w:val="00812874"/>
    <w:rsid w:val="00817DD1"/>
    <w:rsid w:val="008230EF"/>
    <w:rsid w:val="0082381D"/>
    <w:rsid w:val="00826F56"/>
    <w:rsid w:val="0083163C"/>
    <w:rsid w:val="008332EC"/>
    <w:rsid w:val="0083569B"/>
    <w:rsid w:val="00837C29"/>
    <w:rsid w:val="0084118E"/>
    <w:rsid w:val="00843065"/>
    <w:rsid w:val="0086379D"/>
    <w:rsid w:val="0086712F"/>
    <w:rsid w:val="0088572E"/>
    <w:rsid w:val="00897C93"/>
    <w:rsid w:val="008B3B72"/>
    <w:rsid w:val="008B3E3F"/>
    <w:rsid w:val="008B6C1A"/>
    <w:rsid w:val="008D2F29"/>
    <w:rsid w:val="008D5847"/>
    <w:rsid w:val="008D5B12"/>
    <w:rsid w:val="008D67DB"/>
    <w:rsid w:val="008E1129"/>
    <w:rsid w:val="008E513C"/>
    <w:rsid w:val="008E7718"/>
    <w:rsid w:val="00900075"/>
    <w:rsid w:val="009069A9"/>
    <w:rsid w:val="00906DA7"/>
    <w:rsid w:val="00911803"/>
    <w:rsid w:val="0091276A"/>
    <w:rsid w:val="0092671B"/>
    <w:rsid w:val="00927C71"/>
    <w:rsid w:val="00937041"/>
    <w:rsid w:val="00940379"/>
    <w:rsid w:val="00940D62"/>
    <w:rsid w:val="009533EE"/>
    <w:rsid w:val="009665EC"/>
    <w:rsid w:val="0097196F"/>
    <w:rsid w:val="009778F3"/>
    <w:rsid w:val="0098555C"/>
    <w:rsid w:val="00990E11"/>
    <w:rsid w:val="009952F3"/>
    <w:rsid w:val="009A6696"/>
    <w:rsid w:val="009B2878"/>
    <w:rsid w:val="009C2AEF"/>
    <w:rsid w:val="009C3761"/>
    <w:rsid w:val="009C386F"/>
    <w:rsid w:val="009C566D"/>
    <w:rsid w:val="009C71FE"/>
    <w:rsid w:val="009D09B0"/>
    <w:rsid w:val="009D3FB7"/>
    <w:rsid w:val="009D6283"/>
    <w:rsid w:val="009D6F37"/>
    <w:rsid w:val="009D7D0D"/>
    <w:rsid w:val="009E0967"/>
    <w:rsid w:val="009E1D1F"/>
    <w:rsid w:val="009E3C52"/>
    <w:rsid w:val="009E46B8"/>
    <w:rsid w:val="009E5675"/>
    <w:rsid w:val="009F3589"/>
    <w:rsid w:val="009F59A7"/>
    <w:rsid w:val="00A002E1"/>
    <w:rsid w:val="00A033BE"/>
    <w:rsid w:val="00A173FB"/>
    <w:rsid w:val="00A2308C"/>
    <w:rsid w:val="00A33EC1"/>
    <w:rsid w:val="00A535BB"/>
    <w:rsid w:val="00A60C69"/>
    <w:rsid w:val="00A62AB7"/>
    <w:rsid w:val="00A67AC7"/>
    <w:rsid w:val="00A70F56"/>
    <w:rsid w:val="00A81D5F"/>
    <w:rsid w:val="00A8696A"/>
    <w:rsid w:val="00A95EE7"/>
    <w:rsid w:val="00AA4EBC"/>
    <w:rsid w:val="00AB30D9"/>
    <w:rsid w:val="00AC125E"/>
    <w:rsid w:val="00AD23BE"/>
    <w:rsid w:val="00AD7730"/>
    <w:rsid w:val="00AE0DE9"/>
    <w:rsid w:val="00AE60A2"/>
    <w:rsid w:val="00AF0929"/>
    <w:rsid w:val="00AF476D"/>
    <w:rsid w:val="00AF5AB8"/>
    <w:rsid w:val="00B01D6B"/>
    <w:rsid w:val="00B03560"/>
    <w:rsid w:val="00B03BDE"/>
    <w:rsid w:val="00B10A1C"/>
    <w:rsid w:val="00B11970"/>
    <w:rsid w:val="00B1698B"/>
    <w:rsid w:val="00B2150D"/>
    <w:rsid w:val="00B21520"/>
    <w:rsid w:val="00B23A02"/>
    <w:rsid w:val="00B37BFE"/>
    <w:rsid w:val="00B4058C"/>
    <w:rsid w:val="00B42465"/>
    <w:rsid w:val="00B44678"/>
    <w:rsid w:val="00B44B56"/>
    <w:rsid w:val="00B656FA"/>
    <w:rsid w:val="00B73869"/>
    <w:rsid w:val="00B80260"/>
    <w:rsid w:val="00B82C52"/>
    <w:rsid w:val="00B85211"/>
    <w:rsid w:val="00B85CBF"/>
    <w:rsid w:val="00B86515"/>
    <w:rsid w:val="00B90BB8"/>
    <w:rsid w:val="00B90F5A"/>
    <w:rsid w:val="00B91365"/>
    <w:rsid w:val="00B927CF"/>
    <w:rsid w:val="00B95AB8"/>
    <w:rsid w:val="00B97798"/>
    <w:rsid w:val="00BA06DD"/>
    <w:rsid w:val="00BA19FE"/>
    <w:rsid w:val="00BA4A85"/>
    <w:rsid w:val="00BA4C72"/>
    <w:rsid w:val="00BA5665"/>
    <w:rsid w:val="00BA5ECF"/>
    <w:rsid w:val="00BB3D86"/>
    <w:rsid w:val="00BB4275"/>
    <w:rsid w:val="00BB6B1C"/>
    <w:rsid w:val="00BD4A49"/>
    <w:rsid w:val="00BD616B"/>
    <w:rsid w:val="00BE3641"/>
    <w:rsid w:val="00BF0C0F"/>
    <w:rsid w:val="00BF3421"/>
    <w:rsid w:val="00BF7922"/>
    <w:rsid w:val="00C0381E"/>
    <w:rsid w:val="00C059D7"/>
    <w:rsid w:val="00C07CCC"/>
    <w:rsid w:val="00C25591"/>
    <w:rsid w:val="00C27011"/>
    <w:rsid w:val="00C370EE"/>
    <w:rsid w:val="00C4142A"/>
    <w:rsid w:val="00C41AAD"/>
    <w:rsid w:val="00C625C2"/>
    <w:rsid w:val="00C65EAE"/>
    <w:rsid w:val="00C74309"/>
    <w:rsid w:val="00C76498"/>
    <w:rsid w:val="00C80431"/>
    <w:rsid w:val="00C8062C"/>
    <w:rsid w:val="00C87899"/>
    <w:rsid w:val="00C930E1"/>
    <w:rsid w:val="00CA7526"/>
    <w:rsid w:val="00CB7E9C"/>
    <w:rsid w:val="00CC010C"/>
    <w:rsid w:val="00CC02D9"/>
    <w:rsid w:val="00CC3EEE"/>
    <w:rsid w:val="00CC4647"/>
    <w:rsid w:val="00CC57BB"/>
    <w:rsid w:val="00CD2181"/>
    <w:rsid w:val="00CD2B04"/>
    <w:rsid w:val="00CD361D"/>
    <w:rsid w:val="00CD5E31"/>
    <w:rsid w:val="00CE1264"/>
    <w:rsid w:val="00CE6A8C"/>
    <w:rsid w:val="00CE73A9"/>
    <w:rsid w:val="00CF13A7"/>
    <w:rsid w:val="00D00A79"/>
    <w:rsid w:val="00D048D6"/>
    <w:rsid w:val="00D134E7"/>
    <w:rsid w:val="00D20BDD"/>
    <w:rsid w:val="00D426E5"/>
    <w:rsid w:val="00D42EFB"/>
    <w:rsid w:val="00D45363"/>
    <w:rsid w:val="00D469FF"/>
    <w:rsid w:val="00D53955"/>
    <w:rsid w:val="00D60E2A"/>
    <w:rsid w:val="00D73849"/>
    <w:rsid w:val="00D7548E"/>
    <w:rsid w:val="00D804F2"/>
    <w:rsid w:val="00D9431A"/>
    <w:rsid w:val="00D95853"/>
    <w:rsid w:val="00DA3413"/>
    <w:rsid w:val="00DB69C9"/>
    <w:rsid w:val="00DB6C7B"/>
    <w:rsid w:val="00DC64BE"/>
    <w:rsid w:val="00DD1A6E"/>
    <w:rsid w:val="00DD1B43"/>
    <w:rsid w:val="00DD28BD"/>
    <w:rsid w:val="00DD2D3D"/>
    <w:rsid w:val="00DE1001"/>
    <w:rsid w:val="00E03100"/>
    <w:rsid w:val="00E06101"/>
    <w:rsid w:val="00E1318D"/>
    <w:rsid w:val="00E26AD1"/>
    <w:rsid w:val="00E36B78"/>
    <w:rsid w:val="00E377F6"/>
    <w:rsid w:val="00E6696B"/>
    <w:rsid w:val="00E750C8"/>
    <w:rsid w:val="00E84254"/>
    <w:rsid w:val="00E857F8"/>
    <w:rsid w:val="00E85A01"/>
    <w:rsid w:val="00E85C44"/>
    <w:rsid w:val="00E8646B"/>
    <w:rsid w:val="00EA0D84"/>
    <w:rsid w:val="00EA4935"/>
    <w:rsid w:val="00EB694C"/>
    <w:rsid w:val="00EC4DF6"/>
    <w:rsid w:val="00EC523F"/>
    <w:rsid w:val="00EE0731"/>
    <w:rsid w:val="00EE1CB1"/>
    <w:rsid w:val="00EE2FBA"/>
    <w:rsid w:val="00EE7862"/>
    <w:rsid w:val="00EF212A"/>
    <w:rsid w:val="00EF2E0A"/>
    <w:rsid w:val="00F00D31"/>
    <w:rsid w:val="00F26FDA"/>
    <w:rsid w:val="00F45F4A"/>
    <w:rsid w:val="00F5387D"/>
    <w:rsid w:val="00F57B63"/>
    <w:rsid w:val="00F61810"/>
    <w:rsid w:val="00F64F76"/>
    <w:rsid w:val="00F80C20"/>
    <w:rsid w:val="00F828E7"/>
    <w:rsid w:val="00F847C9"/>
    <w:rsid w:val="00F86626"/>
    <w:rsid w:val="00F943B6"/>
    <w:rsid w:val="00F9592A"/>
    <w:rsid w:val="00F97D87"/>
    <w:rsid w:val="00FA2809"/>
    <w:rsid w:val="00FA68ED"/>
    <w:rsid w:val="00FB47A0"/>
    <w:rsid w:val="00FB563A"/>
    <w:rsid w:val="00FC1F16"/>
    <w:rsid w:val="00FC4944"/>
    <w:rsid w:val="00FD39E4"/>
    <w:rsid w:val="00FD3AD8"/>
    <w:rsid w:val="00FF3B93"/>
    <w:rsid w:val="00FF4278"/>
    <w:rsid w:val="00FF5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DB1A794"/>
  <w15:chartTrackingRefBased/>
  <w15:docId w15:val="{F784A195-09A2-4DBC-83AC-DE4061443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758EE"/>
    <w:pPr>
      <w:spacing w:after="200" w:line="276" w:lineRule="auto"/>
    </w:pPr>
  </w:style>
  <w:style w:type="paragraph" w:styleId="1">
    <w:name w:val="heading 1"/>
    <w:basedOn w:val="a0"/>
    <w:next w:val="a0"/>
    <w:link w:val="10"/>
    <w:uiPriority w:val="9"/>
    <w:qFormat/>
    <w:rsid w:val="007758EE"/>
    <w:pPr>
      <w:keepNext/>
      <w:keepLines/>
      <w:pageBreakBefore/>
      <w:numPr>
        <w:numId w:val="4"/>
      </w:numPr>
      <w:spacing w:before="120" w:after="120"/>
      <w:ind w:left="0" w:firstLine="0"/>
      <w:jc w:val="center"/>
      <w:outlineLvl w:val="0"/>
    </w:pPr>
    <w:rPr>
      <w:rFonts w:ascii="Times New Roman" w:eastAsiaTheme="majorEastAsia" w:hAnsi="Times New Roman" w:cstheme="majorBidi"/>
      <w:b/>
      <w:sz w:val="28"/>
      <w:szCs w:val="32"/>
    </w:rPr>
  </w:style>
  <w:style w:type="paragraph" w:styleId="2">
    <w:name w:val="heading 2"/>
    <w:basedOn w:val="a0"/>
    <w:next w:val="a0"/>
    <w:link w:val="20"/>
    <w:autoRedefine/>
    <w:uiPriority w:val="9"/>
    <w:unhideWhenUsed/>
    <w:qFormat/>
    <w:rsid w:val="00D00A79"/>
    <w:pPr>
      <w:keepNext/>
      <w:keepLines/>
      <w:spacing w:after="0" w:line="240" w:lineRule="auto"/>
      <w:jc w:val="center"/>
      <w:outlineLvl w:val="1"/>
    </w:pPr>
    <w:rPr>
      <w:rFonts w:ascii="Times New Roman" w:eastAsiaTheme="majorEastAsia" w:hAnsi="Times New Roman" w:cstheme="majorBidi"/>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758EE"/>
    <w:rPr>
      <w:rFonts w:ascii="Times New Roman" w:eastAsiaTheme="majorEastAsia" w:hAnsi="Times New Roman" w:cstheme="majorBidi"/>
      <w:b/>
      <w:sz w:val="28"/>
      <w:szCs w:val="32"/>
    </w:rPr>
  </w:style>
  <w:style w:type="character" w:customStyle="1" w:styleId="20">
    <w:name w:val="Заголовок 2 Знак"/>
    <w:basedOn w:val="a1"/>
    <w:link w:val="2"/>
    <w:uiPriority w:val="9"/>
    <w:rsid w:val="00D00A79"/>
    <w:rPr>
      <w:rFonts w:ascii="Times New Roman" w:eastAsiaTheme="majorEastAsia" w:hAnsi="Times New Roman" w:cstheme="majorBidi"/>
      <w:b/>
      <w:sz w:val="28"/>
      <w:szCs w:val="28"/>
    </w:rPr>
  </w:style>
  <w:style w:type="paragraph" w:customStyle="1" w:styleId="a4">
    <w:name w:val="Абзац"/>
    <w:basedOn w:val="a0"/>
    <w:link w:val="a5"/>
    <w:qFormat/>
    <w:rsid w:val="007758EE"/>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5">
    <w:name w:val="Абзац Знак"/>
    <w:basedOn w:val="a1"/>
    <w:link w:val="a4"/>
    <w:rsid w:val="007758EE"/>
    <w:rPr>
      <w:rFonts w:ascii="Times New Roman" w:eastAsia="Times New Roman" w:hAnsi="Times New Roman" w:cs="Times New Roman"/>
      <w:sz w:val="24"/>
      <w:szCs w:val="24"/>
      <w:lang w:eastAsia="ru-RU"/>
    </w:rPr>
  </w:style>
  <w:style w:type="paragraph" w:customStyle="1" w:styleId="11">
    <w:name w:val="Список 1)"/>
    <w:basedOn w:val="a0"/>
    <w:rsid w:val="007758EE"/>
    <w:pPr>
      <w:spacing w:after="60" w:line="240" w:lineRule="auto"/>
      <w:jc w:val="both"/>
    </w:pPr>
    <w:rPr>
      <w:rFonts w:ascii="Times New Roman" w:eastAsia="Times New Roman" w:hAnsi="Times New Roman" w:cs="Times New Roman"/>
      <w:sz w:val="24"/>
      <w:szCs w:val="24"/>
      <w:lang w:eastAsia="ru-RU"/>
    </w:rPr>
  </w:style>
  <w:style w:type="paragraph" w:styleId="a">
    <w:name w:val="List"/>
    <w:basedOn w:val="a0"/>
    <w:link w:val="a6"/>
    <w:rsid w:val="007758EE"/>
    <w:pPr>
      <w:numPr>
        <w:numId w:val="3"/>
      </w:numPr>
      <w:spacing w:after="60" w:line="240" w:lineRule="auto"/>
      <w:jc w:val="both"/>
    </w:pPr>
    <w:rPr>
      <w:rFonts w:ascii="Times New Roman" w:eastAsia="Times New Roman" w:hAnsi="Times New Roman" w:cs="Times New Roman"/>
      <w:snapToGrid w:val="0"/>
      <w:sz w:val="24"/>
      <w:szCs w:val="24"/>
      <w:lang w:eastAsia="ru-RU"/>
    </w:rPr>
  </w:style>
  <w:style w:type="character" w:customStyle="1" w:styleId="a6">
    <w:name w:val="Список Знак"/>
    <w:basedOn w:val="a1"/>
    <w:link w:val="a"/>
    <w:rsid w:val="007758EE"/>
    <w:rPr>
      <w:rFonts w:ascii="Times New Roman" w:eastAsia="Times New Roman" w:hAnsi="Times New Roman" w:cs="Times New Roman"/>
      <w:snapToGrid w:val="0"/>
      <w:sz w:val="24"/>
      <w:szCs w:val="24"/>
      <w:lang w:eastAsia="ru-RU"/>
    </w:rPr>
  </w:style>
  <w:style w:type="paragraph" w:styleId="a7">
    <w:name w:val="header"/>
    <w:basedOn w:val="a0"/>
    <w:link w:val="a8"/>
    <w:uiPriority w:val="99"/>
    <w:unhideWhenUsed/>
    <w:rsid w:val="007758EE"/>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7758EE"/>
  </w:style>
  <w:style w:type="paragraph" w:styleId="a9">
    <w:name w:val="footer"/>
    <w:basedOn w:val="a0"/>
    <w:link w:val="aa"/>
    <w:uiPriority w:val="99"/>
    <w:unhideWhenUsed/>
    <w:rsid w:val="007758E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7758EE"/>
  </w:style>
  <w:style w:type="paragraph" w:customStyle="1" w:styleId="51">
    <w:name w:val="5 Т1_Таб"/>
    <w:basedOn w:val="a0"/>
    <w:link w:val="510"/>
    <w:qFormat/>
    <w:rsid w:val="007758EE"/>
    <w:pPr>
      <w:spacing w:after="0" w:line="240" w:lineRule="auto"/>
    </w:pPr>
    <w:rPr>
      <w:rFonts w:ascii="Times New Roman" w:hAnsi="Times New Roman" w:cs="Times New Roman"/>
      <w:sz w:val="24"/>
      <w:szCs w:val="24"/>
      <w:lang w:eastAsia="ru-RU"/>
    </w:rPr>
  </w:style>
  <w:style w:type="character" w:customStyle="1" w:styleId="510">
    <w:name w:val="5 Т1_Таб Знак"/>
    <w:basedOn w:val="a1"/>
    <w:link w:val="51"/>
    <w:rsid w:val="007758EE"/>
    <w:rPr>
      <w:rFonts w:ascii="Times New Roman" w:hAnsi="Times New Roman" w:cs="Times New Roman"/>
      <w:sz w:val="24"/>
      <w:szCs w:val="24"/>
      <w:lang w:eastAsia="ru-RU"/>
    </w:rPr>
  </w:style>
  <w:style w:type="paragraph" w:customStyle="1" w:styleId="512">
    <w:name w:val="5.1 Т2_Таб"/>
    <w:basedOn w:val="51"/>
    <w:link w:val="5120"/>
    <w:qFormat/>
    <w:rsid w:val="007758EE"/>
    <w:pPr>
      <w:jc w:val="center"/>
    </w:pPr>
  </w:style>
  <w:style w:type="character" w:customStyle="1" w:styleId="5120">
    <w:name w:val="5.1 Т2_Таб Знак"/>
    <w:basedOn w:val="510"/>
    <w:link w:val="512"/>
    <w:rsid w:val="007758EE"/>
    <w:rPr>
      <w:rFonts w:ascii="Times New Roman" w:hAnsi="Times New Roman" w:cs="Times New Roman"/>
      <w:sz w:val="24"/>
      <w:szCs w:val="24"/>
      <w:lang w:eastAsia="ru-RU"/>
    </w:rPr>
  </w:style>
  <w:style w:type="table" w:customStyle="1" w:styleId="ab">
    <w:name w:val="Стиль Таблица Геоника"/>
    <w:basedOn w:val="a2"/>
    <w:uiPriority w:val="99"/>
    <w:rsid w:val="007758EE"/>
    <w:pPr>
      <w:spacing w:after="0" w:line="240" w:lineRule="auto"/>
    </w:pPr>
    <w:rPr>
      <w:rFonts w:ascii="Times New Roman" w:eastAsia="Times New Roman" w:hAnsi="Times New Roman" w:cs="Times New Roman"/>
      <w:sz w:val="20"/>
      <w:szCs w:val="20"/>
      <w:lang w:eastAsia="ru-RU"/>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cPr>
      <w:shd w:val="clear" w:color="auto" w:fill="FFFFFF" w:themeFill="background1"/>
    </w:tcPr>
  </w:style>
  <w:style w:type="paragraph" w:styleId="ac">
    <w:name w:val="List Paragraph"/>
    <w:aliases w:val="Заголовок мой1,СписокСТПр,Абзац списка основной,List Paragraph2,ПАРАГРАФ,Нумерация,список 1,Абзац списка3,List Paragraph,Заголовок_3,Use Case List Paragraph,ТЗ список,Абзац списка литеральный,Bullet List,FooterText,numbered,Bullet 1,ТЕКСТ"/>
    <w:basedOn w:val="a0"/>
    <w:link w:val="ad"/>
    <w:uiPriority w:val="34"/>
    <w:qFormat/>
    <w:rsid w:val="007758EE"/>
    <w:pPr>
      <w:spacing w:after="160" w:line="259" w:lineRule="auto"/>
      <w:ind w:left="720"/>
      <w:contextualSpacing/>
    </w:pPr>
  </w:style>
  <w:style w:type="character" w:customStyle="1" w:styleId="ad">
    <w:name w:val="Абзац списка Знак"/>
    <w:aliases w:val="Заголовок мой1 Знак,СписокСТПр Знак,Абзац списка основной Знак,List Paragraph2 Знак,ПАРАГРАФ Знак,Нумерация Знак,список 1 Знак,Абзац списка3 Знак,List Paragraph Знак,Заголовок_3 Знак,Use Case List Paragraph Знак,ТЗ список Знак"/>
    <w:link w:val="ac"/>
    <w:uiPriority w:val="34"/>
    <w:qFormat/>
    <w:locked/>
    <w:rsid w:val="007758EE"/>
  </w:style>
  <w:style w:type="paragraph" w:customStyle="1" w:styleId="ConsPlusNormal">
    <w:name w:val="ConsPlusNormal"/>
    <w:link w:val="ConsPlusNormal0"/>
    <w:rsid w:val="007758E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7758EE"/>
    <w:rPr>
      <w:rFonts w:ascii="Calibri" w:eastAsia="Times New Roman" w:hAnsi="Calibri" w:cs="Calibri"/>
      <w:szCs w:val="20"/>
      <w:lang w:eastAsia="ru-RU"/>
    </w:rPr>
  </w:style>
  <w:style w:type="paragraph" w:styleId="ae">
    <w:name w:val="No Spacing"/>
    <w:next w:val="a0"/>
    <w:uiPriority w:val="1"/>
    <w:qFormat/>
    <w:rsid w:val="007758EE"/>
    <w:pPr>
      <w:spacing w:after="0" w:line="240" w:lineRule="auto"/>
    </w:pPr>
    <w:rPr>
      <w:rFonts w:ascii="Times New Roman" w:eastAsia="Calibri" w:hAnsi="Times New Roman" w:cs="Times New Roman"/>
      <w:sz w:val="24"/>
      <w:szCs w:val="24"/>
      <w:lang w:eastAsia="ru-RU"/>
    </w:rPr>
  </w:style>
  <w:style w:type="table" w:styleId="af">
    <w:name w:val="Table Grid"/>
    <w:basedOn w:val="a2"/>
    <w:uiPriority w:val="39"/>
    <w:rsid w:val="00775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0">
    <w:name w:val="Табличный_слева_10"/>
    <w:basedOn w:val="a0"/>
    <w:qFormat/>
    <w:rsid w:val="007758EE"/>
    <w:pPr>
      <w:spacing w:after="0" w:line="240" w:lineRule="auto"/>
    </w:pPr>
    <w:rPr>
      <w:rFonts w:ascii="Times New Roman" w:eastAsia="Times New Roman" w:hAnsi="Times New Roman" w:cs="Times New Roman"/>
      <w:sz w:val="20"/>
      <w:szCs w:val="24"/>
      <w:lang w:eastAsia="ru-RU"/>
    </w:rPr>
  </w:style>
  <w:style w:type="paragraph" w:customStyle="1" w:styleId="af0">
    <w:name w:val="Табличный_заголовки"/>
    <w:basedOn w:val="a0"/>
    <w:qFormat/>
    <w:rsid w:val="007758EE"/>
    <w:pPr>
      <w:keepNext/>
      <w:keepLines/>
      <w:spacing w:after="0" w:line="240" w:lineRule="auto"/>
      <w:jc w:val="center"/>
    </w:pPr>
    <w:rPr>
      <w:rFonts w:ascii="Times New Roman" w:eastAsia="Times New Roman" w:hAnsi="Times New Roman" w:cs="Times New Roman"/>
      <w:b/>
      <w:lang w:eastAsia="ru-RU"/>
    </w:rPr>
  </w:style>
  <w:style w:type="paragraph" w:customStyle="1" w:styleId="af1">
    <w:name w:val="Табличный_центр"/>
    <w:basedOn w:val="a0"/>
    <w:rsid w:val="007758EE"/>
    <w:pPr>
      <w:spacing w:after="0" w:line="240" w:lineRule="auto"/>
      <w:jc w:val="center"/>
    </w:pPr>
    <w:rPr>
      <w:rFonts w:ascii="Times New Roman" w:eastAsia="Times New Roman" w:hAnsi="Times New Roman" w:cs="Times New Roman"/>
      <w:lang w:eastAsia="ru-RU"/>
    </w:rPr>
  </w:style>
  <w:style w:type="paragraph" w:customStyle="1" w:styleId="G">
    <w:name w:val="G_Обычный текст"/>
    <w:basedOn w:val="a0"/>
    <w:link w:val="G0"/>
    <w:qFormat/>
    <w:rsid w:val="007758EE"/>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7758EE"/>
    <w:rPr>
      <w:rFonts w:ascii="Calibri" w:eastAsia="Times New Roman" w:hAnsi="Calibri" w:cs="Times New Roman"/>
      <w:sz w:val="24"/>
      <w:szCs w:val="24"/>
      <w:lang w:val="x-none" w:eastAsia="x-none"/>
    </w:rPr>
  </w:style>
  <w:style w:type="paragraph" w:customStyle="1" w:styleId="63">
    <w:name w:val="6 Т3_примеч"/>
    <w:basedOn w:val="51"/>
    <w:link w:val="630"/>
    <w:qFormat/>
    <w:rsid w:val="007758EE"/>
    <w:pPr>
      <w:jc w:val="both"/>
    </w:pPr>
  </w:style>
  <w:style w:type="character" w:customStyle="1" w:styleId="630">
    <w:name w:val="6 Т3_примеч Знак"/>
    <w:basedOn w:val="510"/>
    <w:link w:val="63"/>
    <w:rsid w:val="007758EE"/>
    <w:rPr>
      <w:rFonts w:ascii="Times New Roman" w:hAnsi="Times New Roman" w:cs="Times New Roman"/>
      <w:sz w:val="24"/>
      <w:szCs w:val="24"/>
      <w:lang w:eastAsia="ru-RU"/>
    </w:rPr>
  </w:style>
  <w:style w:type="paragraph" w:styleId="af2">
    <w:name w:val="TOC Heading"/>
    <w:basedOn w:val="1"/>
    <w:next w:val="a0"/>
    <w:uiPriority w:val="39"/>
    <w:unhideWhenUsed/>
    <w:qFormat/>
    <w:rsid w:val="007758EE"/>
    <w:pPr>
      <w:numPr>
        <w:numId w:val="0"/>
      </w:numPr>
      <w:outlineLvl w:val="9"/>
    </w:pPr>
    <w:rPr>
      <w:lang w:eastAsia="ru-RU"/>
    </w:rPr>
  </w:style>
  <w:style w:type="character" w:styleId="af3">
    <w:name w:val="Hyperlink"/>
    <w:basedOn w:val="a1"/>
    <w:uiPriority w:val="99"/>
    <w:unhideWhenUsed/>
    <w:rsid w:val="007758EE"/>
    <w:rPr>
      <w:color w:val="0000FF"/>
      <w:u w:val="single"/>
    </w:rPr>
  </w:style>
  <w:style w:type="character" w:customStyle="1" w:styleId="7">
    <w:name w:val="Основной текст (7)_"/>
    <w:basedOn w:val="a1"/>
    <w:link w:val="70"/>
    <w:rsid w:val="007758EE"/>
    <w:rPr>
      <w:rFonts w:ascii="Times New Roman" w:eastAsia="Times New Roman" w:hAnsi="Times New Roman" w:cs="Times New Roman"/>
      <w:sz w:val="25"/>
      <w:szCs w:val="25"/>
      <w:shd w:val="clear" w:color="auto" w:fill="FFFFFF"/>
    </w:rPr>
  </w:style>
  <w:style w:type="paragraph" w:customStyle="1" w:styleId="70">
    <w:name w:val="Основной текст (7)"/>
    <w:basedOn w:val="a0"/>
    <w:link w:val="7"/>
    <w:rsid w:val="007758EE"/>
    <w:pPr>
      <w:widowControl w:val="0"/>
      <w:shd w:val="clear" w:color="auto" w:fill="FFFFFF"/>
      <w:spacing w:before="360" w:after="0" w:line="446" w:lineRule="exact"/>
      <w:jc w:val="both"/>
    </w:pPr>
    <w:rPr>
      <w:rFonts w:ascii="Times New Roman" w:eastAsia="Times New Roman" w:hAnsi="Times New Roman" w:cs="Times New Roman"/>
      <w:sz w:val="25"/>
      <w:szCs w:val="25"/>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uiPriority w:val="35"/>
    <w:qFormat/>
    <w:rsid w:val="007758EE"/>
    <w:pPr>
      <w:spacing w:before="120" w:after="120" w:line="240" w:lineRule="auto"/>
      <w:ind w:firstLine="709"/>
      <w:jc w:val="center"/>
    </w:pPr>
    <w:rPr>
      <w:rFonts w:ascii="Times New Roman" w:eastAsia="Times New Roman" w:hAnsi="Times New Roman" w:cs="Times New Roman"/>
      <w:b/>
      <w:bCs/>
      <w:sz w:val="24"/>
      <w:szCs w:val="20"/>
      <w:lang w:eastAsia="ru-RU"/>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uiPriority w:val="35"/>
    <w:locked/>
    <w:rsid w:val="007758EE"/>
    <w:rPr>
      <w:rFonts w:ascii="Times New Roman" w:eastAsia="Times New Roman" w:hAnsi="Times New Roman" w:cs="Times New Roman"/>
      <w:b/>
      <w:bCs/>
      <w:sz w:val="24"/>
      <w:szCs w:val="20"/>
      <w:lang w:eastAsia="ru-RU"/>
    </w:rPr>
  </w:style>
  <w:style w:type="numbering" w:customStyle="1" w:styleId="1ai11028">
    <w:name w:val="1 / a / i11028"/>
    <w:basedOn w:val="a3"/>
    <w:next w:val="1ai"/>
    <w:rsid w:val="007758EE"/>
    <w:pPr>
      <w:numPr>
        <w:numId w:val="5"/>
      </w:numPr>
    </w:pPr>
  </w:style>
  <w:style w:type="numbering" w:styleId="1ai">
    <w:name w:val="Outline List 1"/>
    <w:basedOn w:val="a3"/>
    <w:uiPriority w:val="99"/>
    <w:semiHidden/>
    <w:unhideWhenUsed/>
    <w:rsid w:val="007758EE"/>
  </w:style>
  <w:style w:type="character" w:customStyle="1" w:styleId="5">
    <w:name w:val="Основной текст5"/>
    <w:basedOn w:val="a1"/>
    <w:rsid w:val="007758E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af5">
    <w:name w:val="Название таблицы"/>
    <w:basedOn w:val="af4"/>
    <w:rsid w:val="007758EE"/>
    <w:pPr>
      <w:keepNext/>
      <w:spacing w:after="0"/>
      <w:ind w:firstLine="0"/>
      <w:jc w:val="left"/>
    </w:pPr>
    <w:rPr>
      <w:sz w:val="22"/>
      <w:szCs w:val="22"/>
    </w:rPr>
  </w:style>
  <w:style w:type="paragraph" w:styleId="12">
    <w:name w:val="toc 1"/>
    <w:basedOn w:val="a0"/>
    <w:next w:val="a0"/>
    <w:autoRedefine/>
    <w:uiPriority w:val="39"/>
    <w:unhideWhenUsed/>
    <w:rsid w:val="00BF7922"/>
    <w:pPr>
      <w:tabs>
        <w:tab w:val="left" w:pos="440"/>
        <w:tab w:val="right" w:leader="dot" w:pos="9345"/>
      </w:tabs>
      <w:spacing w:before="60" w:after="60"/>
      <w:jc w:val="both"/>
    </w:pPr>
  </w:style>
  <w:style w:type="paragraph" w:styleId="22">
    <w:name w:val="toc 2"/>
    <w:basedOn w:val="a0"/>
    <w:next w:val="a0"/>
    <w:autoRedefine/>
    <w:uiPriority w:val="39"/>
    <w:unhideWhenUsed/>
    <w:rsid w:val="009778F3"/>
    <w:pPr>
      <w:tabs>
        <w:tab w:val="left" w:pos="880"/>
        <w:tab w:val="right" w:leader="dot" w:pos="9356"/>
      </w:tabs>
      <w:spacing w:after="0"/>
      <w:ind w:left="220" w:firstLine="206"/>
      <w:jc w:val="both"/>
    </w:pPr>
  </w:style>
  <w:style w:type="paragraph" w:styleId="af6">
    <w:name w:val="Balloon Text"/>
    <w:basedOn w:val="a0"/>
    <w:link w:val="af7"/>
    <w:uiPriority w:val="99"/>
    <w:semiHidden/>
    <w:unhideWhenUsed/>
    <w:rsid w:val="007758EE"/>
    <w:pPr>
      <w:spacing w:after="0" w:line="240" w:lineRule="auto"/>
    </w:pPr>
    <w:rPr>
      <w:rFonts w:ascii="Tahoma" w:hAnsi="Tahoma" w:cs="Tahoma"/>
      <w:sz w:val="16"/>
      <w:szCs w:val="16"/>
    </w:rPr>
  </w:style>
  <w:style w:type="character" w:customStyle="1" w:styleId="af7">
    <w:name w:val="Текст выноски Знак"/>
    <w:basedOn w:val="a1"/>
    <w:link w:val="af6"/>
    <w:uiPriority w:val="99"/>
    <w:semiHidden/>
    <w:rsid w:val="007758EE"/>
    <w:rPr>
      <w:rFonts w:ascii="Tahoma" w:hAnsi="Tahoma" w:cs="Tahoma"/>
      <w:sz w:val="16"/>
      <w:szCs w:val="16"/>
    </w:rPr>
  </w:style>
  <w:style w:type="paragraph" w:customStyle="1" w:styleId="71">
    <w:name w:val="7 нумерация"/>
    <w:basedOn w:val="ac"/>
    <w:link w:val="72"/>
    <w:qFormat/>
    <w:rsid w:val="007758EE"/>
    <w:pPr>
      <w:spacing w:after="0" w:line="276" w:lineRule="auto"/>
      <w:ind w:left="0"/>
      <w:jc w:val="both"/>
    </w:pPr>
    <w:rPr>
      <w:rFonts w:ascii="Times New Roman" w:eastAsiaTheme="majorEastAsia" w:hAnsi="Times New Roman" w:cs="Times New Roman"/>
      <w:iCs/>
      <w:color w:val="000000" w:themeColor="text1"/>
      <w:sz w:val="24"/>
      <w:szCs w:val="24"/>
      <w:lang w:eastAsia="ru-RU"/>
    </w:rPr>
  </w:style>
  <w:style w:type="character" w:customStyle="1" w:styleId="72">
    <w:name w:val="7 нумерация Знак"/>
    <w:basedOn w:val="a1"/>
    <w:link w:val="71"/>
    <w:rsid w:val="007758EE"/>
    <w:rPr>
      <w:rFonts w:ascii="Times New Roman" w:eastAsiaTheme="majorEastAsia" w:hAnsi="Times New Roman" w:cs="Times New Roman"/>
      <w:iCs/>
      <w:color w:val="000000" w:themeColor="text1"/>
      <w:sz w:val="24"/>
      <w:szCs w:val="24"/>
      <w:lang w:eastAsia="ru-RU"/>
    </w:rPr>
  </w:style>
  <w:style w:type="paragraph" w:customStyle="1" w:styleId="9">
    <w:name w:val="9 Заголовок без уровня"/>
    <w:basedOn w:val="a0"/>
    <w:link w:val="90"/>
    <w:qFormat/>
    <w:rsid w:val="007758EE"/>
    <w:pPr>
      <w:spacing w:before="240" w:after="120"/>
      <w:ind w:firstLine="567"/>
      <w:jc w:val="both"/>
    </w:pPr>
    <w:rPr>
      <w:rFonts w:ascii="Times New Roman" w:hAnsi="Times New Roman" w:cs="Times New Roman"/>
      <w:b/>
      <w:sz w:val="24"/>
      <w:szCs w:val="24"/>
      <w:lang w:eastAsia="ru-RU"/>
    </w:rPr>
  </w:style>
  <w:style w:type="character" w:customStyle="1" w:styleId="90">
    <w:name w:val="9 Заголовок без уровня Знак"/>
    <w:basedOn w:val="a1"/>
    <w:link w:val="9"/>
    <w:rsid w:val="007758EE"/>
    <w:rPr>
      <w:rFonts w:ascii="Times New Roman" w:hAnsi="Times New Roman" w:cs="Times New Roman"/>
      <w:b/>
      <w:sz w:val="24"/>
      <w:szCs w:val="24"/>
      <w:lang w:eastAsia="ru-RU"/>
    </w:rPr>
  </w:style>
  <w:style w:type="paragraph" w:customStyle="1" w:styleId="af8">
    <w:name w:val="Табличный_по ширине"/>
    <w:basedOn w:val="a0"/>
    <w:rsid w:val="007758EE"/>
    <w:pPr>
      <w:spacing w:after="0" w:line="240" w:lineRule="auto"/>
      <w:jc w:val="both"/>
    </w:pPr>
    <w:rPr>
      <w:rFonts w:ascii="Times New Roman" w:eastAsia="Times New Roman" w:hAnsi="Times New Roman" w:cs="Times New Roman"/>
      <w:lang w:eastAsia="ru-RU"/>
    </w:rPr>
  </w:style>
  <w:style w:type="paragraph" w:styleId="af9">
    <w:name w:val="Normal (Web)"/>
    <w:basedOn w:val="a0"/>
    <w:uiPriority w:val="99"/>
    <w:semiHidden/>
    <w:unhideWhenUsed/>
    <w:rsid w:val="007758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4">
    <w:name w:val="toc 4"/>
    <w:basedOn w:val="a0"/>
    <w:next w:val="a0"/>
    <w:autoRedefine/>
    <w:uiPriority w:val="39"/>
    <w:semiHidden/>
    <w:unhideWhenUsed/>
    <w:rsid w:val="007758EE"/>
    <w:pPr>
      <w:spacing w:after="100"/>
      <w:ind w:left="660"/>
    </w:pPr>
  </w:style>
  <w:style w:type="paragraph" w:customStyle="1" w:styleId="13">
    <w:name w:val="Обычный1"/>
    <w:link w:val="14"/>
    <w:uiPriority w:val="99"/>
    <w:qFormat/>
    <w:rsid w:val="007758EE"/>
    <w:pPr>
      <w:widowControl w:val="0"/>
      <w:tabs>
        <w:tab w:val="left" w:pos="708"/>
      </w:tabs>
      <w:suppressAutoHyphens/>
      <w:spacing w:before="120" w:after="0" w:line="100" w:lineRule="atLeast"/>
      <w:ind w:firstLine="720"/>
      <w:jc w:val="both"/>
    </w:pPr>
    <w:rPr>
      <w:rFonts w:ascii="Times New Roman" w:eastAsia="Times New Roman" w:hAnsi="Times New Roman" w:cs="Times New Roman"/>
      <w:color w:val="00000A"/>
      <w:sz w:val="24"/>
      <w:szCs w:val="20"/>
      <w:lang w:eastAsia="ar-SA"/>
    </w:rPr>
  </w:style>
  <w:style w:type="character" w:customStyle="1" w:styleId="14">
    <w:name w:val="Обычный 1 Знак"/>
    <w:link w:val="13"/>
    <w:uiPriority w:val="99"/>
    <w:qFormat/>
    <w:rsid w:val="007758EE"/>
    <w:rPr>
      <w:rFonts w:ascii="Times New Roman" w:eastAsia="Times New Roman" w:hAnsi="Times New Roman" w:cs="Times New Roman"/>
      <w:color w:val="00000A"/>
      <w:sz w:val="24"/>
      <w:szCs w:val="20"/>
      <w:lang w:eastAsia="ar-SA"/>
    </w:rPr>
  </w:style>
  <w:style w:type="character" w:styleId="afa">
    <w:name w:val="line number"/>
    <w:basedOn w:val="a1"/>
    <w:uiPriority w:val="99"/>
    <w:semiHidden/>
    <w:unhideWhenUsed/>
    <w:rsid w:val="00017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992741CDB00F4ACA5D2A57BDDFCFF37AC003C8890802FCCE8B805BDDm045F"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consultantplus://offline/ref=89992741CDB00F4ACA5D2A57BDDFCFF37AC003C8890802FCCE8B805BDDm045F"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10" Type="http://schemas.openxmlformats.org/officeDocument/2006/relationships/hyperlink" Target="garantF1://6077931.0"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89992741CDB00F4ACA5D2A57BDDFCFF37AC003C8890802FCCE8B805BDDm045F"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D37DE-4646-4501-A854-6FF75D411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55</Pages>
  <Words>17772</Words>
  <Characters>101304</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Варя Микрюкова</cp:lastModifiedBy>
  <cp:revision>14</cp:revision>
  <cp:lastPrinted>2022-09-16T07:16:00Z</cp:lastPrinted>
  <dcterms:created xsi:type="dcterms:W3CDTF">2022-09-07T09:59:00Z</dcterms:created>
  <dcterms:modified xsi:type="dcterms:W3CDTF">2022-09-16T07:17:00Z</dcterms:modified>
</cp:coreProperties>
</file>