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Чайковского городского округа от 20.02.2023 N 145</w:t>
              <w:br/>
              <w:t xml:space="preserve">"Об утверждении Положения о порядке расходования средств бюджета Чайковского городского округа на мероприятия муниципальной программы "Экономическое развитие Чайковского городского округа"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28.07.2023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ЧАЙКОВСКОГО ГОРОДСКОГО ОКРУГА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20 февраля 2023 г. N 145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ПОРЯДКЕ РАСХОДОВАНИЯ СРЕДСТВ</w:t>
      </w:r>
    </w:p>
    <w:p>
      <w:pPr>
        <w:pStyle w:val="2"/>
        <w:jc w:val="center"/>
      </w:pPr>
      <w:r>
        <w:rPr>
          <w:sz w:val="20"/>
        </w:rPr>
        <w:t xml:space="preserve">БЮДЖЕТА ЧАЙКОВСКОГО ГОРОДСКОГО ОКРУГА НА МЕРОПРИЯТИЯ</w:t>
      </w:r>
    </w:p>
    <w:p>
      <w:pPr>
        <w:pStyle w:val="2"/>
        <w:jc w:val="center"/>
      </w:pPr>
      <w:r>
        <w:rPr>
          <w:sz w:val="20"/>
        </w:rPr>
        <w:t xml:space="preserve">МУНИЦИПАЛЬНОЙ ПРОГРАММЫ "ЭКОНОМИЧЕСКОЕ РАЗВИТИЕ</w:t>
      </w:r>
    </w:p>
    <w:p>
      <w:pPr>
        <w:pStyle w:val="2"/>
        <w:jc w:val="center"/>
      </w:pPr>
      <w:r>
        <w:rPr>
          <w:sz w:val="20"/>
        </w:rPr>
        <w:t xml:space="preserve">ЧАЙКОВСКОГО ГОРОДСКОГО ОКРУГА"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</w:t>
      </w:r>
      <w:hyperlink w:history="0" r:id="rId7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пункта 5 статьи 3</w:t>
        </w:r>
      </w:hyperlink>
      <w:r>
        <w:rPr>
          <w:sz w:val="20"/>
        </w:rPr>
        <w:t xml:space="preserve">, </w:t>
      </w:r>
      <w:hyperlink w:history="0" r:id="rId8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статьи 72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9" w:tooltip="Федеральный закон от 06.10.2003 N 131-ФЗ (ред. от 10.07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статьи 17</w:t>
        </w:r>
      </w:hyperlink>
      <w:r>
        <w:rPr>
          <w:sz w:val="20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Федерации", </w:t>
      </w:r>
      <w:hyperlink w:history="0" r:id="rId10" w:tooltip="Решение Чайковской городской Думы от 05.12.2018 N 78 (ред. от 28.02.2023) &quot;О принятии Устава Чайковского городского округа&quot; (Зарегистрировано в Управлении Минюста России по Пермскому краю 18.12.2018 N RU903120002018001)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Чайковского городского округа, муниципальной </w:t>
      </w:r>
      <w:hyperlink w:history="0" r:id="rId11" w:tooltip="Постановление Администрации г. Чайковского от 17.01.2019 N 10/1 &quot;Об утверждении муниципальной программы &quot;Экономическое развитие Чайковского городского округа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"Экономическое развитие Чайковского городского округа", утвержденной постановлением администрации города Чайковского от 17 января 2019 г. N 10/1, постановляю: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расходования средств бюджета Чайковского городского округа на мероприятия муниципальной программы "Экономическое развитие Чайковского городского округа".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2" w:tooltip="Постановление Администрации Чайковского городского округа от 15.03.2022 N 264 &quot;Об утверждении Положения о порядке расходования средств бюджета Чайковского городского округа на мероприятия муниципальной программы &quot;Экономическое развитие Чайковского городского округ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Чайковского городского округа от 15 марта 2022 г. N 264 "Об утверждении Положения о порядке расходования средств бюджета Чайковского городского округа на мероприятия муниципальной программы "Экономическое развитие Чайковского городского округа";</w:t>
      </w:r>
    </w:p>
    <w:p>
      <w:pPr>
        <w:pStyle w:val="0"/>
        <w:spacing w:before="200" w:line-rule="auto"/>
        <w:ind w:firstLine="540"/>
        <w:jc w:val="both"/>
      </w:pPr>
      <w:hyperlink w:history="0" r:id="rId13" w:tooltip="Постановление Администрации Чайковского городского округа от 17.10.2022 N 1114 &quot;О внесении изменений в Положение о порядке расходования средств бюджета Чайковского городского округа на мероприятия муниципальной программы &quot;Экономическое развитие Чайковского городского округа&quot;, утвержденное постановлением администрации Чайковского городского округа от 15.03.2022 N 264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Чайковского городского округа от 17 октября 2022 г. N 1114 "О внесении изменений в Положение о порядке расходования средств бюджета Чайковского городского округа на мероприятия муниципальной программы "Экономическое развитие Чайковского городского округа", утвержденное постановлением администрации Чайковского городского округа от 15 марта 2022 г. N 264".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постановление в газете "Огни Камы" и разместить на официальном сайте администрации Чайковского городского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Постановление вступает в силу после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постановления возложить на заместителя главы администрации Чайковского городского округа по экономике, начальника управления.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городского округа -</w:t>
      </w:r>
    </w:p>
    <w:p>
      <w:pPr>
        <w:pStyle w:val="0"/>
        <w:jc w:val="right"/>
      </w:pPr>
      <w:r>
        <w:rPr>
          <w:sz w:val="20"/>
        </w:rPr>
        <w:t xml:space="preserve">глава администрации Чайковского</w:t>
      </w:r>
    </w:p>
    <w:p>
      <w:pPr>
        <w:pStyle w:val="0"/>
        <w:jc w:val="right"/>
      </w:pPr>
      <w:r>
        <w:rPr>
          <w:sz w:val="20"/>
        </w:rPr>
        <w:t xml:space="preserve">городского округа</w:t>
      </w:r>
    </w:p>
    <w:p>
      <w:pPr>
        <w:pStyle w:val="0"/>
        <w:jc w:val="right"/>
      </w:pPr>
      <w:r>
        <w:rPr>
          <w:sz w:val="20"/>
        </w:rPr>
        <w:t xml:space="preserve">Ю.Г.ВОСТРИКОВ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Чайковского</w:t>
      </w:r>
    </w:p>
    <w:p>
      <w:pPr>
        <w:pStyle w:val="0"/>
        <w:jc w:val="right"/>
      </w:pPr>
      <w:r>
        <w:rPr>
          <w:sz w:val="20"/>
        </w:rPr>
        <w:t xml:space="preserve">городского округа</w:t>
      </w:r>
    </w:p>
    <w:p>
      <w:pPr>
        <w:pStyle w:val="0"/>
        <w:jc w:val="right"/>
      </w:pPr>
      <w:r>
        <w:rPr>
          <w:sz w:val="20"/>
        </w:rPr>
        <w:t xml:space="preserve">от 20.02.2023 N 145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РАСХОДОВАНИЯ СРЕДСТВ БЮДЖЕТА ЧАЙКОВСКОГО</w:t>
      </w:r>
    </w:p>
    <w:p>
      <w:pPr>
        <w:pStyle w:val="2"/>
        <w:jc w:val="center"/>
      </w:pPr>
      <w:r>
        <w:rPr>
          <w:sz w:val="20"/>
        </w:rPr>
        <w:t xml:space="preserve">ГОРОДСКОГО ОКРУГА НА МЕРОПРИЯТИЯ МУНИЦИПАЛЬНОЙ ПРОГРАММЫ</w:t>
      </w:r>
    </w:p>
    <w:p>
      <w:pPr>
        <w:pStyle w:val="2"/>
        <w:jc w:val="center"/>
      </w:pPr>
      <w:r>
        <w:rPr>
          <w:sz w:val="20"/>
        </w:rPr>
        <w:t xml:space="preserve">"ЭКОНОМИЧЕСКОЕ РАЗВИТИЕ ЧАЙКОВСКОГО ГОРОДСКОГО ОКРУГА"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условия и порядок расходования средств бюджета Чайковского городского округа на реализацию мероприятий муниципальной </w:t>
      </w:r>
      <w:hyperlink w:history="0" r:id="rId14" w:tooltip="Постановление Администрации г. Чайковского от 17.01.2019 N 10/1 &quot;Об утверждении муниципальной программы &quot;Экономическое развитие Чайковского городского округа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"Экономическое развитие Чайковского городского округа", утвержденной постановлением администрации города Чайковского от 17 января 2019 г. N 10/1 (далее - Программа).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Настоящее Положение предусматривает расходование средств бюджета Чайковского городского округа на мероприятия по следующим подпрограммам Программы (далее - подпрограммы):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1.2.1. Мониторинг, прогнозирование социально-экономического развития и формирование благоприятной инвестиционной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1.2.2. Создание условий для развития туризма.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1.2.3. Развитие малого и среднего предпринимательства, создание условий для развития потребительского рынка, самозанятости.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1.2.4. Развитие сельского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Финансирование расходов на мероприятия по подпрограммам осуществляется за счет средств бюджета Чайковского городского округа в пределах средств, предусмотренных на эти цели в бюджете Чайковского городского округа на очередной финансовый год и на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Уполномоченным органом администрации Чайковского городского округа по вопросам реализации мероприятий по подпрограммам является Управление экономического развития администрации Чайковского городского округа, оно же является главным распорядителем средств на реализацию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Средства на реализацию мероприятий расходуются по направлениям расходов путем проведения закупок товаров, работ, услуг в соответствии с Федеральным </w:t>
      </w:r>
      <w:hyperlink w:history="0" r:id="rId15" w:tooltip="Федеральный закон от 05.04.2013 N 44-ФЗ (ред. от 13.06.2023) &quot;О контрактной системе в сфере закупок товаров, работ, услуг для обеспечения государственных и муниципальных нужд&quot; (с изм. и доп., вступ. в силу с 01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Средства на проведение мероприятий имеют целевой характер, и использование их на цели, не предусмотренные Положением,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Контроль за целевым использованием средств бюджета Чайковского городского округа, соблюдением требований, установленных настоящим Положением, осуществляется Управлением экономического развития администрации Чайковского городского округа, органами муниципального финансового контроля Чайковского городского округа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Ответственность за нецелевое использование средств бюджета Чайковского городского округа на реализацию мероприятий муниципальной программы "Экономическое развитие Чайковского городского округа" несет Управление экономического развития администрации Чайковского городского округа.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Подпрограмма "Мониторинг, прогнозирование</w:t>
      </w:r>
    </w:p>
    <w:p>
      <w:pPr>
        <w:pStyle w:val="2"/>
        <w:jc w:val="center"/>
      </w:pPr>
      <w:r>
        <w:rPr>
          <w:sz w:val="20"/>
        </w:rPr>
        <w:t xml:space="preserve">социально-экономического развития и формирование</w:t>
      </w:r>
    </w:p>
    <w:p>
      <w:pPr>
        <w:pStyle w:val="2"/>
        <w:jc w:val="center"/>
      </w:pPr>
      <w:r>
        <w:rPr>
          <w:sz w:val="20"/>
        </w:rPr>
        <w:t xml:space="preserve">благоприятной инвестиционной среды"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Средства бюджета Чайковского городского округа в рамках подпрограммы "Мониторинг, прогнозирование социально-экономического развития и формирование благоприятной инвестиционной среды" расходуются на проведение следующего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Ведение и анализ базы данных, предоставленных Пермьстатом.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включает мониторинг социально-экономического развития Чайковского городского округа, создание условий для реализации инвестиционных проектов, реализацию мер по обеспечению устойчивого экономического положения предприятий.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Средства в рамках данного мероприятия направляются на оплату услуг по сбору и обработке статистической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Подпрограмма "Создание условий для развития туризма"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Средства бюджета Чайковского городского округа в рамках подпрограммы "Создание условий для развития туризма" расходуются на проведение следующих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изготовление и установка информационных указателей на туристических объектах и маршрутах;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разработка и изготовление ежегодного единого событийного календаря мероприятий, путеводителя и туристической карты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разработка и изготовление подарочной, сувенирной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и проведение информационных туров для туристических компаний (туроператоров и турагентов), средств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продвижение туристических продуктов Чайковского городского округа на территории Приволжского федерального округа, а также российском и международном туристских рынках;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разработка инвестиционных проектов в сфере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конкурсов среди организаций, учреждений и работников туриндустрии и учащихся средних специальных и высших учебных заведений.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Изготовление и установка информационных указателей на туристических объектах и маршрутах.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Мероприятие направлено на развитие индустрии гостеприимства и экскурсионной деятельности на территории Чайковского городского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Средства в рамках данного мероприятия направляются на оплату следующих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разработку проектно-сметной документации, разработку дизайна, печать, изготовление, доставку, установку (монтаж и демонтаж) информационных знаков, стендов, стоек, конструкций, сооружений, навигационных стендов, технических приспособлений и других носителей, предназначенных для распространения информации, за исключением рекламных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Разработка и изготовление ежегодного единого событийного календаря, путеводителя и туристической карты Чайковского городского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Мероприятие включает разработку и изготовление ежегодного единого событийного календаря мероприятий Чайковского городского округа, путеводителя по Чайковскому городскому округу, туристической карты Чайковского городского округа, которые могут в том числе представлять собой объединенное издание, включающее информацию о самых крупных и возможных для посещения туристами мероприятиях, а также информацию об объектах туристской инфраструктуры, маршрутах и прочих действующих туристских продуктах Чайковского городского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Данное издание предназначено для распространения на крупных мероприятиях делового, культурного или спортивного направления, в которых принимают участие представители других городов, регионов или стран.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Основная цель - повышение информированности потенциальных туристов и гостей о туристических ресурсах и наиболее значимых мероприятиях территории и повышение за счет этого туристического потока.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Средства в рамках данного мероприятия направляются на оплату следующих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макета, дизайн-макета издания и (или) печатной полиграфической продукции, в том числе календаря, путеводителя и туристической карты;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изготовление макета, дизайн-макета, брошюры, в том числе издательская верстка;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печать издания и (или) печатной полиграфической продукции, в том числе брошюр, листовок, календаря, путеводителя и туристической карты;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корректировка туристической карты Чайковского городского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Разработка и изготовление подарочной, сувенирной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Мероприятие включает разработку и изготовление подарочной, сувенирной продукции с фирменной символикой Чайковского городского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Продукция предназначена для массового распространения через крупные мероприятия в области туризма, культуры, спорта и молодежной деятельности, выставочные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Основная цель - узнаваемость бренда Чайковского городского округа на российском и международном туристских рынках.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Средства в рамках данного мероприятия направляются на оплату следующих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(изготовление) подарочной, сувенирной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макетов, дизайн-макетов, брошюр;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изготовление макета, дизайн-макета, брошюры;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печать макетов, дизайн-макетов, брошюр.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Организация и проведение информационных туров для туристических компаний (туроператоров и турагентов), средств массовой информации (далее - СМИ).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3.5.1. Информационные туры для туристических компаний - это информационно-ознакомительные программы, организованные в целях представления туристических ресурсов и объектов Чайковского городского округа, завязывания партнерских отношений и разработки совместных маршрутов с городами и регионами - партнерами. В мероприятии могут принимать участие представители туристического бизнеса из других регионов и стран: туроператоры и турагенты, лица, заинтересованные в сотрудничестве с Чайковским городским округом, представители предприятий и организаций, ведущих свою деятельность в сфере туризма, а также представители средств массовой информации и блогеры.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мероприятия - повышение туристической привлекательности территории и увеличение туристического потока из других регионов.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3.5.2. Средства в рамках данного мероприятия направляются на оплату услуг и работ по организации и проведению мероприятий путем оформления между заказчиком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питание и проживание участников;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экскурсионные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интерактивное сопровождение экскурсий;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мастер-классов;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типографские услуги (работы);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по разработке маршрута;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по обеспечению необходимыми материалами программы тура (печатная продукция, канцтовары и т.д.).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Смета на организацию, проведение и (или) участие в мероприятии по направлениям расходования средств бюджета Чайковского городского округа, а также программа мероприятия (при наличии) утверждаются приказом Управления экономического развития администрации Чайковского городского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Продвижение туристических продуктов Чайковского городского округа на территории Приволжского федерального округа, а также российском и международном туристских рынках.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 Мероприятие включает продвижение туристических продуктов Чайковского городского округа через информационно-представительские источники туристических объединений любой формы организации, создание презентационных материалов об округе (фильмы, ролики, презентации, печатные издания, участие в выставках и конференциях, услуги по созданию сайта, домен tchaik-tour.ru, городской онлайн-портал "Чайковский туристический" (далее - сайт), услуги по модернизации, по технической поддержке, по техническому сопровождению, обслуживанию сайта).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мероприятия - выход на общероссийский туристический рынок, объединение усилий регионов в формировании и продвижении межрегионального туристического продукта, повышение эффективности и удешевление участия в информационно-представительских мероприятиях туристического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 Средства в рамках данного мероприятия направляются на оплату следующих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оплату услуг исполнителю за представительство Чайковского городского округа на мероприятиях туристического характера: выставках, ярмарках, форумах, круглых столах и прочих мероприятиях, где требуется работа на стенде или иной организованной презентационной площадке;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оплату исполнителю услуг по созданию сайта;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оплату оказанных услуг по модернизации сайта;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оплату оказанных услуг по созданию и размещению презентационных материалов об округе (фильмы, ролики, презентации, печатные издания);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оплату оказанных услуг по технической поддержке, по техническому сопровождению, обслуживанию сайта;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оплату (продление) домена (доменного имени);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оплату (продление) хостинга.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Разработка инвестиционных проектов в сфере туризма.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3.7.1. Мероприятие направлено на разработку новых инвестиционных проектов в сфере туризма, а также на разработку Мастер-плана территории, создание проектно-сметной документации по созданию объектов показа, дизайн и изготовление арт-объектов, стендов, баннеров, информационных стоек.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3.7.2. Средства в рамках данного мероприятия направляются на оплату следующих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проектно-сметной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макета, дизайн-макета арт-объектов, стендов, баннеров, информационных стоек;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печать макета, дизайн-макета арт-объектов, стендов, баннеров, информационных стоек;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изготовление макета, дизайн-макета арт-объектов, стендов, баннеров, информационных стоек.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Проведение конкурсов среди организаций, учреждений и работников туриндустрии и учащихся средних специальных и высших учебных заведений Чайковского городского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3.8.1. Мероприятие направлено на развитие индустрии гостеприимства и экскурсионной деятельности на территории Чайковского городского округа, повышение уровня профессионального мастерства работников данных направлений и популяризацию отрасли туризма.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Участниками являются работники организаций и учреждений Чайковского городского округа, в том числе туристской индустрии Чайковского городского округа, учащиеся старших классов школ (10-11 классов), средних и высших учебных заведений Чайковского городского округа, а также самозанятые граждане Чайковского городского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 проводится ежегодно на муниципальном уровне. Перечень номинаций, условия участия и сроки проведения устанавливаются положением о конкурсе, утверждаемым постановлением администрации Чайковского городского округа. Смета на организацию, проведение и (или) участие в мероприятии по направлениям расходования средств бюджета Чайковского городского округа, а также программа мероприятия (при наличии) утверждаются приказом Управления экономического развития администрации Чайковского городского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3.8.2. Средства в рамках данного мероприятия направляются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(изготовление) подарочной, сувенирной продукции, подарочных сертификатов (подарочных карт), материальных ценностей в целях награждения, дарения;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по организации мероприятий.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Подпрограмма "Развитие малого и среднего</w:t>
      </w:r>
    </w:p>
    <w:p>
      <w:pPr>
        <w:pStyle w:val="2"/>
        <w:jc w:val="center"/>
      </w:pPr>
      <w:r>
        <w:rPr>
          <w:sz w:val="20"/>
        </w:rPr>
        <w:t xml:space="preserve">предпринимательства, создание условий для развития</w:t>
      </w:r>
    </w:p>
    <w:p>
      <w:pPr>
        <w:pStyle w:val="2"/>
        <w:jc w:val="center"/>
      </w:pPr>
      <w:r>
        <w:rPr>
          <w:sz w:val="20"/>
        </w:rPr>
        <w:t xml:space="preserve">потребительского рынка, самозанятости"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Средства бюджета Чайковского городского округа в рамках подпрограммы "Развитие малого и среднего предпринимательства, создание условий для развития потребительского рынка, самозанятости" расходуются на проведение следующих мероприятий по поддержке и развитию субъектов малого и среднего предпринимательства (далее - СМСП), а также самозанятых граждан Чайковского городского округа: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информационно-консультационная и образовательная поддержка лиц, занятых в малом и среднем предпринимательстве, самозанятых;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публичных мероприятий в целях повышения престижности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издание и распространение презентационных материалов, сувенирной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изготовление информационных конструкций и материалов в рамках создания условий для развития потребительского рынка.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оказывается СМСП, зарегистрированным на территории Чайковского городского округа, соответствующим критериям, установленным Федеральным </w:t>
      </w:r>
      <w:hyperlink w:history="0" r:id="rId16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1.07.2023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июля 2007 г. N 209-ФЗ "О развитии малого и среднего предпринимательства в Российской Федерации", самозанятым гражданам Чайковского городского округа, статус которых установлен Федеральным </w:t>
      </w:r>
      <w:hyperlink w:history="0" r:id="rId17" w:tooltip="Федеральный закон от 27.11.2018 N 422-ФЗ (ред. от 28.12.2022) &quot;О проведении эксперимента по установлению специального налогового режима &quot;Налог на профессиональный доход&quot; (с изм. и доп., вступ. в силу с 01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ноября 2018 г. N 422-ФЗ "О проведении эксперимента по установлению специального налогового режима "Налог на профессиональный доход".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Участниками мероприятий являются СМСП, их сотрудники, а также самозанятые граждане Чайковского городского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Информационно-консультационная и образовательная поддержка лиц, занятых в малом и среднем предпринимательстве.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4.2.1. Мероприятия направлены на повышение уровня квалификации СМСП, самозанятых граждан, повышение эффективности их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Средства в рамках данных мероприятий направляются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аренды помещения и (или)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услуг по сопровождению организации и проведения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по обучению на курсах повышения квалификации, подготовки и переподготовки специалистов.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Проведение публичных мероприятий в целях повышения престижности предпринимательской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Мероприятия направлены на повышение престижа предпринимательства среди населения, организацию взаимодействия между органами местного самоуправления и СМСП, самозанятыми гражданами, а также информационное сопровождение мероприятий, проводимых в сфере поддержки и развития СМСП на территории Чайковского городского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экономического развития администрации Чайковского городского округа может выступать соорганизатором в проведении конкурсов профессионального мастерства.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мероприятий утверждается приказом Управления экономического развития администрации Чайковского городского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участия и сроки проведения конкурсов в рамках публичных мероприятий устанавливаются положением о конкурсе, утверждаемым постановлением администрации Чайковского городского округа. Смета на организацию, проведение и (или) участие в мероприятии по направлениям расходования средств бюджета Чайковского городского округа, а также программа мероприятия (при наличии) утверждаются приказом Управления экономического развития администрации Чайковского городского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Средства в рамках данных мероприятий направляются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аренды помещения и (или)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услуг по сопровождению организации и проведения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(изготовление) подарочной, сувенирной продукции, подарочных сертификатов (подарочных карт), материальных ценностей в целях награждения, дарения.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Издание и распространение презентационных материалов, сувенирной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Реализация мероприятия по изданию и распространению презентационных материалов, сувенирной продукции происходит в форме: размещения информации в печатных средствах массовой информации, в сети "Интернет" на официальном сайте администрации Чайковского городского округа, создания и размещения на телевизионных каналах видеороликов, издания информационно-раздаточных материалов, сувенирной продукции о Чайковском городском округе.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Средства в рамках данного мероприятия направляются на оплату следующих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 по созданию видеороликов и (или) сюжетов о проводимых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 в области фото- и видеосъемки событий,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приобретение (изготовление) подарочной, сувенирной продукции, материальных ценностей в целях награждения, дарения.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Изготовление информационных конструкций и материалов в рамках создания условий для развития потребительского рынка.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4.5.1. Мероприятие направлено на создание условий для обеспечения населения Чайковского городского округа услугами торговли, общественного питания, бытовыми услугами и повышение информированности в сфере потребительского рынка.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4.5.2. Средства в рамках данного мероприятия направляются на оплату следующих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макетов, дизайн-макетов информационных конструкций;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макетов, дизайн-макетов информационных материалов (табличек, стендов, штендеров, баннеров, памяток);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печать макетов, дизайн-макетов информационных материалов (табличек, стендов, штендеров, баннеров, памяток);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изготовление информационных конструкций, установка.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Подпрограмма "Развитие сельского хозяйства"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Средства бюджета Чайковского городского округа в рамках подпрограммы "Развитие сельского хозяйства" расходуются на проведение следующих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окружных конкурсов мастерства и "Лучший по профессии";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и проведение окружных смотров-конкурсов среди сельскохозяйственных товаропроизводителей: "Культура земледелия" и "Зимовка скота";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проведения торжественных собраний "День последней борозды" и "День работников сельского хозяйства и перерабатывающей промышленности".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Проведение окружных конкурсов мастерства и "Лучший по профессии".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Мероприятия окружных конкурсов направлены на совершенствование кадровой работы, создание условий закрепления кадров на селе, усиление материальной заинтересованности специалистов и рабочих сельскохозяйственных предприятий в повышении профессионального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Участниками конкурса мастерства являются работники сельскохозяйственного производства, пищевой и перерабатывающей промышленности, работники вспомогательных и обслуживающих производств Чайковского городского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Участниками конкурса "Лучший по профессии" являются специалисты и руководители сельскохозяйственного производства, пищевой и перерабатывающей промышленности Чайковского городского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Конкурсы проводятся ежегодно на муниципальном уровне. Перечень номинаций, условия участия и сроки проведения устанавливаются положением о конкурсе, утверждаемым постановлением администрации Чайковского городского округа. Смета на организацию, проведение и (или) участие в мероприятии по направлениям расходования средств бюджета Чайковского городского округа, а также программа мероприятия (при наличии) утверждаются приказом Управления экономического развития администрации Чайковского городского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Средства в рамках данных мероприятий направляются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(изготовление) подарочной, сувенирной продукции, подарочных сертификатов (подарочных карт), материальных ценностей в целях награждения, дарения.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Организация и проведение окружных смотров-конкурсов среди сельскохозяйственных товаропроизводителей: "Культура земледелия" и "Зимовка скота".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5.3.1. Окружной смотр-конкурс "Культура земледелия" проводится с целью обмена опытом по использованию передовых технологий с уклоном на энергоресурсосбережение в обработке почвы, распространения перспективных культур и сортов сельскохозяйственных культур, биологизации системы земледелия, поднятия уровня культуры сельскохозяйственного производства и повышения экономической эффективности.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Окружной смотр-конкурс "Зимовка скота" проводится с целью обмена опытом между сельскохозяйственными предприятиями и крестьянскими (фермерскими) хозяйствами Чайковского городского округа по использованию передовых технологий содержания сельскохозяйственных животных, сохранения и роста поголовья крупного рогатого скота, увеличения продуктивности животноводства на основе энергоресурсосбережения и повышения экономической эффективности.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Участниками конкурсов являются сельскохозяйственные товаропроизводители Чайковского городского округа, включенные в реестр получателей государственной поддержки сельскохозяйственного производства, утверждаемый Министерством агропромышленного комплекса Пермского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номинаций, условия участия и сроки проведения устанавливаются положением о конкурсе, утверждаемым постановлением администрации Чайковского городского округа. Смета на организацию, проведение и (или) участие в мероприятии по направлениям расходования средств бюджета Чайковского городского округа, а также программа мероприятия (при наличии) утверждаются приказом Управления экономического развития администрации Чайковского городского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5.3.2. Средства в рамках данного мероприятия направляются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(изготовление) подарочной, сувенирной продукции, подарочных сертификатов (подарочных карт), материальных ценностей в целях награждения, дарения.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Организация проведения торжественных собраний "День последней борозды" и "День работников сельского хозяйства и перерабатывающей промышленности".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Торжественное собрание "День последней борозды" проводится на территории сельскохозяйственных организаций и крестьянских (фермерских) хозяйств Чайковского городского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Торжественное собрание "День работника сельского хозяйства и перерабатывающей промышленности" проводится в организациях, предприятиях культурно-досуговой сферы услуг Чайковского городского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торжественных собраний проводятся чествование и награждение победителей и призеров по итогам окружных смотров-конкурсов "Зимовка скота" и "Культура земледелия" и конкурсов мастерства и "Лучший по профессии".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Средства в рамках данного мероприятия расходуются на оплату услуг по организации проведения торжественного собрания путем оформления между заказчиком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и место проведения торжественных собраний, а также смета на организацию, проведение и (или) участие в мероприятии по направлениям расходования средств бюджета утверждаются приказом Управления экономического развития администрации Чайковского городского округа.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Чайковского городского округа от 20.02.2023 N 145</w:t>
            <w:br/>
            <w:t>"Об утверждении Положения о порядке расход...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9ED7E893C8E7796289E0626BBF96E7881F72EC6D7A3A9B1D5FC6C86F5D7FE475A8F4CD2EBA11B1088DE85109EC3B7651DBE12793AeCLBL" TargetMode = "External"/>
	<Relationship Id="rId8" Type="http://schemas.openxmlformats.org/officeDocument/2006/relationships/hyperlink" Target="consultantplus://offline/ref=F9ED7E893C8E7796289E0626BBF96E7881F72EC6D7A3A9B1D5FC6C86F5D7FE475A8F4CDBEAA31446D191844CD89EA46712BE107E26CA3C57e1L3L" TargetMode = "External"/>
	<Relationship Id="rId9" Type="http://schemas.openxmlformats.org/officeDocument/2006/relationships/hyperlink" Target="consultantplus://offline/ref=F9ED7E893C8E7796289E0626BBF96E7881F12DC3D3A4A9B1D5FC6C86F5D7FE475A8F4CDBEAA0114DDF91844CD89EA46712BE107E26CA3C57e1L3L" TargetMode = "External"/>
	<Relationship Id="rId10" Type="http://schemas.openxmlformats.org/officeDocument/2006/relationships/hyperlink" Target="consultantplus://offline/ref=F9ED7E893C8E7796289E182BAD9539758DFF72C9D5A4A5E58CAC6AD1AA87F8121ACF4A8EA9E41D45D99AD01C98C0FD345EF51D7B30D63C520E0BF981eAL4L" TargetMode = "External"/>
	<Relationship Id="rId11" Type="http://schemas.openxmlformats.org/officeDocument/2006/relationships/hyperlink" Target="consultantplus://offline/ref=F9ED7E893C8E7796289E182BAD9539758DFF72C9D5A5A2E588A06AD1AA87F8121ACF4A8EA9E41D45D99AD01C9EC0FD345EF51D7B30D63C520E0BF981eAL4L" TargetMode = "External"/>
	<Relationship Id="rId12" Type="http://schemas.openxmlformats.org/officeDocument/2006/relationships/hyperlink" Target="consultantplus://offline/ref=F9ED7E893C8E7796289E182BAD9539758DFF72C9D5A4A1E78FA06AD1AA87F8121ACF4A8EBBE44549DB92CE1D9BD5AB6518eAL3L" TargetMode = "External"/>
	<Relationship Id="rId13" Type="http://schemas.openxmlformats.org/officeDocument/2006/relationships/hyperlink" Target="consultantplus://offline/ref=F9ED7E893C8E7796289E182BAD9539758DFF72C9D5A4A7E281A06AD1AA87F8121ACF4A8EBBE44549DB92CE1D9BD5AB6518eAL3L" TargetMode = "External"/>
	<Relationship Id="rId14" Type="http://schemas.openxmlformats.org/officeDocument/2006/relationships/hyperlink" Target="consultantplus://offline/ref=F9ED7E893C8E7796289E182BAD9539758DFF72C9D5A5A2E588A06AD1AA87F8121ACF4A8EA9E41D45D99AD01C9EC0FD345EF51D7B30D63C520E0BF981eAL4L" TargetMode = "External"/>
	<Relationship Id="rId15" Type="http://schemas.openxmlformats.org/officeDocument/2006/relationships/hyperlink" Target="consultantplus://offline/ref=F9ED7E893C8E7796289E0626BBF96E7881F52FC6DCA2A9B1D5FC6C86F5D7FE47488F14D7E8A80E44DE84D21D9EeCL8L" TargetMode = "External"/>
	<Relationship Id="rId16" Type="http://schemas.openxmlformats.org/officeDocument/2006/relationships/hyperlink" Target="consultantplus://offline/ref=F9ED7E893C8E7796289E0626BBF96E7881F12DCDD5A2A9B1D5FC6C86F5D7FE47488F14D7E8A80E44DE84D21D9EeCL8L" TargetMode = "External"/>
	<Relationship Id="rId17" Type="http://schemas.openxmlformats.org/officeDocument/2006/relationships/hyperlink" Target="consultantplus://offline/ref=F9ED7E893C8E7796289E0626BBF96E7881F72AC3DDA3A9B1D5FC6C86F5D7FE47488F14D7E8A80E44DE84D21D9EeCL8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Чайковского городского округа от 20.02.2023 N 145
"Об утверждении Положения о порядке расходования средств бюджета Чайковского городского округа на мероприятия муниципальной программы "Экономическое развитие Чайковского городского округа"</dc:title>
  <dcterms:created xsi:type="dcterms:W3CDTF">2023-07-28T11:11:29Z</dcterms:created>
</cp:coreProperties>
</file>