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B707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07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4.65pt;width:254.95pt;height:93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591F9B" w:rsidRPr="009308C8" w:rsidRDefault="00CB707A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begin"/>
                  </w:r>
                  <w:r w:rsidR="00591F9B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591F9B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</w:t>
                  </w:r>
                  <w:r w:rsidR="00591F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ений в муниципальную программу «</w:t>
                  </w:r>
                  <w:r w:rsidR="00591F9B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Экономическое развитие Чайковского городского округа</w:t>
                  </w:r>
                  <w:r w:rsidR="00591F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591F9B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 от 17 января 2019 г. № 10/1</w:t>
                  </w: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end"/>
                  </w:r>
                </w:p>
                <w:p w:rsidR="00591F9B" w:rsidRPr="009308C8" w:rsidRDefault="00591F9B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B707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591F9B" w:rsidRPr="002B3C37" w:rsidRDefault="00CB707A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591F9B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591F9B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591F9B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591F9B" w:rsidRPr="009B6B8D" w:rsidRDefault="00591F9B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B707A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591F9B" w:rsidRPr="002B3C37" w:rsidRDefault="00CB707A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591F9B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591F9B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591F9B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591F9B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591F9B" w:rsidRPr="009B6B8D" w:rsidRDefault="00591F9B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 xml:space="preserve">, от 25.02.2020 № 187,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30.04.2020 № 452</w:t>
      </w:r>
      <w:r w:rsidRPr="009308C8">
        <w:rPr>
          <w:rFonts w:ascii="Times New Roman" w:hAnsi="Times New Roman"/>
          <w:sz w:val="28"/>
          <w:szCs w:val="28"/>
        </w:rPr>
        <w:t>).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3 сентября 2020 г.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городского округа-</w:t>
      </w: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администрации</w:t>
      </w:r>
    </w:p>
    <w:p w:rsidR="00CD7614" w:rsidRDefault="00C40461" w:rsidP="007B0636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="004D55F2">
        <w:rPr>
          <w:rFonts w:ascii="Times New Roman" w:hAnsi="Times New Roman"/>
          <w:sz w:val="28"/>
          <w:szCs w:val="28"/>
        </w:rPr>
        <w:t xml:space="preserve">     </w:t>
      </w:r>
      <w:r w:rsidRPr="00C40461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D7614" w:rsidRDefault="00CD7614" w:rsidP="007B0636">
      <w:pPr>
        <w:spacing w:after="0" w:line="240" w:lineRule="auto"/>
        <w:jc w:val="both"/>
        <w:rPr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Pr="00456926" w:rsidRDefault="00DD06E8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456926" w:rsidRPr="00456926" w:rsidRDefault="00456926" w:rsidP="00456926">
      <w:pPr>
        <w:ind w:firstLine="708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1. Паспорт </w:t>
      </w:r>
      <w:r w:rsidR="00DD06E8">
        <w:rPr>
          <w:rFonts w:ascii="Times New Roman" w:hAnsi="Times New Roman"/>
          <w:sz w:val="28"/>
          <w:szCs w:val="28"/>
        </w:rPr>
        <w:t>П</w:t>
      </w:r>
      <w:r w:rsidRPr="00456926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</w:tblGrid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5" w:type="dxa"/>
          </w:tcPr>
          <w:p w:rsidR="00DD06E8" w:rsidRPr="00DD06E8" w:rsidRDefault="00DD06E8" w:rsidP="00624AE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экономического развития администрации Чайковского городского округа </w:t>
            </w: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5" w:type="dxa"/>
          </w:tcPr>
          <w:p w:rsidR="00DD06E8" w:rsidRPr="00DD06E8" w:rsidRDefault="00DD06E8" w:rsidP="00624AED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6E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5" w:type="dxa"/>
          </w:tcPr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1. Мониторинг, прогнозирование  социально-экономического развития и формирование благоприятной инвестиционной среды. </w:t>
            </w:r>
          </w:p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2. Управление муниципальными финансами.</w:t>
            </w:r>
          </w:p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3. Развитие внутреннего и въездного туризма. </w:t>
            </w:r>
          </w:p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4. Развитие малого и среднего предпринимательства, создание условий для развития потребительского рынка.</w:t>
            </w:r>
          </w:p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5. Развитие сельского хозяйства. </w:t>
            </w:r>
          </w:p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6. Энергосбережение и повышение энергетической эффективности.</w:t>
            </w:r>
          </w:p>
          <w:p w:rsidR="00DD06E8" w:rsidRPr="00DD06E8" w:rsidRDefault="00DD06E8" w:rsidP="00624AED">
            <w:pPr>
              <w:pStyle w:val="a5"/>
              <w:keepNext/>
              <w:keepLines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7. Обеспечение реализации муниципальной программы.</w:t>
            </w: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45" w:type="dxa"/>
          </w:tcPr>
          <w:p w:rsidR="00DD06E8" w:rsidRPr="00DD06E8" w:rsidRDefault="00DD06E8" w:rsidP="00624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Устойчивый экономический рост на территории Чайковского городского округа;</w:t>
            </w:r>
          </w:p>
          <w:p w:rsidR="00DD06E8" w:rsidRPr="00DD06E8" w:rsidRDefault="00DD06E8" w:rsidP="00624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города Чайковского, повышение эффективности и качества управления муниципальными финансами.</w:t>
            </w: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5" w:type="dxa"/>
          </w:tcPr>
          <w:p w:rsidR="00DD06E8" w:rsidRPr="00DD06E8" w:rsidRDefault="00DD06E8" w:rsidP="00624AED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1.  Сохранение традиционных и содействие формированию новых отраслей экономического развития.</w:t>
            </w:r>
          </w:p>
          <w:p w:rsidR="00DD06E8" w:rsidRPr="00DD06E8" w:rsidRDefault="00DD06E8" w:rsidP="00624AED">
            <w:pPr>
              <w:keepNext/>
              <w:keepLines/>
              <w:suppressLineNumbers/>
              <w:suppressAutoHyphens/>
              <w:spacing w:after="0" w:line="240" w:lineRule="auto"/>
              <w:ind w:left="34"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2. Формирование благоприятной инвестиционной среды.</w:t>
            </w:r>
          </w:p>
          <w:p w:rsidR="00DD06E8" w:rsidRPr="00DD06E8" w:rsidRDefault="00DD06E8" w:rsidP="00624AED">
            <w:pPr>
              <w:keepNext/>
              <w:keepLines/>
              <w:suppressLineNumbers/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 xml:space="preserve">3. Обеспечение долгосрочной сбалансированности и устойчивости бюджета Чайковского городского округа, </w:t>
            </w:r>
            <w:r w:rsidRPr="00DD06E8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и качества управления муниципальными финансами.</w:t>
            </w:r>
          </w:p>
          <w:p w:rsidR="00DD06E8" w:rsidRPr="00DD06E8" w:rsidRDefault="00DD06E8" w:rsidP="007B0636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6E8">
              <w:rPr>
                <w:rFonts w:ascii="Times New Roman" w:hAnsi="Times New Roman"/>
                <w:bCs/>
                <w:sz w:val="28"/>
                <w:szCs w:val="28"/>
              </w:rPr>
              <w:t>4. Увеличение роли туризма в социально-экономическом развитии округа.</w:t>
            </w:r>
          </w:p>
          <w:p w:rsidR="00DD06E8" w:rsidRPr="00DD06E8" w:rsidRDefault="00DD06E8" w:rsidP="007B0636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5. Создание условий для развития малого и среднего предпринимательства.</w:t>
            </w:r>
          </w:p>
          <w:p w:rsidR="00DD06E8" w:rsidRPr="00DD06E8" w:rsidRDefault="00DD06E8" w:rsidP="007B0636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6. Создание условий для развития потребительского рынка.</w:t>
            </w:r>
          </w:p>
          <w:p w:rsidR="00DD06E8" w:rsidRPr="00DD06E8" w:rsidRDefault="00DD06E8" w:rsidP="007B0636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7. Повышение занятости, доходов и качества жизни сельского населения Чайковского городского округа, а также рост доходности и эффективности сельскохозяйственных товаропроизводителей.</w:t>
            </w:r>
          </w:p>
          <w:p w:rsidR="00DD06E8" w:rsidRPr="00DD06E8" w:rsidRDefault="00DD06E8" w:rsidP="007B0636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8. 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учреждений, органов местного самоуправления.</w:t>
            </w:r>
          </w:p>
          <w:p w:rsidR="00DD06E8" w:rsidRPr="00DD06E8" w:rsidRDefault="00DD06E8" w:rsidP="007B0636">
            <w:pPr>
              <w:keepNext/>
              <w:keepLines/>
              <w:suppressLineNumber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9. Создание условий для реализации муниципальной программы «Экономическое развитие Чайковского городского округа».</w:t>
            </w: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945" w:type="dxa"/>
          </w:tcPr>
          <w:p w:rsidR="00DD06E8" w:rsidRPr="00DD06E8" w:rsidRDefault="00DD06E8" w:rsidP="00DD06E8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Программа рассчитана на период реализации с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D06E8">
              <w:rPr>
                <w:rFonts w:ascii="Times New Roman" w:hAnsi="Times New Roman"/>
                <w:sz w:val="28"/>
                <w:szCs w:val="28"/>
              </w:rPr>
              <w:t xml:space="preserve"> по 2022 годы.</w:t>
            </w:r>
          </w:p>
          <w:p w:rsidR="00DD06E8" w:rsidRPr="00DD06E8" w:rsidRDefault="00DD06E8" w:rsidP="00923E8C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E8">
              <w:rPr>
                <w:rFonts w:ascii="Times New Roman" w:hAnsi="Times New Roman" w:cs="Times New Roman"/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624AED"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 w:rsidR="00624A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24AE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945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42"/>
              <w:gridCol w:w="1343"/>
              <w:gridCol w:w="1343"/>
              <w:gridCol w:w="1343"/>
              <w:gridCol w:w="1343"/>
            </w:tblGrid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343" w:type="dxa"/>
                </w:tcPr>
                <w:p w:rsidR="00624AED" w:rsidRPr="003E1623" w:rsidRDefault="00B1471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66148,912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67489,39</w:t>
                  </w:r>
                  <w:r w:rsidR="00991FA1" w:rsidRPr="0029719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991FA1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</w:t>
                  </w:r>
                  <w:r w:rsidR="00091814" w:rsidRPr="00297190">
                    <w:rPr>
                      <w:rFonts w:ascii="Times New Roman" w:hAnsi="Times New Roman"/>
                    </w:rPr>
                    <w:t>5633,76</w:t>
                  </w:r>
                  <w:r w:rsidRPr="00297190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343" w:type="dxa"/>
                </w:tcPr>
                <w:p w:rsidR="00624AED" w:rsidRPr="00991FA1" w:rsidRDefault="006A6B0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343" w:type="dxa"/>
                </w:tcPr>
                <w:p w:rsidR="00624AED" w:rsidRPr="00991FA1" w:rsidRDefault="006A6B0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511</w:t>
                  </w:r>
                  <w:r w:rsidR="006A6B04" w:rsidRPr="00297190">
                    <w:rPr>
                      <w:rFonts w:ascii="Times New Roman" w:hAnsi="Times New Roman"/>
                    </w:rPr>
                    <w:t>6,920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A6B0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6213,080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46435,542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  <w:tc>
                <w:tcPr>
                  <w:tcW w:w="1343" w:type="dxa"/>
                </w:tcPr>
                <w:p w:rsidR="00624AED" w:rsidRPr="003E1623" w:rsidRDefault="00091814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46687,562</w:t>
                  </w:r>
                </w:p>
              </w:tc>
            </w:tr>
            <w:tr w:rsidR="00624AED" w:rsidRPr="003E1623" w:rsidTr="00624AED">
              <w:tc>
                <w:tcPr>
                  <w:tcW w:w="1342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343" w:type="dxa"/>
                </w:tcPr>
                <w:p w:rsidR="00624AED" w:rsidRPr="003E1623" w:rsidRDefault="00624AED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E1623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3E162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3E162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343" w:type="dxa"/>
                </w:tcPr>
                <w:p w:rsidR="00624AED" w:rsidRPr="003E1623" w:rsidRDefault="003E1623" w:rsidP="00591F9B">
                  <w:pPr>
                    <w:keepNext/>
                    <w:keepLines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DD06E8" w:rsidRPr="00DD06E8" w:rsidRDefault="00DD06E8" w:rsidP="00923E8C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945" w:type="dxa"/>
          </w:tcPr>
          <w:tbl>
            <w:tblPr>
              <w:tblpPr w:leftFromText="180" w:rightFromText="180" w:vertAnchor="text" w:tblpY="1"/>
              <w:tblOverlap w:val="never"/>
              <w:tblW w:w="608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1"/>
              <w:gridCol w:w="2011"/>
              <w:gridCol w:w="992"/>
              <w:gridCol w:w="992"/>
              <w:gridCol w:w="851"/>
              <w:gridCol w:w="850"/>
            </w:tblGrid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606FEE">
                    <w:rPr>
                      <w:rFonts w:ascii="Times New Roman" w:hAnsi="Times New Roman"/>
                      <w:bCs/>
                    </w:rPr>
                    <w:t>п</w:t>
                  </w:r>
                  <w:proofErr w:type="spellEnd"/>
                  <w:proofErr w:type="gramEnd"/>
                  <w:r w:rsidRPr="00606FEE">
                    <w:rPr>
                      <w:rFonts w:ascii="Times New Roman" w:hAnsi="Times New Roman"/>
                      <w:bCs/>
                    </w:rPr>
                    <w:t>/</w:t>
                  </w:r>
                  <w:proofErr w:type="spellStart"/>
                  <w:r w:rsidRPr="00606FEE">
                    <w:rPr>
                      <w:rFonts w:ascii="Times New Roman" w:hAnsi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2020 год</w:t>
                  </w:r>
                </w:p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2021 год</w:t>
                  </w:r>
                </w:p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2022 год</w:t>
                  </w:r>
                </w:p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(план)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образования, 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39799,8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39839,6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40556,7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41813,9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Объем отгруженной продукции собственного производства (работ, услуг) млн. рублей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103832,2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97675,8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99629,3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101123,7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 xml:space="preserve">Доля инвестиционных проектов, сопровождаемых по принципу «одного окна», своевременно реализованных </w:t>
                  </w:r>
                  <w:proofErr w:type="gramStart"/>
                  <w:r w:rsidRPr="00606FEE">
                    <w:rPr>
                      <w:rFonts w:ascii="Times New Roman" w:hAnsi="Times New Roman"/>
                      <w:bCs/>
                    </w:rPr>
                    <w:t>согласно</w:t>
                  </w:r>
                  <w:proofErr w:type="gramEnd"/>
                  <w:r w:rsidRPr="00606FEE">
                    <w:rPr>
                      <w:rFonts w:ascii="Times New Roman" w:hAnsi="Times New Roman"/>
                      <w:bCs/>
                    </w:rPr>
                    <w:t xml:space="preserve"> «дорожной карты»,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06E8" w:rsidRPr="00606FEE" w:rsidRDefault="00DD06E8" w:rsidP="00DD06E8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Муниципальный долг Чайковского городского округа, в млн</w:t>
                  </w:r>
                  <w:proofErr w:type="gramStart"/>
                  <w:r w:rsidRPr="00606FEE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606FEE">
                    <w:rPr>
                      <w:rFonts w:ascii="Times New Roman" w:hAnsi="Times New Roman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06E8" w:rsidRPr="00606FEE" w:rsidRDefault="00DD06E8" w:rsidP="00DD06E8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 xml:space="preserve">Доля собственных доходов бюджета в общем объеме доходов местного бюджета, </w:t>
                  </w:r>
                  <w:proofErr w:type="gramStart"/>
                  <w:r w:rsidRPr="00606FEE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606F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Среднее количество ночей, проведенных на территории Чайковского городского округа 1 туристом, 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4</w:t>
                  </w:r>
                  <w:r w:rsidR="003E1623" w:rsidRPr="00606FEE">
                    <w:rPr>
                      <w:rFonts w:ascii="Times New Roman" w:hAnsi="Times New Roman"/>
                    </w:rPr>
                    <w:t>,07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4,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4,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Число субъектов малого и среднего предпринимательства в расчете на 1000 человек населения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3E1623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38,3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lastRenderedPageBreak/>
                    <w:t>8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Доля используемой пашни в хозяйствах всех категорий, 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62,2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62,5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9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</w:rPr>
                    <w:t>Доля учреждений, сдавших декларации потребления энергоресурсов в рамках системы «</w:t>
                  </w:r>
                  <w:proofErr w:type="spellStart"/>
                  <w:r w:rsidRPr="00606FEE">
                    <w:rPr>
                      <w:rFonts w:ascii="Times New Roman" w:hAnsi="Times New Roman"/>
                    </w:rPr>
                    <w:t>ГИС-Энергоэффективность</w:t>
                  </w:r>
                  <w:proofErr w:type="spellEnd"/>
                  <w:r w:rsidRPr="00606FEE">
                    <w:rPr>
                      <w:rFonts w:ascii="Times New Roman" w:hAnsi="Times New Roman"/>
                    </w:rPr>
                    <w:t>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</w:tr>
            <w:tr w:rsidR="00DD06E8" w:rsidRPr="00606FEE" w:rsidTr="00DD06E8">
              <w:trPr>
                <w:trHeight w:val="781"/>
              </w:trPr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DD06E8">
                  <w:pPr>
                    <w:keepNext/>
                    <w:keepLines/>
                    <w:suppressLineNumbers/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Количество оказанных консультаций по вопросам защиты прав потребителей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</w:t>
                  </w:r>
                  <w:r w:rsidR="003E1623" w:rsidRPr="00606FEE"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923E8C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DD06E8" w:rsidRPr="00606FEE" w:rsidRDefault="00DD06E8" w:rsidP="003E1623">
                  <w:pPr>
                    <w:keepNext/>
                    <w:keepLines/>
                    <w:suppressLineNumbers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06FEE">
                    <w:rPr>
                      <w:rFonts w:ascii="Times New Roman" w:hAnsi="Times New Roman"/>
                      <w:bCs/>
                    </w:rPr>
                    <w:t>1</w:t>
                  </w:r>
                  <w:r w:rsidR="003E1623" w:rsidRPr="00606FEE">
                    <w:rPr>
                      <w:rFonts w:ascii="Times New Roman" w:hAnsi="Times New Roman"/>
                      <w:bCs/>
                    </w:rPr>
                    <w:t>50</w:t>
                  </w:r>
                </w:p>
              </w:tc>
            </w:tr>
          </w:tbl>
          <w:p w:rsidR="00DD06E8" w:rsidRPr="00DD06E8" w:rsidRDefault="00DD06E8" w:rsidP="00923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6E8" w:rsidRPr="00DD06E8" w:rsidTr="00923E8C">
        <w:tc>
          <w:tcPr>
            <w:tcW w:w="2802" w:type="dxa"/>
          </w:tcPr>
          <w:p w:rsidR="00DD06E8" w:rsidRPr="00DD06E8" w:rsidRDefault="00DD06E8" w:rsidP="00624AE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показатели реализации программы</w:t>
            </w:r>
          </w:p>
        </w:tc>
        <w:tc>
          <w:tcPr>
            <w:tcW w:w="6945" w:type="dxa"/>
          </w:tcPr>
          <w:p w:rsidR="00DD06E8" w:rsidRDefault="003E1623" w:rsidP="003E162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среднемесячной номинальной начисленной заработной платы работников крупных и средних предприятий к окончанию 2022 года до 41800 рублей.</w:t>
            </w:r>
          </w:p>
          <w:p w:rsidR="003E1623" w:rsidRDefault="003E1623" w:rsidP="00FF4CF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объема отгруженной продукции до 101100 млн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ублей в год к 2022-му году.</w:t>
            </w:r>
          </w:p>
          <w:p w:rsidR="003E1623" w:rsidRDefault="003E1623" w:rsidP="00FF4CF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Отсутствие муниципального долга к 2022-му году.</w:t>
            </w:r>
          </w:p>
          <w:p w:rsidR="003E1623" w:rsidRDefault="003E1623" w:rsidP="00FF4CF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Сохранение доли собственных доходов бюджета до 50%.</w:t>
            </w:r>
          </w:p>
          <w:p w:rsidR="00FF4CF4" w:rsidRDefault="00FF4CF4" w:rsidP="00FF4CF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среднего количества ночей, проведенных 1 туристом до 4,1 единицы к 2022-му году.</w:t>
            </w:r>
          </w:p>
          <w:p w:rsidR="00FF4CF4" w:rsidRDefault="00FF4CF4" w:rsidP="00FF4CF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числа субъектов малого и среднего предпринимательства на 1000 человек до 38,3.</w:t>
            </w:r>
          </w:p>
          <w:p w:rsidR="00FF4CF4" w:rsidRDefault="00FF4CF4" w:rsidP="00FF4CF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доли используемой пашни в хозяйствах всех категорий до 62,5% к 2022-му году.</w:t>
            </w:r>
          </w:p>
          <w:p w:rsidR="003E1623" w:rsidRPr="00DD06E8" w:rsidRDefault="00FF4CF4" w:rsidP="0077568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Сохранение доли учреждений, сдавших декларации потребления энергоресурсов в рамках системы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ГИС-Энергоэффективность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06F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606FEE" w:rsidRDefault="00606FEE" w:rsidP="008840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6926" w:rsidRDefault="00606FEE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06FEE">
        <w:rPr>
          <w:rFonts w:ascii="Times New Roman" w:hAnsi="Times New Roman"/>
          <w:sz w:val="28"/>
          <w:szCs w:val="28"/>
        </w:rPr>
        <w:t>2.</w:t>
      </w:r>
      <w:r w:rsidR="00891EBF">
        <w:rPr>
          <w:rFonts w:ascii="Times New Roman" w:hAnsi="Times New Roman"/>
          <w:sz w:val="28"/>
          <w:szCs w:val="28"/>
        </w:rPr>
        <w:t xml:space="preserve"> </w:t>
      </w:r>
      <w:r w:rsidRPr="00606FEE">
        <w:rPr>
          <w:rFonts w:ascii="Times New Roman" w:hAnsi="Times New Roman"/>
          <w:sz w:val="28"/>
          <w:szCs w:val="28"/>
        </w:rPr>
        <w:t>В паспорте подпрограммы 5. «Развитие сельского хозяйства»:</w:t>
      </w:r>
    </w:p>
    <w:p w:rsidR="00606FEE" w:rsidRPr="004344BD" w:rsidRDefault="00591F9B" w:rsidP="00606FEE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позицию</w:t>
      </w:r>
      <w:r w:rsidR="00606FEE">
        <w:rPr>
          <w:rFonts w:ascii="Times New Roman" w:hAnsi="Times New Roman"/>
          <w:sz w:val="28"/>
          <w:szCs w:val="28"/>
        </w:rPr>
        <w:t>:</w:t>
      </w:r>
      <w:r w:rsidR="004344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606FEE" w:rsidTr="00606FEE">
        <w:tc>
          <w:tcPr>
            <w:tcW w:w="2802" w:type="dxa"/>
          </w:tcPr>
          <w:p w:rsidR="00606FEE" w:rsidRDefault="00606FEE" w:rsidP="004D5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  <w:gridCol w:w="1211"/>
              <w:gridCol w:w="1212"/>
              <w:gridCol w:w="1212"/>
              <w:gridCol w:w="1212"/>
            </w:tblGrid>
            <w:tr w:rsidR="00606FEE" w:rsidRPr="00606FEE" w:rsidTr="00923E8C"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2021 год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2022 год</w:t>
                  </w:r>
                </w:p>
              </w:tc>
            </w:tr>
            <w:tr w:rsidR="00606FEE" w:rsidRPr="00606FEE" w:rsidTr="00923E8C"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70288,982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23443,992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23425,310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23419,68</w:t>
                  </w:r>
                </w:p>
              </w:tc>
            </w:tr>
            <w:tr w:rsidR="00606FEE" w:rsidRPr="00606FEE" w:rsidTr="00923E8C"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15,206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11,454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3,752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606FEE" w:rsidRPr="00606FEE" w:rsidTr="00923E8C"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5,716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1,878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606FEE" w:rsidRPr="00606FEE" w:rsidTr="00923E8C"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26511,182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8841,822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8834,680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8834,680</w:t>
                  </w:r>
                </w:p>
              </w:tc>
            </w:tr>
            <w:tr w:rsidR="00606FEE" w:rsidRPr="00606FEE" w:rsidTr="00923E8C"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Внебюджетный фонд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43755,00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287" w:type="dxa"/>
                </w:tcPr>
                <w:p w:rsidR="00606FEE" w:rsidRPr="00606FEE" w:rsidRDefault="00606FEE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606FEE" w:rsidRDefault="00606FEE" w:rsidP="004D55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EE" w:rsidRDefault="00606FEE" w:rsidP="00A953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1812"/>
        <w:gridCol w:w="7759"/>
      </w:tblGrid>
      <w:tr w:rsidR="001C781A" w:rsidTr="00923E8C">
        <w:tc>
          <w:tcPr>
            <w:tcW w:w="2802" w:type="dxa"/>
          </w:tcPr>
          <w:p w:rsidR="00606FEE" w:rsidRDefault="00606FEE" w:rsidP="00923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769" w:type="dxa"/>
          </w:tcPr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4"/>
              <w:gridCol w:w="1261"/>
              <w:gridCol w:w="1151"/>
              <w:gridCol w:w="1151"/>
              <w:gridCol w:w="1151"/>
              <w:gridCol w:w="1151"/>
            </w:tblGrid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4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2020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2021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2022 год</w:t>
                  </w:r>
                  <w:r>
                    <w:rPr>
                      <w:rFonts w:ascii="Times New Roman" w:hAnsi="Times New Roman"/>
                    </w:rPr>
                    <w:t xml:space="preserve"> (план)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254" w:type="dxa"/>
                </w:tcPr>
                <w:p w:rsidR="001C781A" w:rsidRPr="005B0362" w:rsidRDefault="00891EBF" w:rsidP="00891EBF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5B766C">
                    <w:rPr>
                      <w:rFonts w:ascii="Times New Roman" w:hAnsi="Times New Roman"/>
                    </w:rPr>
                    <w:t>103225,857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20090,884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27339,98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28825,31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26969,68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254" w:type="dxa"/>
                </w:tcPr>
                <w:p w:rsidR="001C781A" w:rsidRPr="00606FEE" w:rsidRDefault="00CB2C0C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35,052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46" w:type="dxa"/>
                </w:tcPr>
                <w:p w:rsidR="001C781A" w:rsidRPr="00CB2C0C" w:rsidRDefault="00CB2C0C" w:rsidP="00891EBF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46" w:type="dxa"/>
                </w:tcPr>
                <w:p w:rsidR="001C781A" w:rsidRPr="00CB2C0C" w:rsidRDefault="00CB2C0C" w:rsidP="00891EBF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3,750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254" w:type="dxa"/>
                </w:tcPr>
                <w:p w:rsidR="001C781A" w:rsidRPr="00606FEE" w:rsidRDefault="009A1AD3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13269,67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12,070</w:t>
                  </w:r>
                </w:p>
              </w:tc>
              <w:tc>
                <w:tcPr>
                  <w:tcW w:w="1146" w:type="dxa"/>
                </w:tcPr>
                <w:p w:rsidR="001C781A" w:rsidRPr="009A1AD3" w:rsidRDefault="00891EBF" w:rsidP="009A1AD3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430</w:t>
                  </w:r>
                  <w:r w:rsidR="009A1AD3" w:rsidRPr="00297190">
                    <w:rPr>
                      <w:rFonts w:ascii="Times New Roman" w:hAnsi="Times New Roman"/>
                    </w:rPr>
                    <w:t>5,720</w:t>
                  </w:r>
                </w:p>
              </w:tc>
              <w:tc>
                <w:tcPr>
                  <w:tcW w:w="1146" w:type="dxa"/>
                </w:tcPr>
                <w:p w:rsidR="001C781A" w:rsidRPr="009A1AD3" w:rsidRDefault="00891EBF" w:rsidP="009A1AD3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7190">
                    <w:rPr>
                      <w:rFonts w:ascii="Times New Roman" w:hAnsi="Times New Roman"/>
                    </w:rPr>
                    <w:t>540</w:t>
                  </w:r>
                  <w:r w:rsidR="009A1AD3" w:rsidRPr="00297190">
                    <w:rPr>
                      <w:rFonts w:ascii="Times New Roman" w:hAnsi="Times New Roman"/>
                    </w:rPr>
                    <w:t>1,88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3550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923E8C">
                  <w:pPr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254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32695,635</w:t>
                  </w:r>
                </w:p>
              </w:tc>
              <w:tc>
                <w:tcPr>
                  <w:tcW w:w="1146" w:type="dxa"/>
                </w:tcPr>
                <w:p w:rsidR="001C781A" w:rsidRPr="005B0362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6588,462</w:t>
                  </w:r>
                </w:p>
              </w:tc>
              <w:tc>
                <w:tcPr>
                  <w:tcW w:w="1146" w:type="dxa"/>
                </w:tcPr>
                <w:p w:rsidR="001C781A" w:rsidRPr="005B0362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362">
                    <w:rPr>
                      <w:rFonts w:ascii="Times New Roman" w:hAnsi="Times New Roman"/>
                    </w:rPr>
                    <w:t>8437,813</w:t>
                  </w:r>
                </w:p>
              </w:tc>
              <w:tc>
                <w:tcPr>
                  <w:tcW w:w="1146" w:type="dxa"/>
                </w:tcPr>
                <w:p w:rsidR="001C781A" w:rsidRPr="005B0362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362">
                    <w:rPr>
                      <w:rFonts w:ascii="Times New Roman" w:hAnsi="Times New Roman"/>
                    </w:rPr>
                    <w:t>8834,68</w:t>
                  </w:r>
                </w:p>
              </w:tc>
              <w:tc>
                <w:tcPr>
                  <w:tcW w:w="1146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8834,68</w:t>
                  </w:r>
                </w:p>
              </w:tc>
            </w:tr>
            <w:tr w:rsidR="00C6399A" w:rsidRPr="00606FEE" w:rsidTr="001B0E8F">
              <w:tc>
                <w:tcPr>
                  <w:tcW w:w="1841" w:type="dxa"/>
                </w:tcPr>
                <w:p w:rsidR="001C781A" w:rsidRPr="00606FEE" w:rsidRDefault="001C781A" w:rsidP="00282273">
                  <w:pPr>
                    <w:rPr>
                      <w:rFonts w:ascii="Times New Roman" w:hAnsi="Times New Roman"/>
                    </w:rPr>
                  </w:pPr>
                  <w:r w:rsidRPr="00297190">
                    <w:rPr>
                      <w:rFonts w:ascii="Times New Roman" w:hAnsi="Times New Roman"/>
                    </w:rPr>
                    <w:t>Внебюджетны</w:t>
                  </w:r>
                  <w:r w:rsidR="00282273" w:rsidRPr="00297190">
                    <w:rPr>
                      <w:rFonts w:ascii="Times New Roman" w:hAnsi="Times New Roman"/>
                    </w:rPr>
                    <w:t>е</w:t>
                  </w:r>
                  <w:r w:rsidRPr="00297190">
                    <w:rPr>
                      <w:rFonts w:ascii="Times New Roman" w:hAnsi="Times New Roman"/>
                    </w:rPr>
                    <w:t xml:space="preserve"> </w:t>
                  </w:r>
                  <w:r w:rsidR="00282273" w:rsidRPr="00297190">
                    <w:rPr>
                      <w:rFonts w:ascii="Times New Roman" w:hAnsi="Times New Roman"/>
                    </w:rPr>
                    <w:t>источники</w:t>
                  </w:r>
                </w:p>
              </w:tc>
              <w:tc>
                <w:tcPr>
                  <w:tcW w:w="1254" w:type="dxa"/>
                </w:tcPr>
                <w:p w:rsidR="001C781A" w:rsidRPr="00606FEE" w:rsidRDefault="00891EBF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57225,500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C6399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  <w:tc>
                <w:tcPr>
                  <w:tcW w:w="1146" w:type="dxa"/>
                </w:tcPr>
                <w:p w:rsidR="001C781A" w:rsidRPr="00606FEE" w:rsidRDefault="001C781A" w:rsidP="00891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FEE">
                    <w:rPr>
                      <w:rFonts w:ascii="Times New Roman" w:hAnsi="Times New Roman"/>
                    </w:rPr>
                    <w:t>14585,000</w:t>
                  </w:r>
                </w:p>
              </w:tc>
            </w:tr>
          </w:tbl>
          <w:p w:rsidR="00606FEE" w:rsidRDefault="00606FEE" w:rsidP="00923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EBF" w:rsidRDefault="00891EBF" w:rsidP="00891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6FEE" w:rsidRDefault="00891EBF" w:rsidP="00891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паспорте подпрограммы 7. «Обеспечение реализации муниципальной программы»:</w:t>
      </w:r>
    </w:p>
    <w:p w:rsidR="00891EBF" w:rsidRDefault="00591F9B" w:rsidP="00091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позицию</w:t>
      </w:r>
      <w:r w:rsidR="00891EBF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850"/>
        <w:gridCol w:w="7721"/>
      </w:tblGrid>
      <w:tr w:rsidR="00891EBF" w:rsidTr="00891EBF">
        <w:tc>
          <w:tcPr>
            <w:tcW w:w="1809" w:type="dxa"/>
          </w:tcPr>
          <w:p w:rsidR="00891EBF" w:rsidRDefault="00891EBF" w:rsidP="004D5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62" w:type="dxa"/>
          </w:tcPr>
          <w:p w:rsidR="00091814" w:rsidRPr="00091814" w:rsidRDefault="00091814" w:rsidP="000918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091814" w:rsidRPr="00091814" w:rsidRDefault="00091814" w:rsidP="000918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2020 год – 34652,552 тыс. руб.,</w:t>
            </w:r>
          </w:p>
          <w:p w:rsidR="00091814" w:rsidRPr="00091814" w:rsidRDefault="00091814" w:rsidP="000918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2021 год – 34652,552 тыс. руб.,</w:t>
            </w:r>
          </w:p>
          <w:p w:rsidR="00891EBF" w:rsidRDefault="00091814" w:rsidP="000918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2022 год – 34652,552 тыс</w:t>
            </w:r>
            <w:proofErr w:type="gramStart"/>
            <w:r w:rsidRPr="000918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9181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891EBF" w:rsidRDefault="00091814" w:rsidP="00091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1850"/>
        <w:gridCol w:w="7721"/>
      </w:tblGrid>
      <w:tr w:rsidR="00091814" w:rsidTr="00923E8C">
        <w:tc>
          <w:tcPr>
            <w:tcW w:w="1809" w:type="dxa"/>
          </w:tcPr>
          <w:p w:rsidR="00091814" w:rsidRDefault="00091814" w:rsidP="00923E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62" w:type="dxa"/>
          </w:tcPr>
          <w:p w:rsid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091814" w:rsidRP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(факт) – 36560,593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091814" w:rsidRP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 xml:space="preserve"> – 34</w:t>
            </w:r>
            <w:r>
              <w:rPr>
                <w:rFonts w:ascii="Times New Roman" w:hAnsi="Times New Roman"/>
                <w:sz w:val="28"/>
                <w:szCs w:val="28"/>
              </w:rPr>
              <w:t>597,399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091814" w:rsidRPr="00091814" w:rsidRDefault="00091814" w:rsidP="00923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(план) 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>– 34652,552 тыс. руб.,</w:t>
            </w:r>
          </w:p>
          <w:p w:rsidR="00091814" w:rsidRDefault="00091814" w:rsidP="00923E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181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(план)</w:t>
            </w:r>
            <w:r w:rsidRPr="00091814">
              <w:rPr>
                <w:rFonts w:ascii="Times New Roman" w:hAnsi="Times New Roman"/>
                <w:sz w:val="28"/>
                <w:szCs w:val="28"/>
              </w:rPr>
              <w:t>– 34652,552 тыс</w:t>
            </w:r>
            <w:proofErr w:type="gramStart"/>
            <w:r w:rsidRPr="000918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9181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923E8C" w:rsidRPr="00923E8C" w:rsidRDefault="00923E8C" w:rsidP="00923E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 «Экономическое развитие  Чайковского городского округа»</w:t>
      </w:r>
    </w:p>
    <w:tbl>
      <w:tblPr>
        <w:tblW w:w="15606" w:type="dxa"/>
        <w:tblInd w:w="95" w:type="dxa"/>
        <w:tblLayout w:type="fixed"/>
        <w:tblLook w:val="04A0"/>
      </w:tblPr>
      <w:tblGrid>
        <w:gridCol w:w="1998"/>
        <w:gridCol w:w="992"/>
        <w:gridCol w:w="1134"/>
        <w:gridCol w:w="992"/>
        <w:gridCol w:w="851"/>
        <w:gridCol w:w="992"/>
        <w:gridCol w:w="992"/>
        <w:gridCol w:w="851"/>
        <w:gridCol w:w="1701"/>
        <w:gridCol w:w="850"/>
        <w:gridCol w:w="851"/>
        <w:gridCol w:w="941"/>
        <w:gridCol w:w="884"/>
        <w:gridCol w:w="840"/>
        <w:gridCol w:w="737"/>
      </w:tblGrid>
      <w:tr w:rsidR="00923E8C" w:rsidRPr="00923E8C" w:rsidTr="00ED3B41">
        <w:trPr>
          <w:trHeight w:val="3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923E8C" w:rsidRPr="00923E8C" w:rsidTr="00ED3B41">
        <w:trPr>
          <w:trHeight w:val="555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2020 (план)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зм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год)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923E8C" w:rsidRPr="00923E8C" w:rsidTr="00ED3B41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</w:tbl>
    <w:p w:rsidR="00ED3B41" w:rsidRDefault="00ED3B41" w:rsidP="00ED3B41">
      <w:pPr>
        <w:spacing w:after="0" w:line="20" w:lineRule="exact"/>
      </w:pPr>
    </w:p>
    <w:tbl>
      <w:tblPr>
        <w:tblW w:w="15606" w:type="dxa"/>
        <w:tblInd w:w="95" w:type="dxa"/>
        <w:tblLayout w:type="fixed"/>
        <w:tblLook w:val="04A0"/>
      </w:tblPr>
      <w:tblGrid>
        <w:gridCol w:w="1998"/>
        <w:gridCol w:w="992"/>
        <w:gridCol w:w="1134"/>
        <w:gridCol w:w="992"/>
        <w:gridCol w:w="851"/>
        <w:gridCol w:w="992"/>
        <w:gridCol w:w="992"/>
        <w:gridCol w:w="851"/>
        <w:gridCol w:w="1701"/>
        <w:gridCol w:w="850"/>
        <w:gridCol w:w="851"/>
        <w:gridCol w:w="941"/>
        <w:gridCol w:w="884"/>
        <w:gridCol w:w="840"/>
        <w:gridCol w:w="737"/>
      </w:tblGrid>
      <w:tr w:rsidR="00923E8C" w:rsidRPr="00923E8C" w:rsidTr="00ED3B41">
        <w:trPr>
          <w:trHeight w:val="300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ED3B41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923E8C" w:rsidRPr="00923E8C" w:rsidTr="00ED3B41">
        <w:trPr>
          <w:trHeight w:val="38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 Подготовка доклада по Указу Президента Р</w:t>
            </w:r>
            <w:r w:rsidR="00591F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оссийской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591F9B">
              <w:rPr>
                <w:rFonts w:ascii="Times New Roman" w:eastAsia="Times New Roman" w:hAnsi="Times New Roman"/>
                <w:color w:val="000000"/>
                <w:lang w:eastAsia="ru-RU"/>
              </w:rPr>
              <w:t>едерации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28 апреля 2008 г. № 607 «Об оценке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15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округа и деятельности администрации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27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Отчет по основным показателям социально-экономического развития округа, размещенный на официальном сайте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923E8C" w:rsidRPr="00923E8C" w:rsidTr="00CB58A7">
        <w:trPr>
          <w:trHeight w:val="38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923E8C" w:rsidRPr="00923E8C" w:rsidTr="00775682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33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1.3.3. Реализация положений Стандарта деятельности администрации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обеспечению благоприятного инвестиционного климата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(ежегодный Мониторинг края)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923E8C" w:rsidRPr="00923E8C" w:rsidTr="001A12CD">
        <w:trPr>
          <w:trHeight w:val="27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директоров промышленных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1.4.2. Организация работы межведомственной комиссии по обеспечению устойчивости социально-экономического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923E8C" w:rsidRPr="00923E8C" w:rsidTr="00775682">
        <w:trPr>
          <w:trHeight w:val="15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177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923E8C" w:rsidRPr="00923E8C" w:rsidTr="001A12CD">
        <w:trPr>
          <w:trHeight w:val="3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3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591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от установленного срока внесения в Думу</w:t>
            </w:r>
            <w:r w:rsidR="00591F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Чайковского городского округа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проекта решения о местном бюджете на очередной финансовый год и плановый период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3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923E8C" w:rsidRPr="00923E8C" w:rsidTr="001A12CD">
        <w:trPr>
          <w:trHeight w:val="27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2.1.5. Обеспечение выполнения утвержденного прогноза поступлений налоговых и неналоговых доходов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неналоговых доходов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2.1.7. Проведение оценки эффективности налоговых льгот (пониженных ставок по налогам)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о результатах оценки эффективности налоговых льгот (пониженных ставок по налогам)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2.2.1. Планирование местного бюджета на очередной финансовый год и плановый период на основе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923E8C" w:rsidRPr="00923E8C" w:rsidTr="001A12CD">
        <w:trPr>
          <w:trHeight w:val="51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17693,25</w:t>
            </w:r>
            <w:r w:rsidR="005728BD"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39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923E8C" w:rsidRPr="00923E8C" w:rsidTr="001A12CD">
        <w:trPr>
          <w:trHeight w:val="307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2.3.1. 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923E8C" w:rsidRPr="00923E8C" w:rsidTr="001A12CD">
        <w:trPr>
          <w:trHeight w:val="27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923E8C" w:rsidRPr="00923E8C" w:rsidTr="001A12CD">
        <w:trPr>
          <w:trHeight w:val="21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формате «Бюджет для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923E8C" w:rsidRPr="00923E8C" w:rsidTr="00775682">
        <w:trPr>
          <w:trHeight w:val="211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775682">
        <w:trPr>
          <w:trHeight w:val="33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2.4.3. Проведение анализа осуществления ГРБС полномочий по осуществлению внутреннего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Доля ГРБС, в отношении которых проведен анализ представленных планов внутреннего финансового контроля и внутреннего финансового аудита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1A12CD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17693,25</w:t>
            </w:r>
            <w:r w:rsidR="005728BD" w:rsidRPr="002971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1A12CD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9680,25</w:t>
            </w:r>
            <w:r w:rsidR="005728BD" w:rsidRPr="002971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1A12CD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1A12CD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1A12CD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Развитие внутреннего и въездного туризма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923E8C" w:rsidRPr="00923E8C" w:rsidTr="001A12CD">
        <w:trPr>
          <w:trHeight w:val="15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туристического характера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3.2.2.Изготовление и  установка информационных указателей на туристических объектах и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установленных указателей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923E8C" w:rsidRPr="00923E8C" w:rsidTr="001A12CD">
        <w:trPr>
          <w:trHeight w:val="432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социальных сетях и т.п.), в специальных печатных изданиях туристического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923E8C" w:rsidRPr="00923E8C" w:rsidTr="001A12CD">
        <w:trPr>
          <w:trHeight w:val="72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23E8C" w:rsidRPr="00923E8C" w:rsidTr="00775682">
        <w:trPr>
          <w:trHeight w:val="2689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923E8C" w:rsidRPr="00923E8C" w:rsidTr="00775682">
        <w:trPr>
          <w:trHeight w:val="310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3.3.3. Разработка  и изготовление рекламной продукции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21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распространены туристско-информационные буклеты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3.3.4. Организация и проведение информационных туров для туристических компаний (туроператоров и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турагентов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), СМИ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380,00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923E8C" w:rsidRPr="00923E8C" w:rsidTr="001A12CD">
        <w:trPr>
          <w:trHeight w:val="15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3.3.5. Сопровождение туристического сайта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923E8C" w:rsidRPr="00923E8C" w:rsidTr="00CB58A7">
        <w:trPr>
          <w:trHeight w:val="80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3.3.6. Продвижение туристических продуктов Чайковского городского округа  на территории Приволжского федерального округа, а также российском и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международном туристских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новых межрегиональных туристических маршрутов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923E8C" w:rsidRPr="00923E8C" w:rsidTr="001A12CD">
        <w:trPr>
          <w:trHeight w:val="15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923E8C" w:rsidRPr="00923E8C" w:rsidTr="001A12CD">
        <w:trPr>
          <w:trHeight w:val="15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923E8C" w:rsidRPr="00923E8C" w:rsidTr="001A12CD">
        <w:trPr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923E8C" w:rsidRPr="00923E8C" w:rsidTr="001A12CD">
        <w:trPr>
          <w:trHeight w:val="21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4.1.1. Оказание информационно-консультационной, образовательной поддержки лиц, занятых в малом и среднем предпринимательстве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(администрация, муниципальный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923E8C" w:rsidRPr="00923E8C" w:rsidTr="001A12CD">
        <w:trPr>
          <w:trHeight w:val="30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обучившихся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923E8C" w:rsidRPr="00923E8C" w:rsidTr="001A12CD">
        <w:trPr>
          <w:trHeight w:val="3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4.1.3. Повышение уровня профессиональной подготовки субъектов малого и среднего предпринимательства и их работников на  курсах, семинарах  на базе</w:t>
            </w:r>
            <w:r w:rsidR="000533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«Чайковский муниципальный фонд поддержки малого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посетивших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4.2. Финансовая  поддержка субъектов малого и среднего предпринимательства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4.2.1. Субсидии на возмещение части затрат </w:t>
            </w:r>
            <w:r w:rsidR="00053381">
              <w:rPr>
                <w:rFonts w:ascii="Times New Roman" w:eastAsia="Times New Roman" w:hAnsi="Times New Roman"/>
                <w:color w:val="000000"/>
                <w:lang w:eastAsia="ru-RU"/>
              </w:rPr>
              <w:t>субъектам</w:t>
            </w:r>
            <w:r w:rsidR="00053381" w:rsidRPr="000533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малого и среднего предпринимательства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связанных с реализацией проекта в сфере социального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61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4.2.2.Субсидии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5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4.2.3. 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2468,93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субъектам малого и среднего предпринимательства в продвижении продукции (товаров, услуг) на новые рынки.</w:t>
            </w:r>
          </w:p>
        </w:tc>
      </w:tr>
      <w:tr w:rsidR="00923E8C" w:rsidRPr="00923E8C" w:rsidTr="001A12CD">
        <w:trPr>
          <w:trHeight w:val="33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4.4.1.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субъектами малого и среднего предпринимательства, учебными заведениями городского округа по повышению престижа рабочих профессий.</w:t>
            </w:r>
          </w:p>
        </w:tc>
      </w:tr>
      <w:tr w:rsidR="00923E8C" w:rsidRPr="00923E8C" w:rsidTr="001A12CD">
        <w:trPr>
          <w:trHeight w:val="27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4.5.1. Организация взаимодействия между субъектами малого и среднего предпринимательства, учебными заведениями городского округа по повышению престижа рабочих профессий.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субъектам малого и среднего предпринимательства и организациям, содействующим развитию субъектов малого и среднего предпринимательства</w:t>
            </w:r>
          </w:p>
        </w:tc>
      </w:tr>
      <w:tr w:rsidR="00923E8C" w:rsidRPr="00923E8C" w:rsidTr="001A12CD">
        <w:trPr>
          <w:trHeight w:val="30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4.6.1 Оказание имущественной поддержки субъектам малого и среднего предпринимательства и организациям, содействующим развитию субъектов малого и среднего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775682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6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4.6.2.Утверждение Перечня муниципального имущества, свободного от прав третьих лиц (за исключением </w:t>
            </w:r>
            <w:r w:rsidR="00114BD4" w:rsidRPr="00114BD4">
              <w:rPr>
                <w:rFonts w:ascii="Times New Roman" w:eastAsia="Times New Roman" w:hAnsi="Times New Roman"/>
                <w:color w:val="000000"/>
                <w:lang w:eastAsia="ru-RU"/>
              </w:rPr>
              <w:t>субъектов малого и среднего предпринимательства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объектов, включенных в перечень свободных от прав третьих лиц (за исключением </w:t>
            </w:r>
            <w:r w:rsidR="00114BD4" w:rsidRPr="00114BD4">
              <w:rPr>
                <w:rFonts w:ascii="Times New Roman" w:eastAsia="Times New Roman" w:hAnsi="Times New Roman"/>
                <w:color w:val="000000"/>
                <w:lang w:eastAsia="ru-RU"/>
              </w:rPr>
              <w:t>субъектов малого и среднего предпринимательства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23E8C" w:rsidRPr="00923E8C" w:rsidTr="001A12CD">
        <w:trPr>
          <w:trHeight w:val="57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4.6.3.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</w:t>
            </w:r>
            <w:r w:rsidR="00114BD4" w:rsidRPr="00114BD4">
              <w:rPr>
                <w:rFonts w:ascii="Times New Roman" w:eastAsia="Times New Roman" w:hAnsi="Times New Roman"/>
                <w:color w:val="000000"/>
                <w:lang w:eastAsia="ru-RU"/>
              </w:rPr>
              <w:t>субъектов малого и среднего предпринимательства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57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4.6.4.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</w:t>
            </w:r>
            <w:r w:rsidR="00114BD4" w:rsidRPr="00114BD4">
              <w:rPr>
                <w:rFonts w:ascii="Times New Roman" w:eastAsia="Times New Roman" w:hAnsi="Times New Roman"/>
                <w:color w:val="000000"/>
                <w:lang w:eastAsia="ru-RU"/>
              </w:rPr>
              <w:t>субъектов малого и среднего предпринимательства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775682">
        <w:trPr>
          <w:trHeight w:val="240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4.6.5. Ведение на официальном сайте раздела по имущественной поддержке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23E8C" w:rsidRPr="00923E8C" w:rsidTr="001A12CD">
        <w:trPr>
          <w:trHeight w:val="140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4.6.6.Содействие в обеспечении субъектов малого и среднего предпринимательства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государственной собственности субъектов федерации или в муниципальной собственности и арендуемого субъектами малого и среднего предпринимательства, и о внесении изменений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отдельные законодательные акты Российской Федерации»).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УЗИО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воспользовавшихся правом первоочередного выкупа арендуемых ими объектов недвижимости.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923E8C" w:rsidRPr="00923E8C" w:rsidTr="001A12CD">
        <w:trPr>
          <w:trHeight w:val="3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сроков рассмотрения и утверждения тарифов муниципальных предприятий округа с момента поступления расчетных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3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4.8. Создание условий для развития потребительского рынка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3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1A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4122,115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4059,915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1A12CD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12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5.1.1. Поддержка оформления используемых </w:t>
            </w:r>
            <w:proofErr w:type="spellStart"/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>ельхозтоваропроизводителями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земельных участков из земель с/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2226,14</w:t>
            </w:r>
            <w:r w:rsidR="009D35CF"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оформленных используемых земельных участков из земель с/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5188,00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5.1.2. Поддержка вовлечения неиспользуемых с/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3864,02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вовлеченных неиспользуемых с/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5.1.3. Поддержка сохранения и повышения плодородия почв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15848,58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3964,680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кг д.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репродукционных семян сельскохозяйственных культур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15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Обеспечение борьбы с борщевиком Сосновского</w:t>
            </w:r>
          </w:p>
        </w:tc>
      </w:tr>
      <w:tr w:rsidR="00923E8C" w:rsidRPr="00923E8C" w:rsidTr="001A12CD">
        <w:trPr>
          <w:trHeight w:val="21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5.2.1.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5506,89</w:t>
            </w:r>
            <w:r w:rsidR="009D35CF"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1807,142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на которых проведены мероприятия по предотвращению распространения и уничтожению Борщевика Сосновского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</w:tr>
      <w:tr w:rsidR="00923E8C" w:rsidRPr="00923E8C" w:rsidTr="001A12CD">
        <w:trPr>
          <w:trHeight w:val="21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5.2.1.1. Применение механического метода борьбы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5.2.1.2. Применение химического метода борьбы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5506,89</w:t>
            </w:r>
            <w:r w:rsidR="009D35CF"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1807,142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5.3 . Развитие малых форм хозяйствования на селе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A1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5.3.1. Возмещение части затрат КФХ, ЛПХ, СХПК на уплату процентов по кредитам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5E5C24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35,052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231325" w:rsidRDefault="005E5C24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231325" w:rsidRDefault="005E5C24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31,90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17,20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5,60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5E5C24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19,670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231325" w:rsidRDefault="005E5C24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5,720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231325" w:rsidRDefault="005E5C24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lang w:eastAsia="ru-RU"/>
              </w:rPr>
              <w:t>1,880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Улучшение кадрового потенциала агропромышленного комплекса</w:t>
            </w: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5.4.1. Проведение окружных конкурсов: Мастерства, 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5.5.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923E8C" w:rsidRPr="00923E8C" w:rsidTr="001A12CD">
        <w:trPr>
          <w:trHeight w:val="24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5.5.1. Содействие организациям  АПК по привлечению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23E8C" w:rsidRPr="00923E8C" w:rsidTr="001A12CD">
        <w:trPr>
          <w:trHeight w:val="21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5.5.2. Организация и проведение совещаний, семинаров, консультаций с руководителями и специалистами СХТП и методическое сопровождение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5.5.3.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D15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11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5.5.4.  Прогноз социально-экономического развития АПК в </w:t>
            </w:r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Чайковском городском округе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анализ и мониторинг результатов деятельности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923E8C" w:rsidRPr="00923E8C" w:rsidTr="00ED3B41">
        <w:trPr>
          <w:trHeight w:val="300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D15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ED3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103225,857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ED3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20090,884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ED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ED3B41" w:rsidP="00ED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28825,31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ED3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26969,680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D15A4A">
        <w:trPr>
          <w:trHeight w:val="9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D15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0057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231325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0057F" w:rsidRDefault="0090057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231325" w:rsidRDefault="0090057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D15A4A">
        <w:trPr>
          <w:trHeight w:val="6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D15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0057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  <w:r w:rsidR="0090057F"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  <w:r w:rsidR="0090057F"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6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32695,635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6588,462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8834,680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12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D15A4A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923E8C" w:rsidP="00D15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D15A4A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D15A4A" w:rsidRDefault="00D15A4A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</w:t>
            </w:r>
          </w:p>
        </w:tc>
      </w:tr>
      <w:tr w:rsidR="00923E8C" w:rsidRPr="00923E8C" w:rsidTr="00775682">
        <w:trPr>
          <w:trHeight w:val="5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522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6.1.1. Реализация мероприятия по энергосбережению и повышению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контрактов в соответствии с бюджетным кодексом Р</w:t>
            </w:r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оссийской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>едерации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контрактной системой в сфере закупок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ГРБС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договоров </w:t>
            </w: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(контрактов)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923E8C" w:rsidRPr="00923E8C" w:rsidTr="00775682">
        <w:trPr>
          <w:trHeight w:val="2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522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6.2.1. Установление лимитов потребления коммунальных ресурсов учреждениям,  финансируемых из бюджета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ГРБС, учреждения округа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учреждений, в отношении которых установлены лимиты потребления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6.3. Обеспечение мероприятий по энергосбережению и повышению энергетической эффективности</w:t>
            </w:r>
          </w:p>
        </w:tc>
      </w:tr>
      <w:tr w:rsidR="00923E8C" w:rsidRPr="00923E8C" w:rsidTr="001A12CD">
        <w:trPr>
          <w:trHeight w:val="3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4" w:rsidRPr="00114BD4" w:rsidRDefault="00923E8C" w:rsidP="0011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6.3.1.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</w:t>
            </w:r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ации от 30 июня 2014 года № 401 </w:t>
            </w:r>
            <w:bookmarkStart w:id="0" w:name="_GoBack"/>
            <w:bookmarkEnd w:id="0"/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114BD4" w:rsidRPr="00114BD4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Порядка представления информации об энергосбережении и о повышен</w:t>
            </w:r>
            <w:r w:rsidR="00114BD4">
              <w:rPr>
                <w:rFonts w:ascii="Times New Roman" w:eastAsia="Times New Roman" w:hAnsi="Times New Roman"/>
                <w:color w:val="000000"/>
                <w:lang w:eastAsia="ru-RU"/>
              </w:rPr>
              <w:t>ии энергетической эффективности»</w:t>
            </w:r>
          </w:p>
          <w:p w:rsidR="00923E8C" w:rsidRPr="00923E8C" w:rsidRDefault="00923E8C" w:rsidP="0011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(http://dper.gisee.ru/)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, ГРБС, учреждения округа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77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</w:t>
            </w: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ГИС-Энергоэффективность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23E8C" w:rsidRPr="00923E8C" w:rsidTr="00775682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77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77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77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77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77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923E8C" w:rsidRPr="00923E8C" w:rsidTr="001A12CD">
        <w:trPr>
          <w:trHeight w:val="300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522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7.1.1.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137310,796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33801,899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33857,052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33857,052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923E8C" w:rsidRPr="00923E8C" w:rsidTr="001A12CD">
        <w:trPr>
          <w:trHeight w:val="18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522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3152,300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765,800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795,500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E8C" w:rsidRPr="00923E8C" w:rsidTr="001A12CD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140463,096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36560,593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34597,399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34652,552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34652,552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52253F">
        <w:trPr>
          <w:trHeight w:val="3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923E8C" w:rsidRDefault="00923E8C" w:rsidP="005225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267176,821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67904,755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67489,39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52253F" w:rsidRDefault="00923E8C" w:rsidP="0092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65633,76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9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3B7409" w:rsidP="003B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3B7409" w:rsidRDefault="003B7409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3B7409" w:rsidRDefault="003B7409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886009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16,484,17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52253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886009" w:rsidRDefault="00923E8C" w:rsidP="00886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  <w:r w:rsidR="00886009"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886009" w:rsidRDefault="00886009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7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6213,080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52253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193432,099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53621,433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46435,542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46687,562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46687,562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3E8C" w:rsidRPr="00923E8C" w:rsidTr="001A12CD">
        <w:trPr>
          <w:trHeight w:val="12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E8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52253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923E8C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5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52253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52253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E8C" w:rsidRPr="0052253F" w:rsidRDefault="0052253F" w:rsidP="0092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8C" w:rsidRPr="00923E8C" w:rsidRDefault="00923E8C" w:rsidP="00923E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3E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9F" w:rsidRDefault="007D049F" w:rsidP="005E5C24">
      <w:pPr>
        <w:spacing w:after="0" w:line="240" w:lineRule="auto"/>
      </w:pPr>
      <w:r>
        <w:separator/>
      </w:r>
    </w:p>
  </w:endnote>
  <w:endnote w:type="continuationSeparator" w:id="0">
    <w:p w:rsidR="007D049F" w:rsidRDefault="007D049F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36" w:rsidRDefault="007B063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9F" w:rsidRDefault="007D049F" w:rsidP="005E5C24">
      <w:pPr>
        <w:spacing w:after="0" w:line="240" w:lineRule="auto"/>
      </w:pPr>
      <w:r>
        <w:separator/>
      </w:r>
    </w:p>
  </w:footnote>
  <w:footnote w:type="continuationSeparator" w:id="0">
    <w:p w:rsidR="007D049F" w:rsidRDefault="007D049F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5" w:rsidRPr="00824495" w:rsidRDefault="00824495" w:rsidP="0082449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2449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28.09.2020 г. Срок  приема заключений независимых экспертов до 12.10.2020 г. на электронный адрес tchaikovsky@permonline.ru</w:t>
    </w:r>
  </w:p>
  <w:p w:rsidR="00824495" w:rsidRDefault="0082449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1B97"/>
    <w:rsid w:val="00053381"/>
    <w:rsid w:val="00060985"/>
    <w:rsid w:val="00083C7E"/>
    <w:rsid w:val="00090035"/>
    <w:rsid w:val="00090887"/>
    <w:rsid w:val="00091814"/>
    <w:rsid w:val="00114BD4"/>
    <w:rsid w:val="00114EF9"/>
    <w:rsid w:val="00182B65"/>
    <w:rsid w:val="001A12CD"/>
    <w:rsid w:val="001A4FFA"/>
    <w:rsid w:val="001B0E8F"/>
    <w:rsid w:val="001C781A"/>
    <w:rsid w:val="001D6C0F"/>
    <w:rsid w:val="001E3F61"/>
    <w:rsid w:val="001F1E06"/>
    <w:rsid w:val="00231325"/>
    <w:rsid w:val="00232A13"/>
    <w:rsid w:val="00265A1C"/>
    <w:rsid w:val="00273DF3"/>
    <w:rsid w:val="00282273"/>
    <w:rsid w:val="00297190"/>
    <w:rsid w:val="002D62B6"/>
    <w:rsid w:val="002E7D81"/>
    <w:rsid w:val="003138ED"/>
    <w:rsid w:val="00337970"/>
    <w:rsid w:val="00355D6D"/>
    <w:rsid w:val="003B7409"/>
    <w:rsid w:val="003C02A4"/>
    <w:rsid w:val="003E1623"/>
    <w:rsid w:val="003E2EB0"/>
    <w:rsid w:val="003E6820"/>
    <w:rsid w:val="004344BD"/>
    <w:rsid w:val="00456926"/>
    <w:rsid w:val="0049355E"/>
    <w:rsid w:val="004A5135"/>
    <w:rsid w:val="004D55F2"/>
    <w:rsid w:val="00517806"/>
    <w:rsid w:val="0052253F"/>
    <w:rsid w:val="005728BD"/>
    <w:rsid w:val="00591F9B"/>
    <w:rsid w:val="0059456E"/>
    <w:rsid w:val="005A2406"/>
    <w:rsid w:val="005B0362"/>
    <w:rsid w:val="005B766C"/>
    <w:rsid w:val="005D1DAB"/>
    <w:rsid w:val="005E5C24"/>
    <w:rsid w:val="00606FEE"/>
    <w:rsid w:val="00624AED"/>
    <w:rsid w:val="006A2736"/>
    <w:rsid w:val="006A6B04"/>
    <w:rsid w:val="006D563F"/>
    <w:rsid w:val="006F1895"/>
    <w:rsid w:val="007145F4"/>
    <w:rsid w:val="00732464"/>
    <w:rsid w:val="00775682"/>
    <w:rsid w:val="007858D6"/>
    <w:rsid w:val="007A0A87"/>
    <w:rsid w:val="007B0636"/>
    <w:rsid w:val="007C0DE8"/>
    <w:rsid w:val="007D049F"/>
    <w:rsid w:val="007D63A9"/>
    <w:rsid w:val="00824495"/>
    <w:rsid w:val="00855E0D"/>
    <w:rsid w:val="008674FB"/>
    <w:rsid w:val="00884068"/>
    <w:rsid w:val="00886009"/>
    <w:rsid w:val="00891EBF"/>
    <w:rsid w:val="008A5D96"/>
    <w:rsid w:val="008B61D3"/>
    <w:rsid w:val="008C5038"/>
    <w:rsid w:val="0090057F"/>
    <w:rsid w:val="00902B8B"/>
    <w:rsid w:val="009109C8"/>
    <w:rsid w:val="00923E8C"/>
    <w:rsid w:val="0092700D"/>
    <w:rsid w:val="009308C8"/>
    <w:rsid w:val="00970AE4"/>
    <w:rsid w:val="00977F00"/>
    <w:rsid w:val="00991FA1"/>
    <w:rsid w:val="009A1AD3"/>
    <w:rsid w:val="009B6B8D"/>
    <w:rsid w:val="009D35CF"/>
    <w:rsid w:val="009F262E"/>
    <w:rsid w:val="00A5679C"/>
    <w:rsid w:val="00A95374"/>
    <w:rsid w:val="00B024D6"/>
    <w:rsid w:val="00B14713"/>
    <w:rsid w:val="00B27042"/>
    <w:rsid w:val="00B76A0D"/>
    <w:rsid w:val="00C07653"/>
    <w:rsid w:val="00C40461"/>
    <w:rsid w:val="00C6399A"/>
    <w:rsid w:val="00CB2C0C"/>
    <w:rsid w:val="00CB58A7"/>
    <w:rsid w:val="00CB707A"/>
    <w:rsid w:val="00CD7614"/>
    <w:rsid w:val="00D006B9"/>
    <w:rsid w:val="00D15A4A"/>
    <w:rsid w:val="00D43689"/>
    <w:rsid w:val="00D72772"/>
    <w:rsid w:val="00DA364D"/>
    <w:rsid w:val="00DD06E8"/>
    <w:rsid w:val="00ED3B41"/>
    <w:rsid w:val="00F80101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EE99-EB38-4D46-8E55-B45BAC8C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44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2020-09-28T11:36:00Z</dcterms:created>
  <dcterms:modified xsi:type="dcterms:W3CDTF">2020-09-28T11:36:00Z</dcterms:modified>
</cp:coreProperties>
</file>