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36B7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B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9pt;margin-top:276pt;width:234.6pt;height:14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7C16F3" w:rsidRPr="0055138B" w:rsidRDefault="007C16F3" w:rsidP="007C16F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установлении расходного обязательства Чайковского городского округа на </w:t>
                  </w:r>
                  <w:r w:rsidR="00B043A5" w:rsidRPr="00B04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</w:t>
                  </w:r>
                  <w:r w:rsidR="00B04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="00B043A5" w:rsidRPr="00B04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бесплатного горячего питания обучающимся 5-11</w:t>
                  </w:r>
                  <w:r w:rsidR="004E73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-х</w:t>
                  </w:r>
                  <w:r w:rsidR="00B043A5" w:rsidRPr="00B04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классов общеобразовательных организаций, являющимся детьми участников специальной военной операции</w:t>
                  </w:r>
                  <w:r w:rsidR="006673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="005A6A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том числе в случае их гибели (смерти),</w:t>
                  </w:r>
                  <w:r w:rsidR="006673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об утверждении Порядка предоставления и расходования средств</w:t>
                  </w:r>
                </w:p>
                <w:p w:rsidR="000D5B9F" w:rsidRPr="00403609" w:rsidRDefault="000D5B9F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  <w10:wrap anchorx="page" anchory="page"/>
          </v:shape>
        </w:pict>
      </w:r>
      <w:r w:rsidRPr="00D36B73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36B73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16F3" w:rsidRDefault="007C16F3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F3" w:rsidRDefault="007C16F3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09" w:rsidRPr="00403609" w:rsidRDefault="007C16F3" w:rsidP="007A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</w:t>
      </w:r>
      <w:r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</w:t>
      </w:r>
      <w:r w:rsidRPr="004E7322">
        <w:rPr>
          <w:rFonts w:ascii="Times New Roman" w:hAnsi="Times New Roman"/>
          <w:sz w:val="28"/>
          <w:szCs w:val="28"/>
        </w:rPr>
        <w:t xml:space="preserve">учреждениям субсидий на иные цели», </w:t>
      </w:r>
      <w:r w:rsidRPr="004E732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</w:t>
      </w:r>
      <w:r w:rsidR="004E7322" w:rsidRPr="004E7322">
        <w:rPr>
          <w:rFonts w:ascii="Times New Roman" w:eastAsia="Times New Roman" w:hAnsi="Times New Roman"/>
          <w:sz w:val="28"/>
          <w:szCs w:val="28"/>
          <w:lang w:eastAsia="ru-RU"/>
        </w:rPr>
        <w:t>2 ф</w:t>
      </w:r>
      <w:r w:rsidR="00B043A5" w:rsidRPr="004E7322">
        <w:rPr>
          <w:rFonts w:ascii="Times New Roman" w:eastAsia="Times New Roman" w:hAnsi="Times New Roman"/>
          <w:sz w:val="28"/>
          <w:szCs w:val="28"/>
          <w:lang w:eastAsia="ru-RU"/>
        </w:rPr>
        <w:t>евраля</w:t>
      </w:r>
      <w:r w:rsidRPr="004E732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043A5" w:rsidRPr="004E73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E732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E7322" w:rsidRPr="004E7322">
        <w:rPr>
          <w:rFonts w:ascii="Times New Roman" w:eastAsia="Times New Roman" w:hAnsi="Times New Roman"/>
          <w:sz w:val="28"/>
          <w:szCs w:val="28"/>
          <w:lang w:eastAsia="ru-RU"/>
        </w:rPr>
        <w:t>64-п</w:t>
      </w:r>
      <w:r w:rsidRPr="004E732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43A5" w:rsidRPr="004E732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иных межбюджетных трансфертов бюджетам муниципальных образований Пермского края для предоставления</w:t>
      </w:r>
      <w:r w:rsidR="00B043A5" w:rsidRPr="00B043A5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бесплатного горячего питания обучающимся 5-11</w:t>
      </w:r>
      <w:r w:rsidR="004E7322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B043A5" w:rsidRPr="00B043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общеобразовательных организаций, являющимся детьми участников специальной военной операции</w:t>
      </w:r>
      <w:r w:rsidR="004E7322">
        <w:rPr>
          <w:rFonts w:ascii="Times New Roman" w:eastAsia="Times New Roman" w:hAnsi="Times New Roman"/>
          <w:sz w:val="28"/>
          <w:szCs w:val="28"/>
          <w:lang w:eastAsia="ru-RU"/>
        </w:rPr>
        <w:t>, в том числе в случае их гибели (смерти)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3E64" w:rsidRPr="0055138B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Чайковского от 17 января 2019 г. № 8/1 «Об утверждении муниципальной программы «Социальная поддержка граждан 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округа»</w:t>
      </w:r>
    </w:p>
    <w:p w:rsidR="00574730" w:rsidRPr="0055138B" w:rsidRDefault="00574730" w:rsidP="007A18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C16F3" w:rsidRPr="007C16F3" w:rsidRDefault="007C16F3" w:rsidP="004E732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B043A5" w:rsidRPr="00B043A5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B043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43A5" w:rsidRPr="00B043A5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бесплатного горячего питания обучающимся 5-11</w:t>
      </w:r>
      <w:r w:rsidR="004E7322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B043A5" w:rsidRPr="00B043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общеобразовательных организаций, являющимся детьми участников специальной военной операции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7322" w:rsidRPr="004E7322">
        <w:rPr>
          <w:rFonts w:ascii="Times New Roman" w:eastAsia="Times New Roman" w:hAnsi="Times New Roman"/>
          <w:sz w:val="28"/>
          <w:szCs w:val="28"/>
          <w:lang w:eastAsia="ru-RU"/>
        </w:rPr>
        <w:t>в том числе в случае их гибели (смерти)</w:t>
      </w:r>
      <w:r w:rsidR="004E73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за счет и в пределах средств иных межбюджетных трансфертов, передаваемых из бюджета Пермского края</w:t>
      </w:r>
      <w:r w:rsidR="00E616E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жету Чайковского городского округа.</w:t>
      </w:r>
    </w:p>
    <w:p w:rsidR="007C16F3" w:rsidRPr="007C16F3" w:rsidRDefault="007C16F3" w:rsidP="007A18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C16F3" w:rsidRPr="007C16F3" w:rsidRDefault="007C16F3" w:rsidP="004E732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="00B043A5" w:rsidRPr="00B043A5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B043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43A5" w:rsidRPr="00B043A5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бесплатного горячего питания обучающимся 5-11</w:t>
      </w:r>
      <w:r w:rsidR="004E7322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B043A5" w:rsidRPr="00B043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общеобразовательных организаций, являющимся детьми участников специальной военной операции</w:t>
      </w:r>
      <w:r w:rsidR="004E7322" w:rsidRPr="004E7322">
        <w:rPr>
          <w:rFonts w:ascii="Times New Roman" w:eastAsia="Times New Roman" w:hAnsi="Times New Roman"/>
          <w:sz w:val="28"/>
          <w:szCs w:val="28"/>
          <w:lang w:eastAsia="ru-RU"/>
        </w:rPr>
        <w:t>, в том числе в случае их гибели (смерти)</w:t>
      </w:r>
    </w:p>
    <w:p w:rsidR="00D94CB8" w:rsidRPr="00D94CB8" w:rsidRDefault="00404ADD" w:rsidP="007A1874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D76E5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404ADD" w:rsidRPr="00D5013A" w:rsidRDefault="00404ADD" w:rsidP="00404A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</w:t>
      </w:r>
      <w:r w:rsidR="00D66385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правоотношения, возникшие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E7322" w:rsidRPr="004E73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E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3A5" w:rsidRPr="004E7322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4E732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43A5" w:rsidRPr="004E7322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5013A" w:rsidRPr="00D5013A" w:rsidRDefault="00404ADD" w:rsidP="007A18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043A5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C27B9C" w:rsidRDefault="005D76E5" w:rsidP="00C27B9C">
      <w:pPr>
        <w:spacing w:after="0" w:line="240" w:lineRule="auto"/>
        <w:ind w:left="5387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0F02" w:rsidRDefault="007920F5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D76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C27B9C">
      <w:pPr>
        <w:autoSpaceDE w:val="0"/>
        <w:autoSpaceDN w:val="0"/>
        <w:adjustRightInd w:val="0"/>
        <w:spacing w:after="48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7A1874" w:rsidRPr="006C7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043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C16F3" w:rsidRPr="00754F87" w:rsidRDefault="007C16F3" w:rsidP="007C16F3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4F87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7C16F3" w:rsidRDefault="007C16F3" w:rsidP="007C16F3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F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предоставления и расходования средств на </w:t>
      </w:r>
      <w:r w:rsidR="00B043A5" w:rsidRPr="00B043A5"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предоставление бесплатного горячего питания обучающимся 5-11</w:t>
      </w:r>
      <w:r w:rsidR="004E7322">
        <w:rPr>
          <w:rFonts w:ascii="Times New Roman" w:eastAsia="Times New Roman" w:hAnsi="Times New Roman"/>
          <w:b/>
          <w:sz w:val="28"/>
          <w:szCs w:val="20"/>
          <w:lang w:eastAsia="ru-RU"/>
        </w:rPr>
        <w:t>-х</w:t>
      </w:r>
      <w:r w:rsidR="00B043A5" w:rsidRPr="00B043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классов общеобразовательных организаций, являющимся детьми участников специальной военной операции</w:t>
      </w:r>
      <w:r w:rsidR="004E7322">
        <w:rPr>
          <w:rFonts w:ascii="Times New Roman" w:eastAsia="Times New Roman" w:hAnsi="Times New Roman"/>
          <w:b/>
          <w:sz w:val="28"/>
          <w:szCs w:val="20"/>
          <w:lang w:eastAsia="ru-RU"/>
        </w:rPr>
        <w:t>, в том числе в случае их гибели (смерти)</w:t>
      </w:r>
    </w:p>
    <w:p w:rsidR="00D5013A" w:rsidRPr="00D5013A" w:rsidRDefault="00D5013A" w:rsidP="002638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1B6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1B6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A0E79" w:rsidRPr="00FA0E79" w:rsidRDefault="007C16F3" w:rsidP="007F1ED7">
      <w:pPr>
        <w:numPr>
          <w:ilvl w:val="1"/>
          <w:numId w:val="15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7C16F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Настоящий Порядок устанавливает правила предоставления и расходования средств на </w:t>
      </w:r>
      <w:r w:rsidR="00B043A5" w:rsidRPr="00B043A5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 бесплатного горячего питания обучающимся 5-11</w:t>
      </w:r>
      <w:r w:rsidR="004E7322">
        <w:rPr>
          <w:rFonts w:ascii="Times New Roman" w:eastAsia="Times New Roman" w:hAnsi="Times New Roman"/>
          <w:noProof/>
          <w:sz w:val="28"/>
          <w:szCs w:val="28"/>
          <w:lang w:eastAsia="ru-RU"/>
        </w:rPr>
        <w:t>-х</w:t>
      </w:r>
      <w:r w:rsidR="00B043A5" w:rsidRPr="00B043A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классов общеобразовательных организаций, являющимся детьми участников специальной военной операции</w:t>
      </w:r>
      <w:r w:rsidR="004E7322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5B58E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том числе в случае их гибели (смерти)</w:t>
      </w:r>
      <w:r w:rsidR="004E732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B043A5" w:rsidRPr="00B043A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43A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обучающи</w:t>
      </w:r>
      <w:r w:rsidR="00B043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 социальной поддержки гражд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Чайковского городского округа», утвержденной постановлением администрации города Чайковского от 17 января 2019 г. № 8/1.</w:t>
      </w:r>
    </w:p>
    <w:p w:rsidR="007C16F3" w:rsidRPr="00B82C40" w:rsidRDefault="007C16F3" w:rsidP="007F1ED7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C4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целях организации бесплатного </w:t>
      </w:r>
      <w:r w:rsidR="00D80DCE" w:rsidRPr="00B82C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горячего </w:t>
      </w:r>
      <w:r w:rsidRPr="00B82C40">
        <w:rPr>
          <w:rFonts w:ascii="Times New Roman" w:eastAsia="Times New Roman" w:hAnsi="Times New Roman"/>
          <w:sz w:val="28"/>
          <w:szCs w:val="28"/>
          <w:lang w:eastAsia="ru-RU"/>
        </w:rPr>
        <w:t>питания обучающихся</w:t>
      </w:r>
      <w:r w:rsidR="00D80DCE" w:rsidRPr="00B82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8EE" w:rsidRPr="00B82C40">
        <w:rPr>
          <w:rFonts w:ascii="Times New Roman" w:eastAsia="Times New Roman" w:hAnsi="Times New Roman"/>
          <w:noProof/>
          <w:sz w:val="28"/>
          <w:szCs w:val="28"/>
          <w:lang w:eastAsia="ru-RU"/>
        </w:rPr>
        <w:t>5-11-х классов</w:t>
      </w:r>
      <w:r w:rsidR="00D80DCE" w:rsidRPr="00B82C4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общеобразовательных организаци</w:t>
      </w:r>
      <w:r w:rsidR="005B58EE" w:rsidRPr="00B82C4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82C40" w:rsidRPr="00B82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C40" w:rsidRPr="00B82C40">
        <w:rPr>
          <w:rFonts w:ascii="Times New Roman" w:hAnsi="Times New Roman"/>
          <w:sz w:val="28"/>
          <w:szCs w:val="28"/>
        </w:rPr>
        <w:t>из семей граждан, принимающих (принимавших) участие в специальной военной операции, в том числе призванных на военную службу по мобилизации, на добровольной основе, по контракту, в том числе в случае их гибели (смерти)</w:t>
      </w:r>
      <w:r w:rsidR="00B82C40" w:rsidRPr="00B82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2C40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D66385" w:rsidRPr="00B82C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82C40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обучающиеся, </w:t>
      </w:r>
      <w:r w:rsidR="00EB0621" w:rsidRPr="00B82C4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B82C4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29F5" w:rsidRDefault="005237EE" w:rsidP="007F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7C16F3" w:rsidRP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</w:t>
      </w:r>
      <w:bookmarkStart w:id="0" w:name="sub_1006"/>
      <w:r w:rsidR="00D66385" w:rsidRPr="00B82C4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Право на </w:t>
      </w:r>
      <w:r w:rsidR="00D66385" w:rsidRPr="00B82C40">
        <w:rPr>
          <w:rFonts w:ascii="Times New Roman" w:eastAsia="Times New Roman" w:hAnsi="Times New Roman"/>
          <w:sz w:val="28"/>
          <w:szCs w:val="20"/>
          <w:lang w:eastAsia="ru-RU"/>
        </w:rPr>
        <w:t>бесплатное</w:t>
      </w:r>
      <w:r w:rsidR="00B129F5" w:rsidRPr="00B82C40">
        <w:rPr>
          <w:rFonts w:ascii="Times New Roman" w:eastAsia="Times New Roman" w:hAnsi="Times New Roman"/>
          <w:sz w:val="28"/>
          <w:szCs w:val="20"/>
          <w:lang w:eastAsia="ru-RU"/>
        </w:rPr>
        <w:t xml:space="preserve"> питани</w:t>
      </w:r>
      <w:r w:rsidR="0039335A" w:rsidRPr="00B82C40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D70AAD" w:rsidRPr="00B82C40">
        <w:rPr>
          <w:rFonts w:ascii="Times New Roman" w:eastAsia="Times New Roman" w:hAnsi="Times New Roman"/>
          <w:sz w:val="28"/>
          <w:szCs w:val="20"/>
          <w:lang w:eastAsia="ru-RU"/>
        </w:rPr>
        <w:t xml:space="preserve">имеют </w:t>
      </w:r>
      <w:r w:rsidR="0039335A" w:rsidRPr="00B82C4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B129F5" w:rsidRPr="00B82C40">
        <w:rPr>
          <w:rFonts w:ascii="Times New Roman" w:eastAsia="Times New Roman" w:hAnsi="Times New Roman"/>
          <w:sz w:val="28"/>
          <w:szCs w:val="20"/>
          <w:lang w:eastAsia="ru-RU"/>
        </w:rPr>
        <w:t>бучающи</w:t>
      </w:r>
      <w:r w:rsidR="00D70AAD" w:rsidRPr="00B82C40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B129F5" w:rsidRPr="00B82C40">
        <w:rPr>
          <w:rFonts w:ascii="Times New Roman" w:eastAsia="Times New Roman" w:hAnsi="Times New Roman"/>
          <w:sz w:val="28"/>
          <w:szCs w:val="20"/>
          <w:lang w:eastAsia="ru-RU"/>
        </w:rPr>
        <w:t>ся</w:t>
      </w:r>
      <w:r w:rsidR="00D70AAD" w:rsidRPr="00B82C40">
        <w:rPr>
          <w:rFonts w:ascii="Times New Roman" w:eastAsia="Times New Roman" w:hAnsi="Times New Roman"/>
          <w:sz w:val="28"/>
          <w:szCs w:val="20"/>
          <w:lang w:eastAsia="ru-RU"/>
        </w:rPr>
        <w:t>, предоставившие</w:t>
      </w:r>
      <w:r w:rsidR="0039335A" w:rsidRPr="00B82C4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07AD" w:rsidRPr="00B82C40">
        <w:rPr>
          <w:rFonts w:ascii="Times New Roman" w:hAnsi="Times New Roman"/>
          <w:sz w:val="28"/>
          <w:szCs w:val="28"/>
        </w:rPr>
        <w:t xml:space="preserve">справку из Военного комиссариата и (или) документ, подтверждающий участие </w:t>
      </w:r>
      <w:r w:rsidR="005B58EE" w:rsidRPr="00B82C40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6907AD" w:rsidRPr="00B82C40">
        <w:rPr>
          <w:rFonts w:ascii="Times New Roman" w:hAnsi="Times New Roman"/>
          <w:sz w:val="28"/>
          <w:szCs w:val="28"/>
        </w:rPr>
        <w:t>в специальной военной операции</w:t>
      </w:r>
      <w:r w:rsidR="00B129F5" w:rsidRPr="00B82C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9F5" w:rsidRDefault="00B129F5" w:rsidP="007F1ED7">
      <w:pPr>
        <w:pStyle w:val="Bodytext20"/>
        <w:shd w:val="clear" w:color="auto" w:fill="auto"/>
        <w:spacing w:before="0" w:line="240" w:lineRule="auto"/>
        <w:ind w:firstLine="760"/>
      </w:pPr>
      <w:r w:rsidRPr="006907AD">
        <w:rPr>
          <w:noProof/>
        </w:rPr>
        <w:t xml:space="preserve">1.4. </w:t>
      </w:r>
      <w:r w:rsidRPr="006907AD">
        <w:t>Предоставление бесплатного питания</w:t>
      </w:r>
      <w:r w:rsidRPr="0039335A">
        <w:t xml:space="preserve"> осуществляется на основании приказа руководителя учреждения, содержащего</w:t>
      </w:r>
      <w:r>
        <w:t xml:space="preserve"> поименны</w:t>
      </w:r>
      <w:r w:rsidR="00D70AAD">
        <w:t>й список обучающихся</w:t>
      </w:r>
      <w:r w:rsidR="005A6A99">
        <w:t xml:space="preserve"> в учреждении, которым предоставляется бесплатное горячее питание.</w:t>
      </w:r>
    </w:p>
    <w:p w:rsidR="00B129F5" w:rsidRPr="00B82C40" w:rsidRDefault="00B129F5" w:rsidP="007F1ED7">
      <w:pPr>
        <w:pStyle w:val="Bodytext20"/>
        <w:shd w:val="clear" w:color="auto" w:fill="auto"/>
        <w:spacing w:before="0" w:line="240" w:lineRule="auto"/>
        <w:ind w:firstLine="760"/>
      </w:pPr>
      <w:r w:rsidRPr="00B82C40">
        <w:t xml:space="preserve">1.5. </w:t>
      </w:r>
      <w:proofErr w:type="gramStart"/>
      <w:r w:rsidR="007F1ED7" w:rsidRPr="00B82C40">
        <w:t xml:space="preserve">Бесплатное питание предоставляется обучающимся во время учебного процесса в столовых учреждений не менее одного раза в день в пределах размера стоимости питания, определяемого в соответствии с пунктом 2.9 настоящего Порядка. </w:t>
      </w:r>
      <w:proofErr w:type="gramEnd"/>
    </w:p>
    <w:p w:rsidR="00D80DCE" w:rsidRDefault="00B129F5" w:rsidP="007F1ED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</w:t>
      </w:r>
      <w:r w:rsidR="00EB0621">
        <w:rPr>
          <w:rFonts w:ascii="Times New Roman" w:eastAsia="Times New Roman" w:hAnsi="Times New Roman"/>
          <w:noProof/>
          <w:sz w:val="28"/>
          <w:szCs w:val="28"/>
          <w:lang w:eastAsia="ru-RU"/>
        </w:rPr>
        <w:t>учреждениях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80DCE" w:rsidRPr="00D80DC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должны быть созданы условия для организации питания обучающихся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</w:t>
      </w:r>
      <w:r w:rsidR="00D80DCE" w:rsidRPr="00D80DC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Федерации от 28 сентября 2020 г. № 28, и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г. № 32.</w:t>
      </w:r>
    </w:p>
    <w:p w:rsidR="00077B32" w:rsidRDefault="008D5DF6" w:rsidP="007F1ED7">
      <w:pPr>
        <w:pStyle w:val="Bodytext20"/>
        <w:shd w:val="clear" w:color="auto" w:fill="auto"/>
        <w:spacing w:before="0" w:line="240" w:lineRule="auto"/>
        <w:ind w:firstLine="760"/>
      </w:pPr>
      <w:r>
        <w:t>1.</w:t>
      </w:r>
      <w:r w:rsidR="0039335A">
        <w:t>7</w:t>
      </w:r>
      <w:r>
        <w:t xml:space="preserve">. </w:t>
      </w:r>
      <w:r w:rsidR="00077B32">
        <w:t xml:space="preserve">Для обучающихся, нуждающихся в диетическом питании, разрабатывается отдельное меню по медицинским показаниям в пределах размера стоимости питания, определяемого в </w:t>
      </w:r>
      <w:r w:rsidR="00077B32" w:rsidRPr="00DA3B4E">
        <w:t xml:space="preserve">соответствии с пунктом </w:t>
      </w:r>
      <w:r w:rsidR="005F6958" w:rsidRPr="00DA3B4E">
        <w:t>2.9</w:t>
      </w:r>
      <w:r w:rsidR="00077B32" w:rsidRPr="00F606D4">
        <w:t xml:space="preserve"> настоящего</w:t>
      </w:r>
      <w:r w:rsidR="00077B32">
        <w:t xml:space="preserve"> Порядка.</w:t>
      </w:r>
    </w:p>
    <w:p w:rsidR="00077B32" w:rsidRDefault="00077B32" w:rsidP="007F1ED7">
      <w:pPr>
        <w:pStyle w:val="Bodytext20"/>
        <w:shd w:val="clear" w:color="auto" w:fill="auto"/>
        <w:spacing w:before="0" w:line="240" w:lineRule="auto"/>
        <w:ind w:firstLine="760"/>
      </w:pPr>
      <w:r>
        <w:t>1.</w:t>
      </w:r>
      <w:r w:rsidR="0039335A">
        <w:t>8</w:t>
      </w:r>
      <w:r>
        <w:t xml:space="preserve">. В дни непосещения обучающимися </w:t>
      </w:r>
      <w:r w:rsidR="00EB0621">
        <w:t>учреждений</w:t>
      </w:r>
      <w:r>
        <w:t xml:space="preserve"> питание не предоставляется, денежная компенсация стоимости питания не </w:t>
      </w:r>
      <w:r w:rsidR="00BC18EF">
        <w:t>выплачивается</w:t>
      </w:r>
      <w:r>
        <w:t>.</w:t>
      </w:r>
    </w:p>
    <w:p w:rsidR="002F5C2A" w:rsidRPr="005A6A99" w:rsidRDefault="00B129F5" w:rsidP="007F1ED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 w:rsidR="00077B3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2F5C2A" w:rsidRPr="005A6A9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бесплатного горячего питания обучающимся в соответствии с настоящим Порядком размещается в государственной информационной системе </w:t>
      </w:r>
      <w:r w:rsidR="00FD48D6" w:rsidRPr="005A6A99">
        <w:rPr>
          <w:rFonts w:ascii="Times New Roman" w:eastAsia="Times New Roman" w:hAnsi="Times New Roman"/>
          <w:sz w:val="28"/>
          <w:szCs w:val="28"/>
          <w:lang w:eastAsia="ru-RU"/>
        </w:rPr>
        <w:t xml:space="preserve">«Единая централизованная цифровая платформа в </w:t>
      </w:r>
      <w:r w:rsidR="002F5C2A" w:rsidRPr="005A6A99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FD48D6" w:rsidRPr="005A6A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F5C2A" w:rsidRPr="005A6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8D6" w:rsidRPr="005A6A99">
        <w:rPr>
          <w:rFonts w:ascii="Times New Roman" w:eastAsia="Times New Roman" w:hAnsi="Times New Roman"/>
          <w:sz w:val="28"/>
          <w:szCs w:val="28"/>
          <w:lang w:eastAsia="ru-RU"/>
        </w:rPr>
        <w:t>сфере»</w:t>
      </w:r>
      <w:r w:rsidR="002F5C2A" w:rsidRPr="005A6A9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Размещение (получение) указанной информации в </w:t>
      </w:r>
      <w:r w:rsidR="00FD48D6" w:rsidRPr="005A6A9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информационной системе «Единая централизованная цифровая платформа в социальной сфере» </w:t>
      </w:r>
      <w:r w:rsidR="002F5C2A" w:rsidRPr="005A6A99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 Федеральным законом от 17 июля 1999 г. № 178-ФЗ «О государственной социальной помощи».</w:t>
      </w:r>
    </w:p>
    <w:p w:rsidR="007C1BD9" w:rsidRDefault="002F5C2A" w:rsidP="007F1ED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A6A9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129F5" w:rsidRPr="005A6A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335A" w:rsidRPr="005A6A9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A6A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1BD9" w:rsidRPr="005A6A99">
        <w:rPr>
          <w:rFonts w:ascii="Times New Roman" w:eastAsia="Times New Roman" w:hAnsi="Times New Roman"/>
          <w:noProof/>
          <w:sz w:val="28"/>
          <w:szCs w:val="28"/>
          <w:lang w:eastAsia="ru-RU"/>
        </w:rPr>
        <w:t>Средства предоставляются в пределах</w:t>
      </w:r>
      <w:r w:rsidR="007C1BD9"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за счет средств бюджета Пермского края</w:t>
      </w:r>
      <w:r w:rsidR="00077B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1BD9" w:rsidRPr="00D5013A" w:rsidRDefault="007C1BD9" w:rsidP="007F1E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2F5C2A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питания </w:t>
      </w:r>
      <w:r w:rsidR="00FF52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>бучающихся</w:t>
      </w:r>
      <w:r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субсидии на иные цели (далее – субсидия) 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бюджетным и автономным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7C1BD9" w:rsidRDefault="007C1BD9" w:rsidP="001B6D92">
      <w:pPr>
        <w:tabs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bookmarkEnd w:id="0"/>
    <w:p w:rsidR="00D5013A" w:rsidRPr="00520F7D" w:rsidRDefault="000D6DF9" w:rsidP="001B6D92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</w:t>
      </w:r>
      <w:r w:rsidR="007A75A5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убсиди</w:t>
      </w:r>
      <w:r w:rsidR="00305B1B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520F7D" w:rsidRPr="00520F7D" w:rsidRDefault="00520F7D" w:rsidP="001B6D92">
      <w:pPr>
        <w:pStyle w:val="a5"/>
        <w:spacing w:after="0" w:line="240" w:lineRule="auto"/>
        <w:ind w:left="420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7C1BD9" w:rsidRDefault="00E51926" w:rsidP="001B6D92">
      <w:pPr>
        <w:numPr>
          <w:ilvl w:val="1"/>
          <w:numId w:val="19"/>
        </w:numPr>
        <w:tabs>
          <w:tab w:val="clear" w:pos="1288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</w:t>
      </w:r>
      <w:r w:rsidR="002A291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финансовом 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2A291C">
        <w:rPr>
          <w:rFonts w:ascii="Times New Roman" w:eastAsia="Times New Roman" w:hAnsi="Times New Roman"/>
          <w:sz w:val="28"/>
          <w:szCs w:val="28"/>
          <w:lang w:eastAsia="ru-RU"/>
        </w:rPr>
        <w:t>у учр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еждения направляют учредителю</w:t>
      </w:r>
      <w:r w:rsidR="002A29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291C" w:rsidRPr="006907AD" w:rsidRDefault="002A291C" w:rsidP="001B6D92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1C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пояснительную записку, содержащую обоснование необходимости </w:t>
      </w:r>
      <w:r w:rsidRPr="006907A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бюджетных средств;</w:t>
      </w:r>
    </w:p>
    <w:p w:rsidR="002A291C" w:rsidRPr="006907AD" w:rsidRDefault="002A291C" w:rsidP="001B6D92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7AD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 w:rsidR="006907AD" w:rsidRPr="006907A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907AD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количестве обучающихся </w:t>
      </w:r>
      <w:r w:rsidR="006907AD" w:rsidRPr="006907AD">
        <w:rPr>
          <w:rFonts w:ascii="Times New Roman" w:eastAsia="Times New Roman" w:hAnsi="Times New Roman"/>
          <w:noProof/>
          <w:sz w:val="28"/>
          <w:szCs w:val="28"/>
          <w:lang w:eastAsia="ru-RU"/>
        </w:rPr>
        <w:t>5-11</w:t>
      </w:r>
      <w:r w:rsidR="005A6A99">
        <w:rPr>
          <w:rFonts w:ascii="Times New Roman" w:eastAsia="Times New Roman" w:hAnsi="Times New Roman"/>
          <w:noProof/>
          <w:sz w:val="28"/>
          <w:szCs w:val="28"/>
          <w:lang w:eastAsia="ru-RU"/>
        </w:rPr>
        <w:t>-х</w:t>
      </w:r>
      <w:r w:rsidR="006907AD" w:rsidRPr="006907A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классов</w:t>
      </w:r>
      <w:r w:rsidR="006907AD">
        <w:rPr>
          <w:rFonts w:ascii="Times New Roman" w:eastAsia="Times New Roman" w:hAnsi="Times New Roman"/>
          <w:noProof/>
          <w:sz w:val="28"/>
          <w:szCs w:val="28"/>
          <w:lang w:eastAsia="ru-RU"/>
        </w:rPr>
        <w:t>, являющих</w:t>
      </w:r>
      <w:r w:rsidR="006907AD" w:rsidRPr="006907AD">
        <w:rPr>
          <w:rFonts w:ascii="Times New Roman" w:eastAsia="Times New Roman" w:hAnsi="Times New Roman"/>
          <w:noProof/>
          <w:sz w:val="28"/>
          <w:szCs w:val="28"/>
          <w:lang w:eastAsia="ru-RU"/>
        </w:rPr>
        <w:t>ся детьми участников специальной военной операции</w:t>
      </w:r>
      <w:r w:rsidRPr="006907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926" w:rsidRDefault="00E51926" w:rsidP="001B6D92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7AD">
        <w:rPr>
          <w:rFonts w:ascii="Times New Roman" w:eastAsia="Times New Roman" w:hAnsi="Times New Roman"/>
          <w:sz w:val="28"/>
          <w:szCs w:val="28"/>
          <w:lang w:eastAsia="ru-RU"/>
        </w:rPr>
        <w:t>Учредитель рассматривает и проверяет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на полноту их представления в соответствии с пунктом 2.1 настоящего Порядка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их представления.</w:t>
      </w:r>
    </w:p>
    <w:p w:rsidR="00E51926" w:rsidRPr="00E51926" w:rsidRDefault="00E51926" w:rsidP="001B6D92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учреждению в предоставлении субсидии:</w:t>
      </w:r>
    </w:p>
    <w:p w:rsidR="00E51926" w:rsidRPr="00E51926" w:rsidRDefault="00E51926" w:rsidP="001B6D92">
      <w:pPr>
        <w:tabs>
          <w:tab w:val="num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E51926" w:rsidRPr="00E51926" w:rsidRDefault="00E51926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933005" w:rsidRPr="006247FD" w:rsidRDefault="00933005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F020B1" w:rsidRP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FD">
        <w:rPr>
          <w:rFonts w:ascii="Times New Roman" w:eastAsia="Times New Roman" w:hAnsi="Times New Roman"/>
          <w:sz w:val="28"/>
          <w:szCs w:val="20"/>
          <w:lang w:eastAsia="ru-RU"/>
        </w:rPr>
        <w:t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№ 23.</w:t>
      </w:r>
    </w:p>
    <w:p w:rsidR="00FF52FD" w:rsidRPr="00933005" w:rsidRDefault="00FF52FD" w:rsidP="001B6D92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005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– Управление финансов), в сроки</w:t>
      </w:r>
      <w:r w:rsidR="00395468" w:rsidRPr="0093300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суммах</w:t>
      </w:r>
      <w:r w:rsidRPr="00933005">
        <w:rPr>
          <w:rFonts w:ascii="Times New Roman" w:eastAsia="Times New Roman" w:hAnsi="Times New Roman"/>
          <w:sz w:val="28"/>
          <w:szCs w:val="28"/>
          <w:lang w:eastAsia="ru-RU"/>
        </w:rPr>
        <w:t>, установленны</w:t>
      </w:r>
      <w:r w:rsidR="00395468" w:rsidRPr="0093300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330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Соглашением.</w:t>
      </w:r>
    </w:p>
    <w:p w:rsidR="003812A8" w:rsidRPr="00FF52FD" w:rsidRDefault="003812A8" w:rsidP="001B6D92">
      <w:pPr>
        <w:numPr>
          <w:ilvl w:val="1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 w:rsidRPr="00FF52FD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в котором планируется </w:t>
      </w:r>
      <w:r w:rsidR="00B64ED9" w:rsidRPr="00FF52FD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1B6D92">
      <w:pPr>
        <w:numPr>
          <w:ilvl w:val="1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8C7E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C7EED" w:rsidRDefault="008C7EED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ED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</w:t>
      </w:r>
      <w:r w:rsidR="008F4430">
        <w:rPr>
          <w:rFonts w:ascii="Times New Roman" w:eastAsia="Times New Roman" w:hAnsi="Times New Roman"/>
          <w:sz w:val="28"/>
          <w:szCs w:val="28"/>
          <w:lang w:eastAsia="ru-RU"/>
        </w:rPr>
        <w:t>га;</w:t>
      </w:r>
    </w:p>
    <w:p w:rsidR="008F4430" w:rsidRDefault="008F4430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приказа учреждения об обеспечении бесплатным питанием </w:t>
      </w:r>
      <w:r w:rsidRPr="00FF27E1">
        <w:rPr>
          <w:rFonts w:ascii="Times New Roman" w:hAnsi="Times New Roman"/>
          <w:sz w:val="28"/>
          <w:szCs w:val="28"/>
        </w:rPr>
        <w:t>обучающихся</w:t>
      </w:r>
      <w:r w:rsidR="005F6958" w:rsidRPr="005F695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3812A8" w:rsidRPr="008F4430" w:rsidRDefault="00957473" w:rsidP="001B6D92">
      <w:pPr>
        <w:pStyle w:val="a5"/>
        <w:numPr>
          <w:ilvl w:val="1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2A8" w:rsidRPr="008F4430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4C52FF" w:rsidRDefault="00957473" w:rsidP="001B6D92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</w:t>
      </w:r>
      <w:r w:rsidR="00B537C3" w:rsidRPr="00305B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F84B81" w:rsidRPr="00305B1B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F6958">
        <w:rPr>
          <w:rFonts w:ascii="Times New Roman" w:eastAsia="Times New Roman" w:hAnsi="Times New Roman"/>
          <w:sz w:val="28"/>
          <w:szCs w:val="28"/>
          <w:lang w:eastAsia="ru-RU"/>
        </w:rPr>
        <w:t>организацию питания обучающихся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исходя </w:t>
      </w:r>
      <w:r w:rsidR="005F6958" w:rsidRPr="00575A4E">
        <w:rPr>
          <w:rFonts w:ascii="Times New Roman" w:hAnsi="Times New Roman"/>
          <w:sz w:val="28"/>
          <w:szCs w:val="28"/>
        </w:rPr>
        <w:t xml:space="preserve">из численности обучающихся, количества </w:t>
      </w:r>
      <w:r w:rsidR="005F6958">
        <w:rPr>
          <w:rFonts w:ascii="Times New Roman" w:hAnsi="Times New Roman"/>
          <w:sz w:val="28"/>
          <w:szCs w:val="28"/>
        </w:rPr>
        <w:t xml:space="preserve">учебных </w:t>
      </w:r>
      <w:r w:rsidR="005F6958" w:rsidRPr="00575A4E">
        <w:rPr>
          <w:rFonts w:ascii="Times New Roman" w:hAnsi="Times New Roman"/>
          <w:sz w:val="28"/>
          <w:szCs w:val="28"/>
        </w:rPr>
        <w:t xml:space="preserve">дней, стоимости </w:t>
      </w:r>
      <w:r w:rsidR="005F6958">
        <w:rPr>
          <w:rFonts w:ascii="Times New Roman" w:hAnsi="Times New Roman"/>
          <w:sz w:val="28"/>
          <w:szCs w:val="28"/>
        </w:rPr>
        <w:t>питания одного обучающегося в день</w:t>
      </w:r>
      <w:r w:rsidR="004C52FF" w:rsidRPr="00FF27E1">
        <w:rPr>
          <w:rFonts w:ascii="Times New Roman" w:hAnsi="Times New Roman"/>
          <w:sz w:val="28"/>
          <w:szCs w:val="28"/>
        </w:rPr>
        <w:t>.</w:t>
      </w:r>
    </w:p>
    <w:p w:rsidR="00933005" w:rsidRPr="001C4957" w:rsidRDefault="005F6958" w:rsidP="00C36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F6958">
        <w:rPr>
          <w:rFonts w:ascii="Times New Roman" w:hAnsi="Times New Roman"/>
          <w:sz w:val="28"/>
          <w:szCs w:val="28"/>
        </w:rPr>
        <w:t xml:space="preserve">Размер стоимости питания в день на одного обучающегося не может быть меньше размера, установленного </w:t>
      </w:r>
      <w:r w:rsidR="00C36CE5" w:rsidRPr="00C36CE5">
        <w:rPr>
          <w:rFonts w:ascii="Times New Roman" w:hAnsi="Times New Roman"/>
          <w:sz w:val="28"/>
          <w:szCs w:val="28"/>
        </w:rPr>
        <w:t>подпунктом 2 пункта 1 статьи 18 Закона Пермской области от 09 сентября 1996 г. № 533-83 «О социальных гарантиях и мерах социальной поддержки семьи, материнства, отцовства и детства в Пермском крае», с учетом индексации</w:t>
      </w:r>
      <w:r w:rsidR="00933005"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683588" w:rsidRPr="00A53B5C" w:rsidRDefault="0056431D" w:rsidP="00BC18EF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1" w:name="_GoBack"/>
      <w:r w:rsidRPr="00A53B5C"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субсиди</w:t>
      </w:r>
      <w:r w:rsidR="009B2F1E" w:rsidRPr="00A53B5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53B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83588" w:rsidRPr="00A53B5C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предоставлением бесплатного питания обучающимся</w:t>
      </w:r>
      <w:r w:rsidR="00295BD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(оплат</w:t>
      </w:r>
      <w:r w:rsidR="00F92C1D">
        <w:rPr>
          <w:rFonts w:ascii="Times New Roman" w:eastAsia="Times New Roman" w:hAnsi="Times New Roman"/>
          <w:noProof/>
          <w:sz w:val="28"/>
          <w:szCs w:val="28"/>
          <w:lang w:eastAsia="ru-RU"/>
        </w:rPr>
        <w:t>а услуг по организации питания</w:t>
      </w:r>
      <w:r w:rsidR="00957473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).</w:t>
      </w:r>
    </w:p>
    <w:p w:rsidR="00395468" w:rsidRPr="001F0A93" w:rsidRDefault="00395468" w:rsidP="00BC18EF">
      <w:pPr>
        <w:pStyle w:val="a5"/>
        <w:numPr>
          <w:ilvl w:val="1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0A9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расходуется учреждениями на основании заключенных в соответствии с действующим законодательством договоров; актов выполненных работ (оказанных услуг); счетов; счетов-фактур; универсальных передаточных документов; счетов на авансовый платеж в размере не более 30% (если данные условия предусмотрены договором); товарных накладных, прочих документов о приемке работ (оказанных услуг); ежемесячного отчета о </w:t>
      </w:r>
      <w:r w:rsidRPr="001F0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фактических </w:t>
      </w:r>
      <w:proofErr w:type="gramStart"/>
      <w:r w:rsidRPr="001F0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1F0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организацию </w:t>
      </w:r>
      <w:r w:rsidR="00F92C1D" w:rsidRPr="001F0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бесплатного </w:t>
      </w:r>
      <w:r w:rsidRPr="001F0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питания обучающихся по форме согласно приложению к настоящему Порядку.</w:t>
      </w:r>
    </w:p>
    <w:p w:rsidR="00395468" w:rsidRDefault="00395468" w:rsidP="00BC18EF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организацию </w:t>
      </w:r>
      <w:r w:rsidR="00EB0621">
        <w:rPr>
          <w:rFonts w:ascii="Times New Roman" w:eastAsia="Times New Roman" w:hAnsi="Times New Roman"/>
          <w:sz w:val="28"/>
          <w:szCs w:val="28"/>
          <w:lang w:eastAsia="ru-RU"/>
        </w:rPr>
        <w:t>бесплатного</w:t>
      </w:r>
      <w:r w:rsidRPr="00395468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обучающихся осуществляются в соответствии с федеральными законами: для автономных учреждений - от 18 июля 2011 г. № 223-ФЗ «О закупках товаров, работ, услуг отдельными видами юридических лиц», для бюджетных учреждений -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6431D" w:rsidRPr="00683588" w:rsidRDefault="0056431D" w:rsidP="00BC18EF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88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A5254C" w:rsidRPr="00A5254C" w:rsidRDefault="00A5254C" w:rsidP="00BC1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BC18EF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 xml:space="preserve">Показателями результативности использования </w:t>
      </w:r>
      <w:r w:rsidR="006C7542">
        <w:rPr>
          <w:rFonts w:ascii="Times New Roman" w:eastAsia="Times New Roman" w:hAnsi="Times New Roman"/>
          <w:sz w:val="28"/>
          <w:szCs w:val="20"/>
          <w:lang w:eastAsia="ru-RU"/>
        </w:rPr>
        <w:t>субсидии</w:t>
      </w: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являются:</w:t>
      </w:r>
    </w:p>
    <w:p w:rsidR="00DA3B4E" w:rsidRDefault="00DA3B4E" w:rsidP="00BC1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3B4E">
        <w:rPr>
          <w:rFonts w:ascii="Times New Roman" w:eastAsia="Times New Roman" w:hAnsi="Times New Roman"/>
          <w:sz w:val="28"/>
          <w:szCs w:val="20"/>
          <w:lang w:eastAsia="ru-RU"/>
        </w:rPr>
        <w:t>численность обучающихся в муниципальных общеобразовательных организациях</w:t>
      </w:r>
      <w:r w:rsidR="00966286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966286" w:rsidRPr="00966286">
        <w:rPr>
          <w:rFonts w:ascii="Times New Roman" w:eastAsia="Times New Roman" w:hAnsi="Times New Roman"/>
          <w:sz w:val="28"/>
          <w:szCs w:val="20"/>
          <w:lang w:eastAsia="ru-RU"/>
        </w:rPr>
        <w:t>обеспеченных бесплатным питанием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5254C" w:rsidRPr="00A5254C" w:rsidRDefault="00A5254C" w:rsidP="00BC1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 xml:space="preserve">доля </w:t>
      </w:r>
      <w:bookmarkEnd w:id="1"/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>обучающихся, обеспеченных бесплатным питанием</w:t>
      </w:r>
      <w:r w:rsidR="00DA3B4E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DA3B4E" w:rsidRPr="00DA3B4E">
        <w:rPr>
          <w:rFonts w:ascii="Times New Roman" w:eastAsia="Times New Roman" w:hAnsi="Times New Roman"/>
          <w:sz w:val="28"/>
          <w:szCs w:val="20"/>
          <w:lang w:eastAsia="ru-RU"/>
        </w:rPr>
        <w:t>в общей численности такой категории обучающихся.</w:t>
      </w:r>
    </w:p>
    <w:p w:rsidR="00A5254C" w:rsidRDefault="00A5254C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B691F" w:rsidRPr="00E70BDC" w:rsidRDefault="001B691F" w:rsidP="001B6D92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1B691F" w:rsidRPr="00E70BDC" w:rsidRDefault="001B691F" w:rsidP="001B6D92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Учреждения предоставляют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учредителю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в сроки и по форме, установленные Соглашением. </w:t>
      </w:r>
    </w:p>
    <w:p w:rsidR="00D719A9" w:rsidRPr="00D719A9" w:rsidRDefault="001B691F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представляют в Управление образования табель учета питания 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отчет о фактических </w:t>
      </w:r>
      <w:proofErr w:type="gramStart"/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</w:t>
      </w:r>
      <w:proofErr w:type="gramEnd"/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D719A9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</w:t>
      </w:r>
      <w:r w:rsidR="00F92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бесплатного </w:t>
      </w:r>
      <w:r w:rsidR="00D719A9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питания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согласно приложению к настоящему Порядку в срок до 5 числа месяца, следующего за отчетным.</w:t>
      </w:r>
    </w:p>
    <w:p w:rsidR="001B691F" w:rsidRDefault="00D719A9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1B691F" w:rsidRPr="00E70BDC">
        <w:rPr>
          <w:rFonts w:ascii="Times New Roman" w:eastAsia="Times New Roman" w:hAnsi="Times New Roman"/>
          <w:sz w:val="28"/>
          <w:szCs w:val="28"/>
          <w:lang w:eastAsia="ru-RU"/>
        </w:rPr>
        <w:t>Контроль за своевременностью представления отчетов и достоверностью отчетных данных возлагается на руководителей учреждений.</w:t>
      </w:r>
    </w:p>
    <w:p w:rsidR="001B691F" w:rsidRPr="00E70BDC" w:rsidRDefault="001B691F" w:rsidP="001B6D92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D9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субсидий на иные цели и ответственность за их несоблюдение</w:t>
      </w:r>
    </w:p>
    <w:p w:rsidR="001B691F" w:rsidRPr="00E70BDC" w:rsidRDefault="001B691F" w:rsidP="001B6D92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4.1. 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целевым использованием субсидии, соблюдением требований и условий их предоставления, установленных настоящим Порядком и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Соглашением,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, Управление финансов, Контрольно-счетная палата Чайковского городского округа.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</w:t>
      </w:r>
      <w:r w:rsidR="0042170D"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выявленных по результатам проверок, 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учреждениями соответствующего требования;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учреждениями требований о возврате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субсидии в судебном порядке в соответствии с действующим законодательством.</w:t>
      </w:r>
    </w:p>
    <w:p w:rsidR="00D719A9" w:rsidRDefault="00D719A9" w:rsidP="001B6D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A9" w:rsidRDefault="00D719A9" w:rsidP="001B6D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A9" w:rsidRDefault="00D719A9" w:rsidP="00D719A9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  <w:sectPr w:rsidR="00D719A9" w:rsidSect="00D66385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19A9" w:rsidRPr="00AD5A83" w:rsidRDefault="00D719A9" w:rsidP="00F92C1D">
      <w:pPr>
        <w:spacing w:after="0" w:line="240" w:lineRule="auto"/>
        <w:ind w:left="9072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5A8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</w:t>
      </w:r>
    </w:p>
    <w:p w:rsidR="00D719A9" w:rsidRPr="00C02A9F" w:rsidRDefault="00D719A9" w:rsidP="00C36CE5">
      <w:pPr>
        <w:widowControl w:val="0"/>
        <w:autoSpaceDE w:val="0"/>
        <w:autoSpaceDN w:val="0"/>
        <w:adjustRightInd w:val="0"/>
        <w:spacing w:after="0" w:line="240" w:lineRule="exact"/>
        <w:ind w:left="907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D5A83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Pr="00AD5A83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предоставления и расходования средств </w:t>
      </w:r>
      <w:r w:rsidR="00C36CE5" w:rsidRPr="00C36CE5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на предоставление бесплатного горячего питания обучающимся 5-11</w:t>
      </w:r>
      <w:r w:rsidR="005A6A9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-х</w:t>
      </w:r>
      <w:r w:rsidR="00C36CE5" w:rsidRPr="00C36CE5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классов общеобразовательных организаций, являющимся детьми участников специальной военной операции</w:t>
      </w:r>
      <w:r w:rsidR="005A6A9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, в том числе в случае их гибели (смерти)</w:t>
      </w:r>
      <w:proofErr w:type="gramEnd"/>
    </w:p>
    <w:p w:rsidR="00770053" w:rsidRDefault="00770053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053" w:rsidRDefault="00770053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5A6A99" w:rsidRDefault="00D719A9" w:rsidP="00C36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фактических расходах на организацию </w:t>
      </w:r>
      <w:r w:rsidR="00F9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бесплатного </w:t>
      </w:r>
      <w:r w:rsidR="00C36CE5" w:rsidRPr="00C36CE5">
        <w:rPr>
          <w:rFonts w:ascii="Times New Roman" w:eastAsia="Times New Roman" w:hAnsi="Times New Roman"/>
          <w:b/>
          <w:sz w:val="28"/>
          <w:szCs w:val="28"/>
          <w:lang w:eastAsia="ru-RU"/>
        </w:rPr>
        <w:t>горячего питания обучающимся 5-11</w:t>
      </w:r>
      <w:r w:rsidR="005A6A99">
        <w:rPr>
          <w:rFonts w:ascii="Times New Roman" w:eastAsia="Times New Roman" w:hAnsi="Times New Roman"/>
          <w:b/>
          <w:sz w:val="28"/>
          <w:szCs w:val="28"/>
          <w:lang w:eastAsia="ru-RU"/>
        </w:rPr>
        <w:t>-х</w:t>
      </w:r>
      <w:r w:rsidR="00C36CE5" w:rsidRPr="00C36C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классов общеобразовательных организаций, являющимся детьми участников специальной военной операции</w:t>
      </w:r>
      <w:r w:rsidR="005A6A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5A6A99" w:rsidRDefault="005A6A99" w:rsidP="00C36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том числе в случае их гибели (смерти)</w:t>
      </w:r>
      <w:r w:rsidR="00D719A9"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19A9" w:rsidRPr="00871490" w:rsidRDefault="005A6A99" w:rsidP="00C36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</w:t>
      </w:r>
      <w:r w:rsidR="00D719A9"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sz w:val="28"/>
          <w:szCs w:val="28"/>
          <w:lang w:eastAsia="ru-RU"/>
        </w:rPr>
        <w:t>за  ______________ месяц 20 ___ г.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2410"/>
        <w:gridCol w:w="2268"/>
        <w:gridCol w:w="2126"/>
        <w:gridCol w:w="2040"/>
      </w:tblGrid>
      <w:tr w:rsidR="00D719A9" w:rsidRPr="00871490" w:rsidTr="00A452F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19A9" w:rsidRPr="00871490" w:rsidRDefault="006F418A" w:rsidP="006F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</w:t>
            </w:r>
            <w:r w:rsidR="00D719A9" w:rsidRPr="00871490">
              <w:rPr>
                <w:rFonts w:ascii="Times New Roman" w:hAnsi="Times New Roman"/>
                <w:b/>
                <w:lang w:eastAsia="ru-RU"/>
              </w:rPr>
              <w:t xml:space="preserve">исленность </w:t>
            </w:r>
            <w:r>
              <w:rPr>
                <w:rFonts w:ascii="Times New Roman" w:hAnsi="Times New Roman"/>
                <w:b/>
                <w:lang w:eastAsia="ru-RU"/>
              </w:rPr>
              <w:t>получателей</w:t>
            </w:r>
            <w:r w:rsidR="00D719A9" w:rsidRPr="00871490">
              <w:rPr>
                <w:rFonts w:ascii="Times New Roman" w:hAnsi="Times New Roman"/>
                <w:b/>
                <w:lang w:eastAsia="ru-RU"/>
              </w:rPr>
              <w:t>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Кол-во фактических дней посещения за отчетный месяц, дни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Стоимость питания на 1 обучающегося в день,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Фактические расходы за отчетный месяц, руб.</w:t>
            </w:r>
          </w:p>
        </w:tc>
      </w:tr>
      <w:tr w:rsidR="00D719A9" w:rsidRPr="00871490" w:rsidTr="00A452F5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6 = 4 х 5</w:t>
            </w:r>
          </w:p>
        </w:tc>
      </w:tr>
      <w:tr w:rsidR="00D719A9" w:rsidRPr="00871490" w:rsidTr="00A452F5">
        <w:tc>
          <w:tcPr>
            <w:tcW w:w="53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719A9" w:rsidRPr="00871490" w:rsidRDefault="00D719A9" w:rsidP="005A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14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Бесплатное </w:t>
            </w:r>
            <w:r w:rsidR="00C36CE5" w:rsidRPr="00C36CE5">
              <w:rPr>
                <w:rFonts w:ascii="Times New Roman" w:eastAsia="Times New Roman" w:hAnsi="Times New Roman"/>
                <w:szCs w:val="20"/>
                <w:lang w:eastAsia="ru-RU"/>
              </w:rPr>
              <w:t>горяче</w:t>
            </w:r>
            <w:r w:rsidR="00C36CE5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="00C36CE5" w:rsidRPr="00C36CE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питани</w:t>
            </w:r>
            <w:r w:rsidR="00C36CE5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="00C36CE5" w:rsidRPr="00C36CE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</w:t>
            </w:r>
            <w:r w:rsidR="00C36CE5"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  <w:r w:rsidR="00C36CE5" w:rsidRPr="00C36CE5">
              <w:rPr>
                <w:rFonts w:ascii="Times New Roman" w:eastAsia="Times New Roman" w:hAnsi="Times New Roman"/>
                <w:szCs w:val="20"/>
                <w:lang w:eastAsia="ru-RU"/>
              </w:rPr>
              <w:t>ся 5-11</w:t>
            </w:r>
            <w:r w:rsidR="005A6A99">
              <w:rPr>
                <w:rFonts w:ascii="Times New Roman" w:eastAsia="Times New Roman" w:hAnsi="Times New Roman"/>
                <w:szCs w:val="20"/>
                <w:lang w:eastAsia="ru-RU"/>
              </w:rPr>
              <w:t>-х</w:t>
            </w:r>
            <w:r w:rsidR="00C36CE5" w:rsidRPr="00C36CE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классов общеобразовательных организаций, являющи</w:t>
            </w:r>
            <w:r w:rsidR="00C36CE5"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  <w:r w:rsidR="00C36CE5" w:rsidRPr="00C36CE5">
              <w:rPr>
                <w:rFonts w:ascii="Times New Roman" w:eastAsia="Times New Roman" w:hAnsi="Times New Roman"/>
                <w:szCs w:val="20"/>
                <w:lang w:eastAsia="ru-RU"/>
              </w:rPr>
              <w:t>ся детьми участников специальной военной операции</w:t>
            </w:r>
            <w:r w:rsidR="005A6A99">
              <w:rPr>
                <w:rFonts w:ascii="Times New Roman" w:eastAsia="Times New Roman" w:hAnsi="Times New Roman"/>
                <w:szCs w:val="20"/>
                <w:lang w:eastAsia="ru-RU"/>
              </w:rPr>
              <w:t>, в том числе в случае их гибели (смерти)</w:t>
            </w:r>
          </w:p>
        </w:tc>
        <w:tc>
          <w:tcPr>
            <w:tcW w:w="2410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36CE5" w:rsidRDefault="00C36CE5" w:rsidP="00D7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C1D" w:rsidRDefault="00D719A9" w:rsidP="00D7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Исполнитель, тел.</w:t>
      </w:r>
    </w:p>
    <w:p w:rsidR="00D719A9" w:rsidRDefault="00D719A9" w:rsidP="00161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"____" _____________ 20___ г.</w:t>
      </w:r>
    </w:p>
    <w:sectPr w:rsidR="00D719A9" w:rsidSect="00F92C1D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CA" w:rsidRDefault="009A4FCA" w:rsidP="00220DE3">
      <w:pPr>
        <w:spacing w:after="0" w:line="240" w:lineRule="auto"/>
      </w:pPr>
      <w:r>
        <w:separator/>
      </w:r>
    </w:p>
  </w:endnote>
  <w:endnote w:type="continuationSeparator" w:id="0">
    <w:p w:rsidR="009A4FCA" w:rsidRDefault="009A4FCA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CA" w:rsidRDefault="009A4FCA" w:rsidP="00220DE3">
      <w:pPr>
        <w:spacing w:after="0" w:line="240" w:lineRule="auto"/>
      </w:pPr>
      <w:r>
        <w:separator/>
      </w:r>
    </w:p>
  </w:footnote>
  <w:footnote w:type="continuationSeparator" w:id="0">
    <w:p w:rsidR="009A4FCA" w:rsidRDefault="009A4FCA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10" w:rsidRPr="00751310" w:rsidRDefault="00751310" w:rsidP="00751310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751310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14.02.2024 Срок  приема заключений независимых экспертов до 23.02.2024 на электронный адрес ud-mnpa@chaykovsky.permkrai.ru</w:t>
    </w:r>
  </w:p>
  <w:p w:rsidR="00751310" w:rsidRDefault="00751310">
    <w:pPr>
      <w:pStyle w:val="a6"/>
    </w:pPr>
  </w:p>
  <w:p w:rsidR="00751310" w:rsidRDefault="007513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2D9D1DA6"/>
    <w:multiLevelType w:val="multilevel"/>
    <w:tmpl w:val="55644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3"/>
  </w:num>
  <w:num w:numId="5">
    <w:abstractNumId w:val="22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9"/>
  </w:num>
  <w:num w:numId="11">
    <w:abstractNumId w:val="0"/>
  </w:num>
  <w:num w:numId="12">
    <w:abstractNumId w:val="18"/>
  </w:num>
  <w:num w:numId="13">
    <w:abstractNumId w:val="12"/>
  </w:num>
  <w:num w:numId="14">
    <w:abstractNumId w:val="16"/>
  </w:num>
  <w:num w:numId="15">
    <w:abstractNumId w:val="8"/>
  </w:num>
  <w:num w:numId="16">
    <w:abstractNumId w:val="15"/>
  </w:num>
  <w:num w:numId="17">
    <w:abstractNumId w:val="23"/>
  </w:num>
  <w:num w:numId="18">
    <w:abstractNumId w:val="17"/>
  </w:num>
  <w:num w:numId="19">
    <w:abstractNumId w:val="20"/>
  </w:num>
  <w:num w:numId="20">
    <w:abstractNumId w:val="2"/>
  </w:num>
  <w:num w:numId="21">
    <w:abstractNumId w:val="1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304A"/>
    <w:rsid w:val="00013EC2"/>
    <w:rsid w:val="00027DF5"/>
    <w:rsid w:val="00040899"/>
    <w:rsid w:val="00044510"/>
    <w:rsid w:val="0004710E"/>
    <w:rsid w:val="00052DB4"/>
    <w:rsid w:val="00067E43"/>
    <w:rsid w:val="00067EE9"/>
    <w:rsid w:val="00071A19"/>
    <w:rsid w:val="00077B32"/>
    <w:rsid w:val="000851A9"/>
    <w:rsid w:val="00090035"/>
    <w:rsid w:val="000A4A16"/>
    <w:rsid w:val="000B08A0"/>
    <w:rsid w:val="000C7708"/>
    <w:rsid w:val="000D5B9F"/>
    <w:rsid w:val="000D63F3"/>
    <w:rsid w:val="000D6DF9"/>
    <w:rsid w:val="000E768D"/>
    <w:rsid w:val="000F07A1"/>
    <w:rsid w:val="00101FE3"/>
    <w:rsid w:val="001606E1"/>
    <w:rsid w:val="001610A9"/>
    <w:rsid w:val="00162B96"/>
    <w:rsid w:val="00165E6F"/>
    <w:rsid w:val="001916C1"/>
    <w:rsid w:val="001B691F"/>
    <w:rsid w:val="001B6D92"/>
    <w:rsid w:val="001C6DF8"/>
    <w:rsid w:val="001D203C"/>
    <w:rsid w:val="001D6C0F"/>
    <w:rsid w:val="001E18AF"/>
    <w:rsid w:val="001E2284"/>
    <w:rsid w:val="001E399E"/>
    <w:rsid w:val="001F0A93"/>
    <w:rsid w:val="001F7DD8"/>
    <w:rsid w:val="00220DE3"/>
    <w:rsid w:val="00225525"/>
    <w:rsid w:val="00226107"/>
    <w:rsid w:val="00227BC3"/>
    <w:rsid w:val="002423FB"/>
    <w:rsid w:val="002456B1"/>
    <w:rsid w:val="00262C1E"/>
    <w:rsid w:val="002638F7"/>
    <w:rsid w:val="00265A1C"/>
    <w:rsid w:val="002928AD"/>
    <w:rsid w:val="00295BD9"/>
    <w:rsid w:val="002A291C"/>
    <w:rsid w:val="002E20B3"/>
    <w:rsid w:val="002E7D81"/>
    <w:rsid w:val="002F0EFB"/>
    <w:rsid w:val="002F1DAF"/>
    <w:rsid w:val="002F2250"/>
    <w:rsid w:val="002F4F6B"/>
    <w:rsid w:val="002F5C2A"/>
    <w:rsid w:val="00305B1B"/>
    <w:rsid w:val="003138ED"/>
    <w:rsid w:val="00321BB5"/>
    <w:rsid w:val="003302AC"/>
    <w:rsid w:val="003375CF"/>
    <w:rsid w:val="00342813"/>
    <w:rsid w:val="0035428A"/>
    <w:rsid w:val="0036159D"/>
    <w:rsid w:val="003812A8"/>
    <w:rsid w:val="003869CB"/>
    <w:rsid w:val="0039335A"/>
    <w:rsid w:val="00395468"/>
    <w:rsid w:val="00396A3A"/>
    <w:rsid w:val="003E1FA7"/>
    <w:rsid w:val="003E73B0"/>
    <w:rsid w:val="003F42EB"/>
    <w:rsid w:val="00402D95"/>
    <w:rsid w:val="00403609"/>
    <w:rsid w:val="00404ADD"/>
    <w:rsid w:val="00414FB5"/>
    <w:rsid w:val="00420BD0"/>
    <w:rsid w:val="0042170D"/>
    <w:rsid w:val="004543BD"/>
    <w:rsid w:val="00470123"/>
    <w:rsid w:val="0047118C"/>
    <w:rsid w:val="00490CD6"/>
    <w:rsid w:val="004910A5"/>
    <w:rsid w:val="0049355E"/>
    <w:rsid w:val="0049469F"/>
    <w:rsid w:val="004A3E64"/>
    <w:rsid w:val="004B422E"/>
    <w:rsid w:val="004B4B91"/>
    <w:rsid w:val="004C52FF"/>
    <w:rsid w:val="004E2855"/>
    <w:rsid w:val="004E2CC3"/>
    <w:rsid w:val="004E7322"/>
    <w:rsid w:val="004F1418"/>
    <w:rsid w:val="004F4F97"/>
    <w:rsid w:val="00516871"/>
    <w:rsid w:val="00516982"/>
    <w:rsid w:val="00520F7D"/>
    <w:rsid w:val="00522A67"/>
    <w:rsid w:val="005237EE"/>
    <w:rsid w:val="00545E37"/>
    <w:rsid w:val="00547125"/>
    <w:rsid w:val="00551C6D"/>
    <w:rsid w:val="0056431D"/>
    <w:rsid w:val="00574730"/>
    <w:rsid w:val="00587488"/>
    <w:rsid w:val="00591B78"/>
    <w:rsid w:val="005A6A99"/>
    <w:rsid w:val="005B58EE"/>
    <w:rsid w:val="005D1DAB"/>
    <w:rsid w:val="005D39F4"/>
    <w:rsid w:val="005D76E5"/>
    <w:rsid w:val="005F17F4"/>
    <w:rsid w:val="005F6958"/>
    <w:rsid w:val="0062250C"/>
    <w:rsid w:val="006242B9"/>
    <w:rsid w:val="0063700B"/>
    <w:rsid w:val="00641DB7"/>
    <w:rsid w:val="00667332"/>
    <w:rsid w:val="006765C4"/>
    <w:rsid w:val="006810B4"/>
    <w:rsid w:val="00681EC7"/>
    <w:rsid w:val="00683588"/>
    <w:rsid w:val="006907AD"/>
    <w:rsid w:val="00691741"/>
    <w:rsid w:val="00691A83"/>
    <w:rsid w:val="006949A1"/>
    <w:rsid w:val="006A373E"/>
    <w:rsid w:val="006A540F"/>
    <w:rsid w:val="006A5851"/>
    <w:rsid w:val="006C7542"/>
    <w:rsid w:val="006D3641"/>
    <w:rsid w:val="006F418A"/>
    <w:rsid w:val="006F53A4"/>
    <w:rsid w:val="00703668"/>
    <w:rsid w:val="00704857"/>
    <w:rsid w:val="00706BCE"/>
    <w:rsid w:val="00751310"/>
    <w:rsid w:val="00753B50"/>
    <w:rsid w:val="00765E78"/>
    <w:rsid w:val="00770053"/>
    <w:rsid w:val="00780EFA"/>
    <w:rsid w:val="00786A08"/>
    <w:rsid w:val="007920F5"/>
    <w:rsid w:val="00794667"/>
    <w:rsid w:val="007A0A87"/>
    <w:rsid w:val="007A1874"/>
    <w:rsid w:val="007A75A5"/>
    <w:rsid w:val="007B6BDE"/>
    <w:rsid w:val="007C0DE8"/>
    <w:rsid w:val="007C16F3"/>
    <w:rsid w:val="007C1BD9"/>
    <w:rsid w:val="007F1ED7"/>
    <w:rsid w:val="00801535"/>
    <w:rsid w:val="0080431A"/>
    <w:rsid w:val="00815E4E"/>
    <w:rsid w:val="00870BB8"/>
    <w:rsid w:val="008A0F4A"/>
    <w:rsid w:val="008A5290"/>
    <w:rsid w:val="008C7EED"/>
    <w:rsid w:val="008D5DF6"/>
    <w:rsid w:val="008E3B1E"/>
    <w:rsid w:val="008F4430"/>
    <w:rsid w:val="009149C0"/>
    <w:rsid w:val="00933005"/>
    <w:rsid w:val="0093383F"/>
    <w:rsid w:val="00957473"/>
    <w:rsid w:val="00960AD2"/>
    <w:rsid w:val="00964958"/>
    <w:rsid w:val="00965D09"/>
    <w:rsid w:val="00966286"/>
    <w:rsid w:val="00970AE4"/>
    <w:rsid w:val="00975B9B"/>
    <w:rsid w:val="00977F00"/>
    <w:rsid w:val="00992E64"/>
    <w:rsid w:val="00993B92"/>
    <w:rsid w:val="009A36BF"/>
    <w:rsid w:val="009A4FCA"/>
    <w:rsid w:val="009B2F1E"/>
    <w:rsid w:val="009B6B8D"/>
    <w:rsid w:val="009C3BE6"/>
    <w:rsid w:val="009C5148"/>
    <w:rsid w:val="009D108C"/>
    <w:rsid w:val="009D593A"/>
    <w:rsid w:val="009E39C4"/>
    <w:rsid w:val="00A05FA1"/>
    <w:rsid w:val="00A107CA"/>
    <w:rsid w:val="00A26AC3"/>
    <w:rsid w:val="00A46213"/>
    <w:rsid w:val="00A47149"/>
    <w:rsid w:val="00A5254C"/>
    <w:rsid w:val="00A53B5C"/>
    <w:rsid w:val="00A5746A"/>
    <w:rsid w:val="00A837AA"/>
    <w:rsid w:val="00A84667"/>
    <w:rsid w:val="00A8532B"/>
    <w:rsid w:val="00A94B4A"/>
    <w:rsid w:val="00AC0DB8"/>
    <w:rsid w:val="00AD0F02"/>
    <w:rsid w:val="00AD5A83"/>
    <w:rsid w:val="00AD5BF5"/>
    <w:rsid w:val="00AF1E73"/>
    <w:rsid w:val="00B02027"/>
    <w:rsid w:val="00B043A5"/>
    <w:rsid w:val="00B129F5"/>
    <w:rsid w:val="00B27042"/>
    <w:rsid w:val="00B330F4"/>
    <w:rsid w:val="00B33530"/>
    <w:rsid w:val="00B36FA3"/>
    <w:rsid w:val="00B537C3"/>
    <w:rsid w:val="00B56ECB"/>
    <w:rsid w:val="00B64ED9"/>
    <w:rsid w:val="00B6643B"/>
    <w:rsid w:val="00B80D0D"/>
    <w:rsid w:val="00B82C40"/>
    <w:rsid w:val="00BB61AC"/>
    <w:rsid w:val="00BC18EF"/>
    <w:rsid w:val="00BC3D1C"/>
    <w:rsid w:val="00BE19E5"/>
    <w:rsid w:val="00BE5C03"/>
    <w:rsid w:val="00BE63A9"/>
    <w:rsid w:val="00BF0065"/>
    <w:rsid w:val="00C145CC"/>
    <w:rsid w:val="00C27B9C"/>
    <w:rsid w:val="00C30DAB"/>
    <w:rsid w:val="00C36CE5"/>
    <w:rsid w:val="00C4164D"/>
    <w:rsid w:val="00C50E9B"/>
    <w:rsid w:val="00C656C0"/>
    <w:rsid w:val="00C9120D"/>
    <w:rsid w:val="00D05340"/>
    <w:rsid w:val="00D148A5"/>
    <w:rsid w:val="00D23E96"/>
    <w:rsid w:val="00D32F9F"/>
    <w:rsid w:val="00D344A3"/>
    <w:rsid w:val="00D36B73"/>
    <w:rsid w:val="00D43689"/>
    <w:rsid w:val="00D43AF3"/>
    <w:rsid w:val="00D5013A"/>
    <w:rsid w:val="00D61CB7"/>
    <w:rsid w:val="00D66385"/>
    <w:rsid w:val="00D70AAD"/>
    <w:rsid w:val="00D719A9"/>
    <w:rsid w:val="00D80DCE"/>
    <w:rsid w:val="00D82D4D"/>
    <w:rsid w:val="00D94CB8"/>
    <w:rsid w:val="00DA3B4E"/>
    <w:rsid w:val="00DB09C3"/>
    <w:rsid w:val="00E04159"/>
    <w:rsid w:val="00E23A63"/>
    <w:rsid w:val="00E513D4"/>
    <w:rsid w:val="00E51926"/>
    <w:rsid w:val="00E616E2"/>
    <w:rsid w:val="00E97A3A"/>
    <w:rsid w:val="00E97B40"/>
    <w:rsid w:val="00EA1073"/>
    <w:rsid w:val="00EA3EFF"/>
    <w:rsid w:val="00EA43C1"/>
    <w:rsid w:val="00EB0621"/>
    <w:rsid w:val="00EB19BC"/>
    <w:rsid w:val="00EC0B1E"/>
    <w:rsid w:val="00EC34DD"/>
    <w:rsid w:val="00ED1E37"/>
    <w:rsid w:val="00ED70E2"/>
    <w:rsid w:val="00EE662E"/>
    <w:rsid w:val="00EE7FC3"/>
    <w:rsid w:val="00F020B1"/>
    <w:rsid w:val="00F57720"/>
    <w:rsid w:val="00F60A0F"/>
    <w:rsid w:val="00F64039"/>
    <w:rsid w:val="00F647EF"/>
    <w:rsid w:val="00F64981"/>
    <w:rsid w:val="00F6686C"/>
    <w:rsid w:val="00F84B81"/>
    <w:rsid w:val="00F9268A"/>
    <w:rsid w:val="00F92C1D"/>
    <w:rsid w:val="00FA02A1"/>
    <w:rsid w:val="00FA0E79"/>
    <w:rsid w:val="00FA373D"/>
    <w:rsid w:val="00FC32EE"/>
    <w:rsid w:val="00FD48D6"/>
    <w:rsid w:val="00FF0339"/>
    <w:rsid w:val="00FF27E1"/>
    <w:rsid w:val="00FF52FD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F054-F7C0-41CE-BA84-A600D6D7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9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2024-02-07T05:43:00Z</cp:lastPrinted>
  <dcterms:created xsi:type="dcterms:W3CDTF">2024-02-14T08:00:00Z</dcterms:created>
  <dcterms:modified xsi:type="dcterms:W3CDTF">2024-02-14T08:00:00Z</dcterms:modified>
</cp:coreProperties>
</file>