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0A5B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69784C" w:rsidRPr="00C922CB" w:rsidRDefault="0069784C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69784C" w:rsidRPr="00D43689" w:rsidRDefault="0069784C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21.01.2019</w:t>
                  </w: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0A5BC6" w:rsidP="00FD4AE9">
      <w:r>
        <w:rPr>
          <w:noProof/>
        </w:rPr>
        <w:pict>
          <v:shape id="Text Box 2" o:spid="_x0000_s1028" type="#_x0000_t202" style="position:absolute;margin-left:86.4pt;margin-top:246.85pt;width:211.9pt;height:8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yrw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" filled="f" stroked="f">
            <v:textbox inset="0,0,0,0">
              <w:txbxContent>
                <w:p w:rsidR="0069784C" w:rsidRPr="00C90BF2" w:rsidRDefault="000A5BC6" w:rsidP="00156DE4">
                  <w:pPr>
                    <w:ind w:right="215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69784C" w:rsidRPr="00C90BF2">
                      <w:rPr>
                        <w:b/>
                        <w:sz w:val="28"/>
                      </w:rPr>
                      <w:t>Об утверждении муниципальн</w:t>
                    </w:r>
                    <w:r w:rsidR="0069784C">
                      <w:rPr>
                        <w:b/>
                        <w:sz w:val="28"/>
                      </w:rPr>
                      <w:t>ой</w:t>
                    </w:r>
                    <w:r w:rsidR="0069784C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69784C">
                      <w:rPr>
                        <w:b/>
                        <w:sz w:val="28"/>
                      </w:rPr>
                      <w:t>ы</w:t>
                    </w:r>
                    <w:r w:rsidR="0069784C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FD4AE9" w:rsidRDefault="00B5409F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="00BC533A" w:rsidRPr="001D50AE">
        <w:rPr>
          <w:i/>
          <w:sz w:val="28"/>
          <w:szCs w:val="28"/>
        </w:rPr>
        <w:t>, от 27.04.2023 №399</w:t>
      </w:r>
      <w:r w:rsidR="00E83895" w:rsidRPr="001D50AE">
        <w:rPr>
          <w:i/>
          <w:sz w:val="28"/>
          <w:szCs w:val="28"/>
        </w:rPr>
        <w:t xml:space="preserve">, </w:t>
      </w:r>
      <w:r w:rsidR="006837C5" w:rsidRPr="001D50AE">
        <w:rPr>
          <w:i/>
          <w:sz w:val="28"/>
          <w:szCs w:val="28"/>
        </w:rPr>
        <w:t>от 07.06.2023 №557</w:t>
      </w:r>
      <w:r w:rsidR="001D50AE" w:rsidRPr="001D50AE">
        <w:rPr>
          <w:i/>
          <w:sz w:val="28"/>
          <w:szCs w:val="28"/>
        </w:rPr>
        <w:t>, от 28.06.2023 №626</w:t>
      </w:r>
      <w:r w:rsidRPr="001D50AE">
        <w:rPr>
          <w:i/>
          <w:sz w:val="28"/>
          <w:szCs w:val="28"/>
        </w:rPr>
        <w:t>)</w:t>
      </w:r>
    </w:p>
    <w:p w:rsidR="005B1D8F" w:rsidRDefault="005B1D8F" w:rsidP="006866CB">
      <w:pPr>
        <w:jc w:val="both"/>
        <w:rPr>
          <w:i/>
          <w:sz w:val="28"/>
          <w:szCs w:val="28"/>
        </w:rPr>
      </w:pPr>
    </w:p>
    <w:p w:rsidR="005B1D8F" w:rsidRDefault="005B1D8F" w:rsidP="00B3372E">
      <w:pPr>
        <w:keepNext/>
        <w:keepLines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="00FD4AE9" w:rsidRPr="00FF21A0">
        <w:rPr>
          <w:sz w:val="28"/>
        </w:rPr>
        <w:t xml:space="preserve">179 Бюджетного кодекса Российской Федерации, </w:t>
      </w:r>
      <w:r w:rsidR="00FD4AE9"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="00FD4AE9"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156DE4" w:rsidRDefault="00156DE4" w:rsidP="00B3372E">
      <w:pPr>
        <w:keepNext/>
        <w:keepLines/>
        <w:ind w:firstLine="709"/>
        <w:jc w:val="both"/>
        <w:rPr>
          <w:sz w:val="28"/>
          <w:szCs w:val="28"/>
        </w:rPr>
      </w:pPr>
    </w:p>
    <w:p w:rsidR="00FD4AE9" w:rsidRDefault="00FD4AE9" w:rsidP="00B3372E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B5409F" w:rsidRPr="005B1D8F" w:rsidRDefault="00B5409F" w:rsidP="00B3372E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A42817" w:rsidRDefault="00A42817" w:rsidP="008F193F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 на официальном сайте администрации города Чайковского.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 с 1 января 2019 г.</w:t>
      </w: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 w:rsidR="00A42817">
        <w:rPr>
          <w:sz w:val="28"/>
          <w:szCs w:val="28"/>
        </w:rPr>
        <w:t>5</w:t>
      </w:r>
      <w:r w:rsidR="00B5409F" w:rsidRPr="00F0504D">
        <w:rPr>
          <w:sz w:val="28"/>
          <w:szCs w:val="28"/>
        </w:rPr>
        <w:t xml:space="preserve">.  Контроль за исполнением постановления возложить на заместителя главы администрации  Чайковского </w:t>
      </w:r>
      <w:r w:rsidRPr="00F0504D">
        <w:rPr>
          <w:sz w:val="28"/>
          <w:szCs w:val="28"/>
        </w:rPr>
        <w:t xml:space="preserve">городского округа </w:t>
      </w:r>
      <w:r w:rsidR="00B5409F" w:rsidRPr="00F0504D">
        <w:rPr>
          <w:sz w:val="28"/>
          <w:szCs w:val="28"/>
        </w:rPr>
        <w:t>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B5409F" w:rsidRPr="005B1D8F" w:rsidRDefault="00B5409F" w:rsidP="006866CB">
      <w:pPr>
        <w:keepNext/>
        <w:keepLines/>
        <w:ind w:firstLine="709"/>
        <w:jc w:val="both"/>
        <w:rPr>
          <w:sz w:val="28"/>
          <w:szCs w:val="28"/>
        </w:rPr>
      </w:pP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Pr="00FF21A0" w:rsidRDefault="00B3372E" w:rsidP="00B3372E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B3372E" w:rsidRDefault="00B3372E" w:rsidP="00B3372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B3372E" w:rsidRPr="00FF21A0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3372E" w:rsidRDefault="00B3372E" w:rsidP="00B3372E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372E" w:rsidRDefault="00B3372E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09.01.2023 №3, от 17.02.2023 №138</w:t>
      </w:r>
      <w:r w:rsidR="003130AE" w:rsidRPr="00760AFA">
        <w:rPr>
          <w:i/>
          <w:sz w:val="28"/>
          <w:szCs w:val="28"/>
        </w:rPr>
        <w:t>, от 27.04.2023 №</w:t>
      </w:r>
      <w:r w:rsidR="003130AE" w:rsidRPr="001B06E7">
        <w:rPr>
          <w:i/>
          <w:sz w:val="28"/>
          <w:szCs w:val="28"/>
        </w:rPr>
        <w:t xml:space="preserve">399, </w:t>
      </w:r>
      <w:r w:rsidR="00760AFA" w:rsidRPr="001B06E7">
        <w:rPr>
          <w:i/>
          <w:sz w:val="28"/>
          <w:szCs w:val="28"/>
        </w:rPr>
        <w:t>07.06.2023 №557</w:t>
      </w:r>
      <w:bookmarkStart w:id="0" w:name="_GoBack"/>
      <w:bookmarkEnd w:id="0"/>
      <w:r w:rsidR="003130AE" w:rsidRPr="00760AFA">
        <w:rPr>
          <w:i/>
          <w:sz w:val="28"/>
          <w:szCs w:val="28"/>
        </w:rPr>
        <w:t xml:space="preserve"> </w:t>
      </w:r>
      <w:r w:rsidR="001B06E7">
        <w:rPr>
          <w:i/>
          <w:sz w:val="28"/>
          <w:szCs w:val="28"/>
        </w:rPr>
        <w:t>, 28.06.2023 №626</w:t>
      </w:r>
      <w:r w:rsidRPr="00760AFA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lastRenderedPageBreak/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B3372E" w:rsidTr="003763A1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ind w:right="-103"/>
            </w:pPr>
            <w:r>
              <w:t>Целевые показатели подпрограммы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DD1FE6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</w:tr>
      <w:tr w:rsidR="00B3372E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A13FE1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EF4E28" w:rsidRDefault="00B3372E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 w:rsidR="003763A1"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3763A1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Default="003763A1" w:rsidP="003763A1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Default="003763A1" w:rsidP="003763A1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Default="003763A1" w:rsidP="003763A1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Pr="00A13FE1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Pr="00FF21A0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Pr="00B542E8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Pr="004312AC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16,4824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Pr="004312AC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11,9085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A1" w:rsidRPr="004312AC" w:rsidRDefault="003763A1" w:rsidP="003763A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</w:tr>
      <w:tr w:rsidR="0067371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A13FE1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73717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2025 годы. </w:t>
            </w:r>
          </w:p>
          <w:p w:rsidR="00673717" w:rsidRDefault="00673717" w:rsidP="0067371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673717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17" w:rsidRDefault="00673717" w:rsidP="0067371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673717" w:rsidTr="00A10BEC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DD1FE6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</w:t>
            </w:r>
            <w:r w:rsidR="00DD1FE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2025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3763A1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Default="003763A1" w:rsidP="003763A1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Default="003763A1" w:rsidP="003763A1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Pr="007B2856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229 500,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34400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133 221,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22900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76 773,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828 014,78473</w:t>
            </w:r>
          </w:p>
        </w:tc>
      </w:tr>
      <w:tr w:rsidR="003763A1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Default="003763A1" w:rsidP="003763A1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Default="003763A1" w:rsidP="003763A1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3763A1" w:rsidRPr="007B2856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94 470,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24400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61 794,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38 573,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410 358,11394</w:t>
            </w:r>
          </w:p>
        </w:tc>
      </w:tr>
      <w:tr w:rsidR="003763A1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3A1" w:rsidRDefault="003763A1" w:rsidP="003763A1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Default="003763A1" w:rsidP="003763A1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3763A1" w:rsidRDefault="003763A1" w:rsidP="003763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A1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18 597,</w:t>
            </w:r>
          </w:p>
          <w:p w:rsidR="003763A1" w:rsidRPr="007B2856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135 030,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71 427,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38 199,</w:t>
            </w:r>
          </w:p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A1" w:rsidRPr="00765290" w:rsidRDefault="003763A1" w:rsidP="003763A1">
            <w:pPr>
              <w:jc w:val="right"/>
              <w:rPr>
                <w:bCs/>
                <w:sz w:val="16"/>
                <w:szCs w:val="16"/>
              </w:rPr>
            </w:pPr>
            <w:r w:rsidRPr="00765290">
              <w:rPr>
                <w:bCs/>
                <w:sz w:val="16"/>
                <w:szCs w:val="16"/>
              </w:rPr>
              <w:t>417 656,67079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67371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Pr="00765290" w:rsidRDefault="003763A1" w:rsidP="003763A1">
            <w:pPr>
              <w:jc w:val="both"/>
            </w:pPr>
            <w:r w:rsidRPr="00765290">
              <w:t xml:space="preserve">Выполнить строительство 25,75292 км сетей газопровода.  </w:t>
            </w:r>
          </w:p>
          <w:p w:rsidR="003763A1" w:rsidRPr="00765290" w:rsidRDefault="003763A1" w:rsidP="003763A1">
            <w:pPr>
              <w:jc w:val="both"/>
            </w:pPr>
            <w:r w:rsidRPr="00765290">
              <w:t xml:space="preserve">Выполнить строительство, </w:t>
            </w:r>
            <w:r w:rsidRPr="004312AC">
              <w:t xml:space="preserve">ремонт 49,2926 км сетей </w:t>
            </w:r>
            <w:r w:rsidRPr="00765290">
              <w:t xml:space="preserve">водоснабжения и водоотведения. </w:t>
            </w:r>
          </w:p>
          <w:p w:rsidR="00673717" w:rsidRDefault="00673717" w:rsidP="00673717">
            <w:pPr>
              <w:jc w:val="both"/>
              <w:rPr>
                <w:sz w:val="28"/>
                <w:szCs w:val="28"/>
              </w:rPr>
            </w:pPr>
            <w:r w:rsidRPr="00AC5300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текущего состояния</w:t>
      </w:r>
    </w:p>
    <w:p w:rsidR="00B3372E" w:rsidRDefault="00B3372E" w:rsidP="00B3372E">
      <w:pPr>
        <w:ind w:left="1080"/>
        <w:rPr>
          <w:b/>
          <w:sz w:val="28"/>
          <w:szCs w:val="28"/>
        </w:rPr>
      </w:pPr>
    </w:p>
    <w:p w:rsidR="00B3372E" w:rsidRDefault="00B3372E" w:rsidP="00B337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B3372E" w:rsidP="00B3372E"/>
    <w:p w:rsidR="00B3372E" w:rsidRDefault="00B3372E" w:rsidP="00B3372E">
      <w:pPr>
        <w:pStyle w:val="7"/>
        <w:widowControl w:val="0"/>
        <w:numPr>
          <w:ilvl w:val="0"/>
          <w:numId w:val="18"/>
        </w:numPr>
        <w:spacing w:before="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jc w:val="center"/>
        <w:rPr>
          <w:sz w:val="28"/>
          <w:szCs w:val="28"/>
        </w:rPr>
      </w:pP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строительства. По итогам 2017 года на территории введено 26,277 тыс.кв.м. жилья. 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обеспеченность населения жильём по состоянию на 01 января 2018 года составляет 2,3 кв.м. на одного жителя района.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 происходит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B3372E" w:rsidP="00B3372E">
      <w:pPr>
        <w:pStyle w:val="1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B3372E" w:rsidP="00B3372E">
      <w:pPr>
        <w:pStyle w:val="7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rPr>
          <w:sz w:val="28"/>
          <w:szCs w:val="28"/>
        </w:rPr>
      </w:pP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составляет 2 057,1 тыс.кв.м. Удельный вес площади жилищного фонда, оборудованный водопроводом и канализацией, составляет более 90 %, центральным отоплением – 86 %, горячим водоснабжением – 86 %, ваннами (душем) – 84 %, газом – 88 %, напольными электроплитами – 6 %.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финансирования не позволяет в полном объеме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материалов, систем и технологий. Остается проблемным вопросом строительство очистных сооружений для МУП «Водоканал».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ведет планомерную работу по выявлению бесхозных объектов инженерного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Теплоснабжение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Чайковском городском округе насчитывается 16 муниципальных отопительных котельных с общей установленной мощностью котлов 32,52 Гкал/час.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недополучению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тепловых сетей, выполненных в двухтрубном исполнении, составляет 164,42 км, из них 87,329 км (53 %)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теплоснабжения в нормативное состояние, разработаны и утверждены «Схемы теплоснабжения»,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Водоснабжение и водоотведение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водопроводно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506,724 км, канализационных трубопроводов 373,256 км, из них в ветхом состоянии находятся сети водопровода 96,265 (19%), сети канализации 131,12 км (35%).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3. Электроснабжение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Рост бытовых нагрузок особенно в микрорайонах индивидуального строительства (коттеджи), приобретение населением сложной бытовой техники, установка энергоемкого оборудования (электроотопление) привел к ухудшению качества электроэнергии (низкое напряжение в конце электрической линии), во время строительства жилых домов кусочки электроэнергий, трансформаторные подстанции возводились временно без проектных работ.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 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Для резервирования котельных в поселениях, особенно в зимнее время, необходимы дополнительные электрические линии высоко напряжения 10 кВ. Большинство сетей кабельных, подходящих к жилым домам, оказались брошенными. Есть случаи разворовывания бесхозных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муниципальных линий электропередач.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целях приведения системы электроснабжения в нормативное состояние, Документом также предусмотрены мероприятия по разработке Программ комплексного развития систем коммунальной инфраструктуры поселений, которые направлены на развитие систем энергообеспечение: строительство, реконструкция и ремонт существующих сетей.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Часть мероприятий по модернизации систем и сетей энергоснабжения поселений предусмотрены инвестиционными программами МРСК «Урала».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Газоснабжение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Pr="004C0C46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сжиженный газ. Процент газификации квартир составляет природным газом - </w:t>
      </w:r>
      <w:r>
        <w:rPr>
          <w:color w:val="000000"/>
          <w:sz w:val="28"/>
          <w:szCs w:val="28"/>
        </w:rPr>
        <w:lastRenderedPageBreak/>
        <w:t xml:space="preserve">88,0%, сжиженным - 12%. На территории района находится 16 котельных, 7 из </w:t>
      </w:r>
      <w:r w:rsidRPr="004C0C46">
        <w:rPr>
          <w:color w:val="000000"/>
          <w:sz w:val="28"/>
          <w:szCs w:val="28"/>
        </w:rPr>
        <w:t xml:space="preserve">которых газовые. Протяженность газопроводов составляет 54,348 км.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C0C46">
        <w:rPr>
          <w:color w:val="000000"/>
          <w:sz w:val="28"/>
          <w:szCs w:val="28"/>
        </w:rPr>
        <w:t>По состоянию на 01 января 2018 года остаются не газифицированными Альняшинская, Ваньковская, Зипуновская, Уральская территории.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поселений Чайковского городского округа газом, предусмотрены мероприятия по строительству распределительных газопроводов в населенных пунктах необеспеченных или обеспеченных не в полном объеме газовым топливом.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этом строительство межпоселенческих (магистральных) газопроводов предусмотрено Программой ГАЗПРОМА последующие годы.</w:t>
      </w:r>
    </w:p>
    <w:p w:rsidR="00B3372E" w:rsidRDefault="00B3372E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FD4CED" w:rsidRDefault="00FD4CED" w:rsidP="00DD1FE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DD1FE6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4CED" w:rsidRPr="0002149C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DD1FE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DD1FE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43660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D1FE6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43 377,</w:t>
            </w:r>
          </w:p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37757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32 528, 67607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10 848, 70150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r w:rsidRPr="00FF21A0">
              <w:lastRenderedPageBreak/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>25,</w:t>
            </w:r>
            <w:r w:rsidR="00DA7FBE">
              <w:t>75292</w:t>
            </w:r>
            <w:r w:rsidRPr="00EF4E28">
              <w:t xml:space="preserve">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FD4CED" w:rsidRDefault="00FD4CED" w:rsidP="006B40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6B40FA">
              <w:rPr>
                <w:rFonts w:eastAsia="Calibri"/>
                <w:sz w:val="20"/>
                <w:szCs w:val="20"/>
                <w:lang w:eastAsia="en-US"/>
              </w:rPr>
              <w:t xml:space="preserve">факт 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DA7FBE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DA7FBE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16,4824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DA7FBE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BE" w:rsidRPr="004312AC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12AC">
              <w:rPr>
                <w:rFonts w:eastAsia="Calibri"/>
                <w:sz w:val="18"/>
                <w:szCs w:val="18"/>
                <w:lang w:eastAsia="en-US"/>
              </w:rPr>
              <w:t>0,12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B14448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6B40F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6B40FA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DA7FB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54 061,</w:t>
            </w:r>
          </w:p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136 330,</w:t>
            </w:r>
          </w:p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77500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22 674,</w:t>
            </w:r>
          </w:p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177,</w:t>
            </w:r>
          </w:p>
          <w:p w:rsidR="00DA7FBE" w:rsidRPr="0084714E" w:rsidRDefault="00DA7FBE" w:rsidP="00DA7FB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268 041,</w:t>
            </w:r>
          </w:p>
          <w:p w:rsidR="00DA7FBE" w:rsidRPr="0084714E" w:rsidRDefault="00DA7FBE" w:rsidP="00DA7FB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71816</w:t>
            </w:r>
          </w:p>
        </w:tc>
      </w:tr>
      <w:tr w:rsidR="00DA7FB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DA7FBE" w:rsidRDefault="00DA7FBE" w:rsidP="00DA7FBE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15 567,</w:t>
            </w:r>
          </w:p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32 131,</w:t>
            </w:r>
          </w:p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22 674,</w:t>
            </w:r>
          </w:p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4714E">
              <w:rPr>
                <w:bCs/>
                <w:sz w:val="16"/>
                <w:szCs w:val="16"/>
              </w:rPr>
              <w:t>106 006,</w:t>
            </w:r>
          </w:p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86021</w:t>
            </w:r>
          </w:p>
        </w:tc>
      </w:tr>
      <w:tr w:rsidR="00DA7FB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DA7FBE" w:rsidRDefault="00DA7FBE" w:rsidP="00DA7FB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38 494,</w:t>
            </w:r>
          </w:p>
          <w:p w:rsidR="00DA7FBE" w:rsidRPr="00D33B83" w:rsidRDefault="00DA7FBE" w:rsidP="00DA7FBE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39943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104 198,</w:t>
            </w:r>
          </w:p>
          <w:p w:rsidR="00DA7FBE" w:rsidRPr="004312AC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4312AC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162 034,</w:t>
            </w:r>
          </w:p>
          <w:p w:rsidR="00DA7FBE" w:rsidRPr="0084714E" w:rsidRDefault="00DA7FBE" w:rsidP="00DA7FBE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85795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6B40F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="00DA7FBE" w:rsidRPr="004312AC">
              <w:t xml:space="preserve">49,2926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2E686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2E6866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</w:p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2E686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2E686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E6866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rFonts w:eastAsia="Calibri"/>
                <w:sz w:val="16"/>
                <w:szCs w:val="16"/>
                <w:lang w:eastAsia="en-US"/>
              </w:rPr>
              <w:t>66 786, 89626</w:t>
            </w:r>
          </w:p>
        </w:tc>
      </w:tr>
      <w:tr w:rsidR="002E6866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12 386,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01377</w:t>
            </w:r>
          </w:p>
        </w:tc>
      </w:tr>
      <w:tr w:rsidR="002E686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54 400, 88249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36ECD" w:rsidRDefault="00FD4CED" w:rsidP="00A10BEC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>Выполнить строительство, ремонт 2,8093 км сетей теплоснабжения;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FD4CED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2020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E62FB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 w:rsidR="00E62FB3"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Default="00FD4CED" w:rsidP="00A10BE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D4CED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E62FB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 w:rsidR="00E62FB3"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FD4CED" w:rsidTr="00A10BEC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FD4CED" w:rsidTr="00A10BEC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кодекса Российской Федерации,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C653B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C653B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653E6F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653B2" w:rsidTr="00A10BEC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C653B2" w:rsidRDefault="00C653B2" w:rsidP="00C653B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FD4CED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FF4B2B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FF4B2B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FD4CED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1B460B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B460B" w:rsidRDefault="00FD4CED" w:rsidP="00A10BE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1B460B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FF4B2B" w:rsidTr="00A10BEC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236 977,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13882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45857,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46 604, 90997</w:t>
            </w:r>
          </w:p>
        </w:tc>
      </w:tr>
      <w:tr w:rsidR="00FF4B2B" w:rsidTr="00A10BEC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Default="00FF4B2B" w:rsidP="00FF4B2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190 372, 22885</w:t>
            </w:r>
          </w:p>
        </w:tc>
      </w:tr>
      <w:tr w:rsidR="00FF4B2B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FF4B2B" w:rsidRPr="00FF4B2B" w:rsidRDefault="00FF4B2B" w:rsidP="00150BE6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FF4B2B" w:rsidRDefault="00FF4B2B" w:rsidP="00150BE6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FD4CED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FD4CED" w:rsidRPr="004C06E4" w:rsidRDefault="00FD4CED" w:rsidP="00A10BEC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52A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A52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</w:tr>
      <w:tr w:rsidR="00FD4CED" w:rsidRPr="00833BFD" w:rsidTr="00A10BEC">
        <w:trPr>
          <w:trHeight w:val="100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FD4CED" w:rsidRPr="00906A5B" w:rsidRDefault="00FD4CED" w:rsidP="00A10BEC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подведомственного учреждения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МКУ «Чайковское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FD4CED" w:rsidRPr="00833BFD" w:rsidTr="00A10BEC">
        <w:tc>
          <w:tcPr>
            <w:tcW w:w="1838" w:type="dxa"/>
          </w:tcPr>
          <w:p w:rsidR="00FD4CED" w:rsidRPr="004C06E4" w:rsidRDefault="00FD4CED" w:rsidP="00A10BEC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FD4CED" w:rsidRPr="00AC7135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2025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FD4CED" w:rsidRPr="00AC7135" w:rsidRDefault="00FD4CED" w:rsidP="00A10BEC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RPr="00833BFD" w:rsidTr="00A10BEC">
        <w:tc>
          <w:tcPr>
            <w:tcW w:w="1838" w:type="dxa"/>
            <w:vMerge w:val="restart"/>
          </w:tcPr>
          <w:p w:rsidR="00FD4CED" w:rsidRPr="004C06E4" w:rsidRDefault="00FD4CED" w:rsidP="00A10BEC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Pr="00833BFD" w:rsidRDefault="00FD4CED" w:rsidP="00A10BEC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RPr="00833BFD" w:rsidTr="00A10BEC">
        <w:trPr>
          <w:trHeight w:val="814"/>
        </w:trPr>
        <w:tc>
          <w:tcPr>
            <w:tcW w:w="1838" w:type="dxa"/>
            <w:vMerge/>
          </w:tcPr>
          <w:p w:rsidR="00FD4CED" w:rsidRPr="00833BF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D4CED" w:rsidRPr="00B85555" w:rsidRDefault="00FD4CED" w:rsidP="00A10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Default="00FD4CED" w:rsidP="00A10BEC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CED" w:rsidRPr="00B85555" w:rsidRDefault="00FD4CED" w:rsidP="00A52AC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A52AC9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190 945,</w:t>
            </w:r>
          </w:p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190 945,</w:t>
            </w:r>
          </w:p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0057C2" w:rsidTr="00A10BEC">
        <w:tc>
          <w:tcPr>
            <w:tcW w:w="1838" w:type="dxa"/>
          </w:tcPr>
          <w:p w:rsidR="00A52AC9" w:rsidRPr="004C06E4" w:rsidRDefault="00A52AC9" w:rsidP="00A52AC9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52AC9" w:rsidRPr="000057C2" w:rsidRDefault="00A52AC9" w:rsidP="00A52AC9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8"/>
        <w:gridCol w:w="16033"/>
        <w:gridCol w:w="235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5000" w:type="pct"/>
              <w:tblLook w:val="04A0"/>
            </w:tblPr>
            <w:tblGrid>
              <w:gridCol w:w="7188"/>
              <w:gridCol w:w="395"/>
              <w:gridCol w:w="393"/>
              <w:gridCol w:w="393"/>
              <w:gridCol w:w="393"/>
              <w:gridCol w:w="341"/>
              <w:gridCol w:w="395"/>
              <w:gridCol w:w="395"/>
              <w:gridCol w:w="341"/>
              <w:gridCol w:w="3225"/>
              <w:gridCol w:w="393"/>
              <w:gridCol w:w="445"/>
              <w:gridCol w:w="341"/>
              <w:gridCol w:w="393"/>
              <w:gridCol w:w="552"/>
              <w:gridCol w:w="234"/>
            </w:tblGrid>
            <w:tr w:rsidR="00FE35A8" w:rsidRPr="00D6511F" w:rsidTr="00F216DD">
              <w:trPr>
                <w:trHeight w:val="1365"/>
              </w:trPr>
              <w:tc>
                <w:tcPr>
                  <w:tcW w:w="2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F216DD">
              <w:trPr>
                <w:trHeight w:val="375"/>
              </w:trPr>
              <w:tc>
                <w:tcPr>
                  <w:tcW w:w="4925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346"/>
                    <w:gridCol w:w="591"/>
                    <w:gridCol w:w="520"/>
                    <w:gridCol w:w="1144"/>
                    <w:gridCol w:w="1118"/>
                    <w:gridCol w:w="821"/>
                    <w:gridCol w:w="893"/>
                    <w:gridCol w:w="730"/>
                    <w:gridCol w:w="821"/>
                    <w:gridCol w:w="730"/>
                    <w:gridCol w:w="821"/>
                    <w:gridCol w:w="1390"/>
                    <w:gridCol w:w="581"/>
                    <w:gridCol w:w="537"/>
                    <w:gridCol w:w="609"/>
                    <w:gridCol w:w="551"/>
                    <w:gridCol w:w="565"/>
                    <w:gridCol w:w="565"/>
                    <w:gridCol w:w="512"/>
                    <w:gridCol w:w="512"/>
                  </w:tblGrid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задачи, мероприятия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тель задачи, мероприя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показателя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Ба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зо-      вое значе-   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547F6E" w:rsidRPr="0019237E" w:rsidTr="00F26F9F">
                    <w:trPr>
                      <w:trHeight w:val="5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01097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2022г. 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01097" w:rsidRDefault="0019237E" w:rsidP="002519E8">
                        <w:pPr>
                          <w:ind w:hanging="18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2020г.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ind w:hanging="26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2519E8">
                        <w:pPr>
                          <w:ind w:hanging="10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2022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2519E8">
                        <w:pPr>
                          <w:ind w:hanging="9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2023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2519E8">
                        <w:pPr>
                          <w:ind w:hanging="8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2024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2519E8">
                        <w:pPr>
                          <w:ind w:hanging="15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2025</w:t>
                        </w:r>
                        <w:r w:rsidR="00D01097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19237E" w:rsidRPr="0019237E" w:rsidTr="00F26F9F">
                    <w:trPr>
                      <w:trHeight w:val="48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3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1.1.2. Распределительные газопроводы д. Дедушкино, Чайковский район,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309,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32175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791,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78950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9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52512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1.1.3. Распределительные газопроводы в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д. Гаревая,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ных ПСД на строительство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81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124,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36637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988,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15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10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87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1 685,63766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7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54966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3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1.1.7. Газопровод в мкр. Заринский (ул. Суколда), г.Чайковский,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1.1.8. Газопровод в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мкр. Заринский (ул. Комсомольская), г.Чайковский,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1.1.10. Газопровод в мкр. Южный,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053F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72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17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УЖКХ и Т админист</w:t>
                        </w:r>
                      </w:p>
                      <w:p w:rsidR="002519E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округа; 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148,97196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71840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97196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053F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12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1.1.12. Исполнение решений судов, вступивших в законную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силу, и оплата государственной пошлины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Админист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рация Чайковского 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Исполнение решений судов и оплата государствен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ной пошлины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355D5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1.1.13 Распределительные газопроводы в д. Марково,Чайковский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519E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6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19E8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519E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547F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435"/>
                    </w:trPr>
                    <w:tc>
                      <w:tcPr>
                        <w:tcW w:w="0" w:type="auto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1.2.1. Содержание и техническое обслуживание объектов газоснабже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25761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F6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47F6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899,64100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ность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73,2025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371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25761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ме 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525"/>
                    </w:trPr>
                    <w:tc>
                      <w:tcPr>
                        <w:tcW w:w="0" w:type="auto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19237E" w:rsidRPr="0019237E" w:rsidTr="00F26F9F">
                    <w:trPr>
                      <w:trHeight w:val="480"/>
                    </w:trPr>
                    <w:tc>
                      <w:tcPr>
                        <w:tcW w:w="0" w:type="auto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19237E" w:rsidRPr="0019237E" w:rsidTr="00F26F9F">
                    <w:trPr>
                      <w:trHeight w:val="525"/>
                    </w:trPr>
                    <w:tc>
                      <w:tcPr>
                        <w:tcW w:w="0" w:type="auto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2.1.1. Ремонт сетей водоснабже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ния, в том числе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D77D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постренных, отремонтированных сетей водоснабже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 w:rsidR="0057423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10,565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4,830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18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7D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D77D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186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21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715,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26008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878,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996,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сетей водоснабже 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15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38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7D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38</w:t>
                        </w:r>
                        <w:r w:rsidR="002D77D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постренных, отремонтированных сетей водоснабже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3,948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74234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</w:t>
                        </w:r>
                        <w:r w:rsidR="0057423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74234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57423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74234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</w:t>
                        </w:r>
                        <w:r w:rsidR="0057423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18100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74234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57423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133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508,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357,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сетей водоснабже 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 xml:space="preserve">Количество постренных,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отремонтированных сетей водоснабже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lastRenderedPageBreak/>
                          <w:t>км.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1,236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109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219,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82172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824,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31735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A6256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2,</w:t>
                        </w:r>
                      </w:p>
                      <w:p w:rsidR="0019237E" w:rsidRPr="0019237E" w:rsidRDefault="00263C40" w:rsidP="00A6256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="0019237E" w:rsidRPr="0019237E">
                          <w:rPr>
                            <w:sz w:val="18"/>
                            <w:szCs w:val="18"/>
                          </w:rPr>
                          <w:t>1265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сетей водоснабже 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320,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53472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11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489,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44203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09269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313,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181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10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073,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70632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814,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A6256E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880,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82065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378,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54600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13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25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295,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89665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263C40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18</w:t>
                        </w:r>
                        <w:r w:rsidR="00A6256E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632,</w:t>
                        </w:r>
                      </w:p>
                      <w:p w:rsidR="0019237E" w:rsidRPr="0019237E" w:rsidRDefault="0019237E" w:rsidP="00263C40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73365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</w:t>
                        </w:r>
                        <w:r w:rsidR="00263C40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постренных, отремонтированных сетей водоснабже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</w:t>
                        </w:r>
                        <w:r w:rsidR="00A6256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369,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256E" w:rsidRDefault="0019237E" w:rsidP="00263C40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</w:t>
                        </w:r>
                        <w:r w:rsidR="00A6256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513,</w:t>
                        </w:r>
                      </w:p>
                      <w:p w:rsidR="0019237E" w:rsidRPr="0019237E" w:rsidRDefault="0019237E" w:rsidP="00263C40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55430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3C40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  <w:r w:rsidR="00263C4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18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2.1.6. Водопровод в мкр.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</w:t>
                        </w:r>
                        <w:r w:rsidR="009A155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</w:t>
                        </w:r>
                        <w:r w:rsidR="009A155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376B1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376B1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сетей водоснабже ния и водоотведе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</w:t>
                        </w:r>
                        <w:r w:rsidR="009A155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</w:t>
                        </w:r>
                        <w:r w:rsidR="009A155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9A155A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15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9A155A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72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 xml:space="preserve">2.1.7. Водопровод в д. Марково,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 xml:space="preserve">Чайковский городской округ, Пермский край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9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2.1.8. Водопровод в мкр. Завьялово: ул. Пушкина,  Лермонтова, Бажова, Назарова, Цветаевой,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7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2.1.9. Очистные сооружения в с.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58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58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74789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74789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2.1.11. Реконструк</w:t>
                        </w:r>
                        <w:r w:rsidR="000A366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"Здание водонасосной станции второго подъема"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074,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66717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382,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692,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747895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7478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19237E" w:rsidRPr="0019237E" w:rsidRDefault="0019237E" w:rsidP="00747895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C90772">
                    <w:trPr>
                      <w:trHeight w:val="43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74789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88717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74789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571,</w:t>
                        </w:r>
                      </w:p>
                      <w:p w:rsidR="0019237E" w:rsidRPr="0019237E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C90772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2.1.12. Проведение работ, направлен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на обеспечение ввода в экслуатацию объектов водоснабже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Управле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изготовлен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57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2.1.13. Реконструк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проектно- сметных документаций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4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414658">
                    <w:trPr>
                      <w:trHeight w:val="13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2.1.14 Обеспечение мероприятий по модерниза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ции систем коммуналь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ной инфраструктуры, в т.ч.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21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469,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969,17000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  <w:r w:rsidR="0057423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ванных сетей водоснабже</w:t>
                        </w:r>
                        <w:r w:rsidR="00414658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414658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4,0000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7,8405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414658">
                    <w:trPr>
                      <w:trHeight w:val="123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2.1.14.1 Реконструк</w:t>
                        </w:r>
                        <w:r w:rsidR="000A366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постренных, отремонтированных сетей водоснабже</w:t>
                        </w:r>
                        <w:r w:rsidR="00414658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414658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7,8405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414658">
                    <w:trPr>
                      <w:trHeight w:val="10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2.1.14.2 Капитальный ремонт водоводов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Управле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C9077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969,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27A8C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="00C27A8C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969,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4,0000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C27A8C">
                    <w:trPr>
                      <w:trHeight w:val="77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350,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36521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567,</w:t>
                        </w:r>
                      </w:p>
                      <w:p w:rsidR="0019237E" w:rsidRPr="0019237E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811,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50400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162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034,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85795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38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494,</w:t>
                        </w:r>
                      </w:p>
                      <w:p w:rsidR="0019237E" w:rsidRPr="0019237E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6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198,</w:t>
                        </w:r>
                      </w:p>
                      <w:p w:rsidR="0019237E" w:rsidRPr="0019237E" w:rsidRDefault="0019237E" w:rsidP="00747895">
                        <w:pPr>
                          <w:ind w:hanging="6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266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385,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22316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54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061,</w:t>
                        </w:r>
                      </w:p>
                      <w:p w:rsidR="0019237E" w:rsidRPr="0019237E" w:rsidRDefault="0019237E" w:rsidP="00747895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6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135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010,</w:t>
                        </w:r>
                      </w:p>
                      <w:p w:rsidR="0019237E" w:rsidRPr="0019237E" w:rsidRDefault="0019237E" w:rsidP="00747895">
                        <w:pPr>
                          <w:ind w:hanging="6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 w:rsidR="0041465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19237E" w:rsidRPr="0019237E" w:rsidRDefault="0019237E" w:rsidP="00747895">
                        <w:pPr>
                          <w:ind w:hanging="16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177,7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49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1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41465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41465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1 656,49500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7895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78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11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336,</w:t>
                        </w:r>
                      </w:p>
                      <w:p w:rsidR="0019237E" w:rsidRPr="0019237E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7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106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903,</w:t>
                        </w:r>
                      </w:p>
                      <w:p w:rsidR="0019237E" w:rsidRPr="0019237E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674,</w:t>
                        </w:r>
                      </w:p>
                      <w:p w:rsidR="0019237E" w:rsidRPr="0019237E" w:rsidRDefault="0019237E" w:rsidP="001E2C31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162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494,</w:t>
                        </w:r>
                      </w:p>
                      <w:p w:rsidR="0019237E" w:rsidRPr="0019237E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19237E" w:rsidRPr="0019237E" w:rsidRDefault="0019237E" w:rsidP="001E2C31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E2C31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268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19237E" w:rsidRPr="0019237E" w:rsidRDefault="0019237E" w:rsidP="001E2C31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136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330,</w:t>
                        </w:r>
                      </w:p>
                      <w:p w:rsidR="0019237E" w:rsidRPr="0019237E" w:rsidRDefault="0019237E" w:rsidP="001E2C31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E2C31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="004146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674,</w:t>
                        </w:r>
                      </w:p>
                      <w:p w:rsidR="0019237E" w:rsidRPr="0019237E" w:rsidRDefault="0019237E" w:rsidP="001E2C31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465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51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3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 xml:space="preserve">3.1.1. Ремонт котельных и теплотрасс, в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том числе: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ние ЖКХ и транспорта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669,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06997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нных сетей теплоснабже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краевой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40441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40441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7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63661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47438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63661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83055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ние ЖКХ и транспорта администрации 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54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B219D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B219D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143,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04296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357,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8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3.1.1.3. Ремонт котельной с. Уральское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55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16DD">
                    <w:trPr>
                      <w:trHeight w:val="40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(реконструи</w:t>
                        </w:r>
                        <w:r w:rsidR="0041465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рованных) котельных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547F6E" w:rsidRPr="0019237E" w:rsidTr="00F216DD">
                    <w:trPr>
                      <w:trHeight w:val="6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16DD">
                    <w:trPr>
                      <w:trHeight w:val="187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18302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75518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цию, ремонт систем теплоснабже- 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во объекта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«Модульная котельная с. Сосново»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(реконструиро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ванных) котельных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краевой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13</w:t>
                        </w:r>
                        <w:r w:rsidR="002B219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74000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2B219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473,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13866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219D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458,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60134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</w:t>
                        </w: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3.1.2.2. Разработка ПСД на реконструк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котельной в п. Марковский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цию,ремонт систем теплоснабже- 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8B3F62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8B3F62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дов горячего водоснабже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ния и теплоснабжения в п. Марковский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цию, ремонт систем теплоснабже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8B3F62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3.1.2.4. Разработка ПСД на строительст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во объекта "Модульная котельная с. Сосново"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66459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D335A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5D335A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3.1.2.5. Разработка ПСД на капитальный ремонт трубопрово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дов в с. Сосново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 xml:space="preserve">3.1.2.7. Разработка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ПСД на капитальный ремонт трубопрово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дов в п. Прикамский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3.1.2.8. Разработка ПСД на капитальный ремонт теплотрассы и техническое перевооружение котельной в с. Б. Букор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63661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3.1.2.9. Разработка ПСД на реконструк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котельной "Школа" в с. Фоки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3.1.2.10. Разработка ПСД на реконструк</w:t>
                        </w:r>
                        <w:r w:rsidR="0063661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цию котельной "Светлячок" в с. Фоки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3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3B16D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28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дов в с.Сосново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ванных сетей теплоснабже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D335A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D335A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79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335A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5D335A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на обеспечение ввода в эксплуата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цию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</w:t>
                        </w:r>
                        <w:r w:rsidR="00C630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73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3.1.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C6307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3071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42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</w:t>
                        </w:r>
                        <w:r w:rsidR="00E11B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E11B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 w:rsidR="00E11B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3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64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14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теплоснабжения, по которым проводится содержание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64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E11B0D">
                        <w:pPr>
                          <w:ind w:hanging="14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52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51053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352523">
                        <w:pPr>
                          <w:ind w:hanging="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35252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35252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930,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5252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35252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2523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="00352523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</w:t>
                        </w:r>
                        <w:r w:rsidR="00E11B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ти за ТЭР на основании судебных актов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88249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132,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16D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E11B0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616,</w:t>
                        </w:r>
                      </w:p>
                      <w:p w:rsidR="0019237E" w:rsidRPr="0019237E" w:rsidRDefault="0019237E" w:rsidP="00352523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11B0D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9237E" w:rsidRPr="0019237E" w:rsidTr="00F26F9F">
                    <w:trPr>
                      <w:trHeight w:val="55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1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95"/>
                    </w:trPr>
                    <w:tc>
                      <w:tcPr>
                        <w:tcW w:w="0" w:type="auto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9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во линий электропере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дач уличного освещения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20"/>
                    </w:trPr>
                    <w:tc>
                      <w:tcPr>
                        <w:tcW w:w="0" w:type="auto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91DF1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4.2.1. Содержа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и техническое обслужива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объектов электроснаб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жения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D52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ность сетей электроснаб</w:t>
                        </w:r>
                        <w:r w:rsidR="00D520B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жения, по которым проводится содержание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3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72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3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96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землепользова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ния и застройки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городского округа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территориального планирования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19237E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547F6E" w:rsidRPr="0019237E" w:rsidTr="00F26F9F">
                    <w:trPr>
                      <w:trHeight w:val="64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Градостроитель-ного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D77D6" w:rsidRPr="0019237E" w:rsidTr="00A67E22">
                    <w:trPr>
                      <w:trHeight w:val="213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A67E22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местных нормативов градострои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тельного проектирова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A67E22">
                    <w:trPr>
                      <w:trHeight w:val="168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программ развития социальной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A67E22">
                    <w:trPr>
                      <w:trHeight w:val="13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5.1.4 Разработка программы комплексного развития систем коммунальной инфраструктуры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A67E2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ных программ развития  коммунальной 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7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0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83367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</w:t>
                        </w:r>
                        <w:r w:rsidR="00A67E2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495,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76536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634,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95331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ных проектов 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A67E22" w:rsidP="00A67E2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="0019237E" w:rsidRPr="0019237E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21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24600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940,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811,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A67E22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тельных планов земельных участков на топографической основе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525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2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округа Пермского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края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876AB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7E2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67E22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57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5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7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4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ство территории сельского дома культуры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4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 территории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4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4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4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5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6.2.1. Реконструк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ция ГТС пруда в п. Завод Михайловс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кий Чайковского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района Пермского края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3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127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3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ция ГТС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D77D6" w:rsidRPr="0019237E" w:rsidTr="00F26F9F">
                    <w:trPr>
                      <w:trHeight w:val="6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791DF1">
                        <w:pPr>
                          <w:ind w:hanging="3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ция ГТС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br/>
                          <w:t>2 этап: "Реконструкция сооружения - берегоукрепление набережной"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39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908,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64912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24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748,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150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746,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53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69784C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10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190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59462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78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294,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20872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69784C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6.2.2.1. 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берегоукрепительных сооружений: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br/>
                          <w:t>1 этап: "Реконструк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ления №1",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490,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69784C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71</w:t>
                        </w:r>
                        <w:r w:rsidR="00A331F2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69784C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6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69784C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69784C">
                        <w:pPr>
                          <w:ind w:hanging="16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31F2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A331F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6.2.2.2. 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берегоукрепит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ельных сооружений: 1 этап: "Реконструк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Берегоукрепления № 1", 2 этап: "Реконструк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сооружения – берегоукреп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ление набережной" (в части: 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сооружения – берегоукреп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ление набережной (участок незавершен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ного строительства) 2 этап)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рации Чайковског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 xml:space="preserve">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15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6.2.2.3. Реконструк</w:t>
                        </w:r>
                        <w:r w:rsidR="00BE592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берегоукрепительных сооружений: 1 этап: "Реконструк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Берегоукрепления № 1", 2 этап: "Реконструк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сооружения – берегоукреп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ление набережной" (в части: Реконструк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ция сооружения – берегоукреп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 xml:space="preserve">ление набережной 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(существующая набережная) 2 этап)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="00AE3481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34</w:t>
                        </w:r>
                        <w:r w:rsidR="009A655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790,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25812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24</w:t>
                        </w:r>
                        <w:r w:rsidR="009A655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258,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55662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9A655F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79</w:t>
                        </w:r>
                        <w:r w:rsidR="009A655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319,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53</w:t>
                        </w:r>
                        <w:r w:rsidR="009A655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9A655F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7F6E" w:rsidRPr="0019237E" w:rsidTr="00F26F9F">
                    <w:trPr>
                      <w:trHeight w:val="15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114</w:t>
                        </w:r>
                        <w:r w:rsidR="009A655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69784C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77</w:t>
                        </w:r>
                        <w:r w:rsidR="009A655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803,</w:t>
                        </w:r>
                      </w:p>
                      <w:p w:rsidR="0019237E" w:rsidRPr="0019237E" w:rsidRDefault="0019237E" w:rsidP="0069784C">
                        <w:pPr>
                          <w:ind w:hanging="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655F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9A655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6.2.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21498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748,</w:t>
                        </w:r>
                      </w:p>
                      <w:p w:rsidR="0019237E" w:rsidRPr="0019237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3C6A7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19237E" w:rsidRPr="0019237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3C6A7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3C6A7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234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19237E" w:rsidRPr="0019237E" w:rsidRDefault="0019237E" w:rsidP="003C6A7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20862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3C6A7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3C6A7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F26F9F">
                    <w:trPr>
                      <w:trHeight w:val="45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133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6.3.1. Приобрете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передвижной автомастерс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</w:t>
                        </w:r>
                        <w:r w:rsidR="00AE348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21498E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1498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Приобретение передвижной автомастерс</w:t>
                        </w:r>
                        <w:r w:rsidR="00A331F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A331F2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331F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</w:t>
                        </w:r>
                        <w:r w:rsidR="0021498E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1498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1498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1498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F26F9F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19237E" w:rsidRPr="0019237E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1498E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21498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19237E" w:rsidRPr="0019237E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236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145,</w:t>
                        </w:r>
                      </w:p>
                      <w:p w:rsidR="0019237E" w:rsidRPr="0019237E" w:rsidRDefault="0019237E" w:rsidP="00F35A0B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52298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5229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C057A4">
                    <w:trPr>
                      <w:trHeight w:val="48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A331F2">
                    <w:trPr>
                      <w:trHeight w:val="480"/>
                    </w:trPr>
                    <w:tc>
                      <w:tcPr>
                        <w:tcW w:w="0" w:type="auto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A331F2">
                    <w:trPr>
                      <w:trHeight w:val="630"/>
                    </w:trPr>
                    <w:tc>
                      <w:tcPr>
                        <w:tcW w:w="0" w:type="auto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A331F2">
                    <w:trPr>
                      <w:trHeight w:val="120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7.1.1. Обеспечение выполнения функций органами местного самоуправле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BE69B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F35A0B">
                        <w:pPr>
                          <w:ind w:hanging="1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19237E" w:rsidRPr="0019237E" w:rsidRDefault="0019237E" w:rsidP="00F35A0B">
                        <w:pPr>
                          <w:ind w:hanging="1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F35A0B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19237E" w:rsidRPr="0019237E" w:rsidRDefault="0019237E" w:rsidP="00F35A0B">
                        <w:pPr>
                          <w:ind w:hanging="16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BE69B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1" w:name="RANGE!L269"/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Уровень достижения показателей от утвержденных в Программе</w:t>
                        </w:r>
                        <w:bookmarkEnd w:id="1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547F6E" w:rsidRPr="0019237E" w:rsidTr="00C057A4">
                    <w:trPr>
                      <w:trHeight w:val="28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F35A0B">
                        <w:pPr>
                          <w:ind w:hanging="196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F35A0B">
                        <w:pPr>
                          <w:ind w:hanging="16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69B6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да/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2D77D6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F35A0B">
                        <w:pPr>
                          <w:ind w:hanging="1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19237E" w:rsidRPr="0019237E" w:rsidRDefault="0019237E" w:rsidP="00F35A0B">
                        <w:pPr>
                          <w:ind w:hanging="1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19237E" w:rsidRPr="0019237E" w:rsidRDefault="0019237E" w:rsidP="00F35A0B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9237E" w:rsidRPr="0019237E" w:rsidTr="00C057A4">
                    <w:trPr>
                      <w:trHeight w:val="435"/>
                    </w:trPr>
                    <w:tc>
                      <w:tcPr>
                        <w:tcW w:w="0" w:type="auto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D77D6" w:rsidRPr="0019237E" w:rsidTr="00C057A4">
                    <w:trPr>
                      <w:trHeight w:val="135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  <w:r w:rsidR="00BE592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 w:rsidR="00F26F9F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F26F9F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F26F9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16</w:t>
                        </w:r>
                        <w:r w:rsidR="00F26F9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474,</w:t>
                        </w:r>
                      </w:p>
                      <w:p w:rsidR="0019237E" w:rsidRPr="0019237E" w:rsidRDefault="0019237E" w:rsidP="007239BF">
                        <w:pPr>
                          <w:ind w:hanging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16</w:t>
                        </w:r>
                        <w:r w:rsidR="00F26F9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568,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17</w:t>
                        </w:r>
                        <w:r w:rsidR="00F26F9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19237E" w:rsidRPr="0019237E" w:rsidRDefault="0019237E" w:rsidP="007239BF">
                        <w:pPr>
                          <w:ind w:hanging="1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17</w:t>
                        </w:r>
                        <w:r w:rsidR="00F26F9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19237E" w:rsidRPr="0019237E" w:rsidRDefault="0019237E" w:rsidP="001923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86,5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547F6E" w:rsidRPr="0019237E" w:rsidTr="00C057A4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7239BF">
                        <w:pPr>
                          <w:ind w:hanging="55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7239BF">
                        <w:pPr>
                          <w:ind w:hanging="16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 w:rsidR="00F26F9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 xml:space="preserve">ный ввод объектов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D77D6" w:rsidRPr="0019237E" w:rsidTr="00C057A4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474,</w:t>
                        </w:r>
                      </w:p>
                      <w:p w:rsidR="0019237E" w:rsidRPr="0019237E" w:rsidRDefault="0019237E" w:rsidP="007239BF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19237E" w:rsidRPr="0019237E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D77D6" w:rsidRPr="0019237E" w:rsidTr="00C057A4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419,</w:t>
                        </w:r>
                      </w:p>
                      <w:p w:rsidR="0019237E" w:rsidRPr="0019237E" w:rsidRDefault="0019237E" w:rsidP="007239BF">
                        <w:pPr>
                          <w:ind w:hanging="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89859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19237E" w:rsidRPr="0019237E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410 358,11394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794,</w:t>
                        </w:r>
                      </w:p>
                      <w:p w:rsidR="0019237E" w:rsidRPr="0019237E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F26F9F">
                        <w:pPr>
                          <w:ind w:hanging="1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118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597,</w:t>
                        </w:r>
                      </w:p>
                      <w:p w:rsidR="0019237E" w:rsidRPr="0019237E" w:rsidRDefault="0019237E" w:rsidP="00F26F9F">
                        <w:pPr>
                          <w:ind w:hanging="1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19237E" w:rsidRPr="0019237E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480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F26F9F">
                        <w:pPr>
                          <w:ind w:hanging="1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47F6E" w:rsidRPr="0019237E" w:rsidTr="00C057A4">
                    <w:trPr>
                      <w:trHeight w:val="300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828 014,7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F26F9F">
                        <w:pPr>
                          <w:ind w:hanging="1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204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927,</w:t>
                        </w:r>
                      </w:p>
                      <w:p w:rsidR="0019237E" w:rsidRPr="0019237E" w:rsidRDefault="0019237E" w:rsidP="00F26F9F">
                        <w:pPr>
                          <w:ind w:hanging="1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6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500,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7239BF">
                        <w:pPr>
                          <w:ind w:hanging="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133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221,</w:t>
                        </w:r>
                      </w:p>
                      <w:p w:rsidR="0019237E" w:rsidRPr="0019237E" w:rsidRDefault="0019237E" w:rsidP="00F26F9F">
                        <w:pPr>
                          <w:ind w:hanging="64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26F9F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 w:rsidR="00F26F9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19237E" w:rsidRPr="0019237E" w:rsidRDefault="0019237E" w:rsidP="0019237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9237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9237E" w:rsidRPr="0019237E" w:rsidRDefault="0019237E" w:rsidP="0019237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1923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8514F" w:rsidRDefault="0078514F" w:rsidP="0078514F">
                  <w:pPr>
                    <w:spacing w:before="24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Приложение 9</w:t>
                  </w:r>
                </w:p>
                <w:p w:rsidR="0078514F" w:rsidRDefault="0078514F" w:rsidP="0078514F">
                  <w:pPr>
                    <w:ind w:left="1020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муниципальной программе «Территориальное развитие Чайковского городского округа»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tbl>
                  <w:tblPr>
                    <w:tblW w:w="150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6"/>
                    <w:gridCol w:w="5588"/>
                    <w:gridCol w:w="2155"/>
                    <w:gridCol w:w="2482"/>
                    <w:gridCol w:w="4223"/>
                  </w:tblGrid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п/п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Интегральный показатель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Расчет показателя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Отраслевые (функциональные), структурные подразделения АЧГО, ответственные за оценку результатов достижения показателей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Подпрограмма 1.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газификации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Кгаз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80" w:right="-159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«Чайковское УКС»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Кгаз (км) – количество поостренных сетей газопровода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газ(км) – длина вновь построенного газопровода по проектно-сметной документации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2.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водоснабжения и водоотведения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построенных, отремонтированных водопроводных сетей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Квода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08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«Чайковское УКС», МКУ «ЖКЭС»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Квода (км) – количество поостренных, отремонтированных сетей водопровода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5.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Градостроительная документация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Д% = ГДр / ГДо *100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77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 строительства и архитектуры администрации Чайковского городского округа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Д% - доля обеспеченности округа необходимой градостроительной документацией;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ГДр – количество разработанных (актуализированных) градостроительных документов (Ген.план и ПЗЗ);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ГДо – общее количество необходимых градостроительных документов (Ген.план и ПЗЗ).</w:t>
                        </w:r>
                      </w:p>
                    </w:tc>
                  </w:tr>
                </w:tbl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13" w:rsidRDefault="00702813" w:rsidP="001F0D20">
      <w:r>
        <w:separator/>
      </w:r>
    </w:p>
  </w:endnote>
  <w:endnote w:type="continuationSeparator" w:id="0">
    <w:p w:rsidR="00702813" w:rsidRDefault="00702813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4C" w:rsidRDefault="0069784C">
    <w:pPr>
      <w:pStyle w:val="ac"/>
      <w:jc w:val="right"/>
    </w:pPr>
  </w:p>
  <w:p w:rsidR="0069784C" w:rsidRDefault="0069784C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4C" w:rsidRDefault="0069784C">
    <w:pPr>
      <w:pStyle w:val="ac"/>
    </w:pPr>
    <w:r>
      <w:t>МНПА</w:t>
    </w:r>
  </w:p>
  <w:p w:rsidR="0069784C" w:rsidRDefault="0069784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4C" w:rsidRDefault="0069784C">
    <w:pPr>
      <w:pStyle w:val="ac"/>
    </w:pPr>
    <w:r>
      <w:t>МНПА</w:t>
    </w:r>
  </w:p>
  <w:p w:rsidR="0069784C" w:rsidRDefault="00697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13" w:rsidRDefault="00702813" w:rsidP="001F0D20">
      <w:r>
        <w:separator/>
      </w:r>
    </w:p>
  </w:footnote>
  <w:footnote w:type="continuationSeparator" w:id="0">
    <w:p w:rsidR="00702813" w:rsidRDefault="00702813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4C" w:rsidRDefault="0069784C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6B51"/>
    <w:rsid w:val="00097F9C"/>
    <w:rsid w:val="000A1511"/>
    <w:rsid w:val="000A171D"/>
    <w:rsid w:val="000A3663"/>
    <w:rsid w:val="000A46DF"/>
    <w:rsid w:val="000A54B5"/>
    <w:rsid w:val="000A5BC6"/>
    <w:rsid w:val="000A75A5"/>
    <w:rsid w:val="000B034A"/>
    <w:rsid w:val="000B069B"/>
    <w:rsid w:val="000B10C5"/>
    <w:rsid w:val="000B1B58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B82"/>
    <w:rsid w:val="000D7D2C"/>
    <w:rsid w:val="000E0AD3"/>
    <w:rsid w:val="000E22FB"/>
    <w:rsid w:val="000E3AC3"/>
    <w:rsid w:val="000E3EF1"/>
    <w:rsid w:val="000E5DED"/>
    <w:rsid w:val="000E69F7"/>
    <w:rsid w:val="000E7111"/>
    <w:rsid w:val="000E72ED"/>
    <w:rsid w:val="000F00F7"/>
    <w:rsid w:val="000F0627"/>
    <w:rsid w:val="000F3B04"/>
    <w:rsid w:val="000F3B89"/>
    <w:rsid w:val="000F4CC2"/>
    <w:rsid w:val="000F5CA6"/>
    <w:rsid w:val="000F75B2"/>
    <w:rsid w:val="00100AFF"/>
    <w:rsid w:val="00101FB4"/>
    <w:rsid w:val="00102966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7327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703"/>
    <w:rsid w:val="00156B8B"/>
    <w:rsid w:val="00156DE4"/>
    <w:rsid w:val="00157629"/>
    <w:rsid w:val="00157A28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70E4"/>
    <w:rsid w:val="001907F2"/>
    <w:rsid w:val="00190E14"/>
    <w:rsid w:val="001921E3"/>
    <w:rsid w:val="0019237E"/>
    <w:rsid w:val="00192A6D"/>
    <w:rsid w:val="001A2F32"/>
    <w:rsid w:val="001A3389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F0D20"/>
    <w:rsid w:val="001F1ACC"/>
    <w:rsid w:val="001F345E"/>
    <w:rsid w:val="001F475F"/>
    <w:rsid w:val="001F4EE0"/>
    <w:rsid w:val="001F634E"/>
    <w:rsid w:val="001F7139"/>
    <w:rsid w:val="002028CF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448CB"/>
    <w:rsid w:val="00250B08"/>
    <w:rsid w:val="002519E8"/>
    <w:rsid w:val="00252298"/>
    <w:rsid w:val="00256889"/>
    <w:rsid w:val="00256D00"/>
    <w:rsid w:val="002574AE"/>
    <w:rsid w:val="0026056B"/>
    <w:rsid w:val="0026184A"/>
    <w:rsid w:val="00262536"/>
    <w:rsid w:val="00263345"/>
    <w:rsid w:val="00263C40"/>
    <w:rsid w:val="00264277"/>
    <w:rsid w:val="002653F6"/>
    <w:rsid w:val="00265A1C"/>
    <w:rsid w:val="00266291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C2A3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4BD3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9C5"/>
    <w:rsid w:val="003100A9"/>
    <w:rsid w:val="003104B9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3500"/>
    <w:rsid w:val="00343510"/>
    <w:rsid w:val="00345304"/>
    <w:rsid w:val="00346A51"/>
    <w:rsid w:val="00347784"/>
    <w:rsid w:val="0035174B"/>
    <w:rsid w:val="00351AF8"/>
    <w:rsid w:val="00351BCC"/>
    <w:rsid w:val="00351D1C"/>
    <w:rsid w:val="003522D8"/>
    <w:rsid w:val="00352523"/>
    <w:rsid w:val="0035355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6D5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6A7B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4658"/>
    <w:rsid w:val="00414BE3"/>
    <w:rsid w:val="004153B5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5125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C63"/>
    <w:rsid w:val="00475E0C"/>
    <w:rsid w:val="00476265"/>
    <w:rsid w:val="00477170"/>
    <w:rsid w:val="00477CE9"/>
    <w:rsid w:val="0048016F"/>
    <w:rsid w:val="004808CB"/>
    <w:rsid w:val="00480A2D"/>
    <w:rsid w:val="00481E90"/>
    <w:rsid w:val="00481F28"/>
    <w:rsid w:val="00482441"/>
    <w:rsid w:val="00483C02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47B9"/>
    <w:rsid w:val="00515D36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DEB"/>
    <w:rsid w:val="00547F6E"/>
    <w:rsid w:val="0055108E"/>
    <w:rsid w:val="0055156D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1D8F"/>
    <w:rsid w:val="005B4BFF"/>
    <w:rsid w:val="005B74AB"/>
    <w:rsid w:val="005B7534"/>
    <w:rsid w:val="005C148C"/>
    <w:rsid w:val="005C2991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19C"/>
    <w:rsid w:val="00634BA3"/>
    <w:rsid w:val="006359E5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538D"/>
    <w:rsid w:val="00676F58"/>
    <w:rsid w:val="0067766C"/>
    <w:rsid w:val="006776AE"/>
    <w:rsid w:val="00677D20"/>
    <w:rsid w:val="006833D5"/>
    <w:rsid w:val="006837C5"/>
    <w:rsid w:val="00685708"/>
    <w:rsid w:val="006866CB"/>
    <w:rsid w:val="006917A7"/>
    <w:rsid w:val="00691A05"/>
    <w:rsid w:val="00691E71"/>
    <w:rsid w:val="00692DDB"/>
    <w:rsid w:val="006938F2"/>
    <w:rsid w:val="00694F91"/>
    <w:rsid w:val="006972DE"/>
    <w:rsid w:val="0069731E"/>
    <w:rsid w:val="0069779C"/>
    <w:rsid w:val="0069784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E05B9"/>
    <w:rsid w:val="006E39DD"/>
    <w:rsid w:val="006E4524"/>
    <w:rsid w:val="006E48BC"/>
    <w:rsid w:val="006E4943"/>
    <w:rsid w:val="006E4960"/>
    <w:rsid w:val="006E5C89"/>
    <w:rsid w:val="006F2445"/>
    <w:rsid w:val="006F3E71"/>
    <w:rsid w:val="006F43AA"/>
    <w:rsid w:val="007000F7"/>
    <w:rsid w:val="007001AB"/>
    <w:rsid w:val="00700335"/>
    <w:rsid w:val="00701B7E"/>
    <w:rsid w:val="00701C46"/>
    <w:rsid w:val="00702813"/>
    <w:rsid w:val="0070287E"/>
    <w:rsid w:val="00704549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39BF"/>
    <w:rsid w:val="00724982"/>
    <w:rsid w:val="0073422F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58C3"/>
    <w:rsid w:val="00755A0D"/>
    <w:rsid w:val="00756E15"/>
    <w:rsid w:val="00757202"/>
    <w:rsid w:val="00760AFA"/>
    <w:rsid w:val="00760D5B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1DF1"/>
    <w:rsid w:val="00793E19"/>
    <w:rsid w:val="00794CAC"/>
    <w:rsid w:val="0079706E"/>
    <w:rsid w:val="007A0A87"/>
    <w:rsid w:val="007A0B4B"/>
    <w:rsid w:val="007A167D"/>
    <w:rsid w:val="007A2FDE"/>
    <w:rsid w:val="007A6AA3"/>
    <w:rsid w:val="007B0429"/>
    <w:rsid w:val="007B0948"/>
    <w:rsid w:val="007B10DD"/>
    <w:rsid w:val="007B4DD8"/>
    <w:rsid w:val="007B70BD"/>
    <w:rsid w:val="007B7F5B"/>
    <w:rsid w:val="007C0DE8"/>
    <w:rsid w:val="007C1D5D"/>
    <w:rsid w:val="007C1FCE"/>
    <w:rsid w:val="007C2E08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6CC"/>
    <w:rsid w:val="007F6F43"/>
    <w:rsid w:val="00801525"/>
    <w:rsid w:val="00802E50"/>
    <w:rsid w:val="008037FD"/>
    <w:rsid w:val="00803CEB"/>
    <w:rsid w:val="0080587E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3F62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D0243"/>
    <w:rsid w:val="008D12DD"/>
    <w:rsid w:val="008D1DB5"/>
    <w:rsid w:val="008D2D9E"/>
    <w:rsid w:val="008D5283"/>
    <w:rsid w:val="008D6E20"/>
    <w:rsid w:val="008D6F40"/>
    <w:rsid w:val="008D6FEF"/>
    <w:rsid w:val="008E053C"/>
    <w:rsid w:val="008E07F4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57C"/>
    <w:rsid w:val="008F649F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7406"/>
    <w:rsid w:val="00920E9E"/>
    <w:rsid w:val="00922852"/>
    <w:rsid w:val="0092411A"/>
    <w:rsid w:val="0092433B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307C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5418"/>
    <w:rsid w:val="009863FE"/>
    <w:rsid w:val="00986995"/>
    <w:rsid w:val="00986BBE"/>
    <w:rsid w:val="009879C6"/>
    <w:rsid w:val="00987D50"/>
    <w:rsid w:val="00991ADA"/>
    <w:rsid w:val="00992350"/>
    <w:rsid w:val="00995049"/>
    <w:rsid w:val="00997DEA"/>
    <w:rsid w:val="009A0C90"/>
    <w:rsid w:val="009A1351"/>
    <w:rsid w:val="009A155A"/>
    <w:rsid w:val="009A1608"/>
    <w:rsid w:val="009A28FD"/>
    <w:rsid w:val="009A5B73"/>
    <w:rsid w:val="009A655F"/>
    <w:rsid w:val="009A6B1A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68B"/>
    <w:rsid w:val="00A75C5D"/>
    <w:rsid w:val="00A76E2F"/>
    <w:rsid w:val="00A7714D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5E92"/>
    <w:rsid w:val="00B46600"/>
    <w:rsid w:val="00B47617"/>
    <w:rsid w:val="00B47D8B"/>
    <w:rsid w:val="00B5084E"/>
    <w:rsid w:val="00B527F6"/>
    <w:rsid w:val="00B53051"/>
    <w:rsid w:val="00B54027"/>
    <w:rsid w:val="00B5409F"/>
    <w:rsid w:val="00B557A6"/>
    <w:rsid w:val="00B56989"/>
    <w:rsid w:val="00B6093D"/>
    <w:rsid w:val="00B62552"/>
    <w:rsid w:val="00B63E9C"/>
    <w:rsid w:val="00B64770"/>
    <w:rsid w:val="00B647C4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349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5FB"/>
    <w:rsid w:val="00BA6645"/>
    <w:rsid w:val="00BA678D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55AA"/>
    <w:rsid w:val="00BD66B9"/>
    <w:rsid w:val="00BD750E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E2E"/>
    <w:rsid w:val="00C14AA8"/>
    <w:rsid w:val="00C172F9"/>
    <w:rsid w:val="00C20F56"/>
    <w:rsid w:val="00C219E3"/>
    <w:rsid w:val="00C22BA4"/>
    <w:rsid w:val="00C252A9"/>
    <w:rsid w:val="00C27A8C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3276"/>
    <w:rsid w:val="00CC41DA"/>
    <w:rsid w:val="00CC5813"/>
    <w:rsid w:val="00CC5CD1"/>
    <w:rsid w:val="00CC6553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5EA9"/>
    <w:rsid w:val="00D0644B"/>
    <w:rsid w:val="00D066B4"/>
    <w:rsid w:val="00D066C2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6795"/>
    <w:rsid w:val="00D5784B"/>
    <w:rsid w:val="00D57CFC"/>
    <w:rsid w:val="00D608CB"/>
    <w:rsid w:val="00D61F4A"/>
    <w:rsid w:val="00D624CC"/>
    <w:rsid w:val="00D63BDD"/>
    <w:rsid w:val="00D63F94"/>
    <w:rsid w:val="00D6511F"/>
    <w:rsid w:val="00D66EAB"/>
    <w:rsid w:val="00D670FC"/>
    <w:rsid w:val="00D71BE4"/>
    <w:rsid w:val="00D723C2"/>
    <w:rsid w:val="00D747A4"/>
    <w:rsid w:val="00D7651A"/>
    <w:rsid w:val="00D765CE"/>
    <w:rsid w:val="00D76FD9"/>
    <w:rsid w:val="00D777C3"/>
    <w:rsid w:val="00D817EE"/>
    <w:rsid w:val="00D855F7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2983"/>
    <w:rsid w:val="00DA3494"/>
    <w:rsid w:val="00DA3ED3"/>
    <w:rsid w:val="00DA405B"/>
    <w:rsid w:val="00DA58CF"/>
    <w:rsid w:val="00DA692F"/>
    <w:rsid w:val="00DA72E7"/>
    <w:rsid w:val="00DA795E"/>
    <w:rsid w:val="00DA7FB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1FE6"/>
    <w:rsid w:val="00DD2594"/>
    <w:rsid w:val="00DD276D"/>
    <w:rsid w:val="00DD28A8"/>
    <w:rsid w:val="00DD4CA9"/>
    <w:rsid w:val="00DD5A2F"/>
    <w:rsid w:val="00DD7619"/>
    <w:rsid w:val="00DE00F8"/>
    <w:rsid w:val="00DE261C"/>
    <w:rsid w:val="00DE2654"/>
    <w:rsid w:val="00DE2D9C"/>
    <w:rsid w:val="00DE3C7F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4FF0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0918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3F0E"/>
    <w:rsid w:val="00F26C7D"/>
    <w:rsid w:val="00F26F9F"/>
    <w:rsid w:val="00F3189C"/>
    <w:rsid w:val="00F3195D"/>
    <w:rsid w:val="00F3267C"/>
    <w:rsid w:val="00F32FFC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4CED"/>
    <w:rsid w:val="00FD5120"/>
    <w:rsid w:val="00FD6227"/>
    <w:rsid w:val="00FD635F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61B6-8370-4CA5-B797-1B67D090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0</TotalTime>
  <Pages>47</Pages>
  <Words>11360</Words>
  <Characters>64754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Веретенникова</cp:lastModifiedBy>
  <cp:revision>2</cp:revision>
  <cp:lastPrinted>2023-01-25T03:44:00Z</cp:lastPrinted>
  <dcterms:created xsi:type="dcterms:W3CDTF">2023-06-29T05:05:00Z</dcterms:created>
  <dcterms:modified xsi:type="dcterms:W3CDTF">2023-06-29T05:05:00Z</dcterms:modified>
</cp:coreProperties>
</file>