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5F" w:rsidRDefault="00885C5F" w:rsidP="00885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Что делать, если оператор сотовой связи требует оплатить навязанные услуги?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 сотовой связи не вправе оказывать вам дополнительные платные услуги без вашего согласия. </w:t>
      </w:r>
      <w:proofErr w:type="gramStart"/>
      <w:r>
        <w:rPr>
          <w:rFonts w:ascii="Arial" w:hAnsi="Arial" w:cs="Arial"/>
          <w:sz w:val="20"/>
          <w:szCs w:val="20"/>
        </w:rPr>
        <w:t>При этом вы можете отказаться от оплаты таких услуг либо, если услуги оплачены, потребовать возврата соответствующей суммы (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п. 3 ст. 16</w:t>
        </w:r>
      </w:hyperlink>
      <w:r>
        <w:rPr>
          <w:rFonts w:ascii="Arial" w:hAnsi="Arial" w:cs="Arial"/>
          <w:sz w:val="20"/>
          <w:szCs w:val="20"/>
        </w:rPr>
        <w:t xml:space="preserve"> Закона от 07.02.1992 N 2300-1; </w:t>
      </w:r>
      <w:hyperlink r:id="rId6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"б" п. 26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Правительства РФ от 09.12.2014 N 1342; </w:t>
      </w:r>
      <w:hyperlink r:id="rId7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"б" п. 33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Правительства РФ от 23.01.2006 N 32;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proofErr w:type="spellStart"/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"а" п. 29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Правительства РФ от 10.09.2007 N 575).</w:t>
      </w:r>
      <w:proofErr w:type="gramEnd"/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об изменении тарифов на услуги связи оператор связи обязан извещать вас, в том числе через свой интернет-сайт, не менее чем за 10 дней до введения новых тарифов (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consultantplus://offline/ref=ACE11FD137E30B96C0ECC824B3061271785E7B1D3517BCEC79FF87069E00D902F8AD0E8C6FD17369A41D822FB5E90E17D7ED93EC0F96FC26y4v0J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FF"/>
          <w:sz w:val="20"/>
          <w:szCs w:val="20"/>
        </w:rPr>
        <w:t>. "е" п. 24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Правил N 1342; </w:t>
      </w:r>
      <w:hyperlink r:id="rId9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"в" п. 31</w:t>
        </w:r>
      </w:hyperlink>
      <w:r>
        <w:rPr>
          <w:rFonts w:ascii="Arial" w:hAnsi="Arial" w:cs="Arial"/>
          <w:sz w:val="20"/>
          <w:szCs w:val="20"/>
        </w:rPr>
        <w:t xml:space="preserve"> Правил N 32; </w:t>
      </w:r>
      <w:hyperlink r:id="rId10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"б" п. 26</w:t>
        </w:r>
      </w:hyperlink>
      <w:r>
        <w:rPr>
          <w:rFonts w:ascii="Arial" w:hAnsi="Arial" w:cs="Arial"/>
          <w:sz w:val="20"/>
          <w:szCs w:val="20"/>
        </w:rPr>
        <w:t xml:space="preserve"> Правил N 575).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оператор связи подключил дополнительные услуги без вашего согласия и требует их оплаты, рекомендуем придерживаться следующего алгоритма.</w:t>
      </w:r>
    </w:p>
    <w:p w:rsidR="00885C5F" w:rsidRDefault="00885C5F" w:rsidP="00885C5F">
      <w:pPr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85C5F" w:rsidRDefault="00885C5F" w:rsidP="00885C5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1. Запросите у оператора связи детализацию вашего счета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 вправе получить у оператора связи детализацию вашего счета (дополнительную информацию об оказанных вам услугах связи) за спорный период, в том числе с указанием даты и времени установления соединений, их продолжительности и абонентских номеров (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consultantplus://offline/ref=ACE11FD137E30B96C0ECC824B3061271785E7B1D3517BCEC79FF87069E00D902F8AD0E8C6FD17669A41D822FB5E90E17D7ED93EC0F96FC26y4v0J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FF"/>
          <w:sz w:val="20"/>
          <w:szCs w:val="20"/>
        </w:rPr>
        <w:t>. "г" п. 26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"б" п. 27</w:t>
        </w:r>
      </w:hyperlink>
      <w:r>
        <w:rPr>
          <w:rFonts w:ascii="Arial" w:hAnsi="Arial" w:cs="Arial"/>
          <w:sz w:val="20"/>
          <w:szCs w:val="20"/>
        </w:rPr>
        <w:t xml:space="preserve"> Правил N 1342;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п. 50</w:t>
        </w:r>
      </w:hyperlink>
      <w:r>
        <w:rPr>
          <w:rFonts w:ascii="Arial" w:hAnsi="Arial" w:cs="Arial"/>
          <w:sz w:val="20"/>
          <w:szCs w:val="20"/>
        </w:rPr>
        <w:t xml:space="preserve"> Правил N 32;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п. 44</w:t>
        </w:r>
      </w:hyperlink>
      <w:r>
        <w:rPr>
          <w:rFonts w:ascii="Arial" w:hAnsi="Arial" w:cs="Arial"/>
          <w:sz w:val="20"/>
          <w:szCs w:val="20"/>
        </w:rPr>
        <w:t xml:space="preserve"> Правил N 575).</w:t>
      </w:r>
    </w:p>
    <w:p w:rsidR="00885C5F" w:rsidRDefault="00885C5F" w:rsidP="00885C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C5F" w:rsidRDefault="00885C5F" w:rsidP="00885C5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2. Составьте претензию и подготовьте необходимые документы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 можете защищать свои права в административном и судебном порядке. Однако до обращения в суд вам необходимо предъявить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претензию</w:t>
        </w:r>
      </w:hyperlink>
      <w:r>
        <w:rPr>
          <w:rFonts w:ascii="Arial" w:hAnsi="Arial" w:cs="Arial"/>
          <w:sz w:val="20"/>
          <w:szCs w:val="20"/>
        </w:rPr>
        <w:t xml:space="preserve"> оператору связи (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п. п.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4 ст. 55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ст. 56</w:t>
        </w:r>
      </w:hyperlink>
      <w:r>
        <w:rPr>
          <w:rFonts w:ascii="Arial" w:hAnsi="Arial" w:cs="Arial"/>
          <w:sz w:val="20"/>
          <w:szCs w:val="20"/>
        </w:rPr>
        <w:t xml:space="preserve"> Закона от 07.07.2003 N 126-ФЗ).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претензии вам следует указать:</w:t>
      </w:r>
    </w:p>
    <w:p w:rsidR="00885C5F" w:rsidRDefault="00885C5F" w:rsidP="00885C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получателя претензии (наименование, место нахождения, иная контактная информация);</w:t>
      </w:r>
    </w:p>
    <w:p w:rsidR="00885C5F" w:rsidRDefault="00885C5F" w:rsidP="00885C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свои Ф.И.О., адрес (для переписки), телефон, иные контактные данные;</w:t>
      </w:r>
    </w:p>
    <w:p w:rsidR="00885C5F" w:rsidRDefault="00885C5F" w:rsidP="00885C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дату, место заключения договора на оказание услуг связи;</w:t>
      </w:r>
    </w:p>
    <w:p w:rsidR="00885C5F" w:rsidRDefault="00885C5F" w:rsidP="00885C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дату, обстоятельства обнаружения подключения дополнительных услуг связи, не согласованных оператором связи с вами;</w:t>
      </w:r>
    </w:p>
    <w:p w:rsidR="00885C5F" w:rsidRDefault="00885C5F" w:rsidP="00885C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сумму, которую оператор требует уплатить за указанные услуги;</w:t>
      </w:r>
    </w:p>
    <w:p w:rsidR="00885C5F" w:rsidRDefault="00885C5F" w:rsidP="00885C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мотивы, по которым, по вашему мнению, дополнительные услуги не подлежат оплате.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таким мотивам может относиться отсутствие дополнительной услуги в перечне услуг, указанных в договоре на оказание услуг связи или в дополнительном соглашении к договору, либо отсутствие иным образом оформленного вашего согласия на подключение дополнительных услуг;</w:t>
      </w:r>
    </w:p>
    <w:p w:rsidR="00885C5F" w:rsidRDefault="00885C5F" w:rsidP="00885C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об отключении дополнительной услуги и о пересчете суммы счета за услуги связи;</w:t>
      </w:r>
    </w:p>
    <w:p w:rsidR="00885C5F" w:rsidRDefault="00885C5F" w:rsidP="00885C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 получения ответа на претензию (например, по электронной почте).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Приложите к претензии копии договора на оказание услуг связи и детализации счета (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п. 6 ст. 55</w:t>
        </w:r>
      </w:hyperlink>
      <w:r>
        <w:rPr>
          <w:rFonts w:ascii="Arial" w:hAnsi="Arial" w:cs="Arial"/>
          <w:sz w:val="20"/>
          <w:szCs w:val="20"/>
        </w:rPr>
        <w:t xml:space="preserve"> Закона N 126-ФЗ).</w:t>
      </w:r>
    </w:p>
    <w:p w:rsidR="00885C5F" w:rsidRDefault="00885C5F" w:rsidP="00885C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C5F" w:rsidRDefault="00885C5F" w:rsidP="00885C5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3. Передайте претензию оператору связи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Претензию необходимо вручить или отправить оператору связи не позднее шести месяцев </w:t>
      </w:r>
      <w:proofErr w:type="gramStart"/>
      <w:r>
        <w:rPr>
          <w:rFonts w:ascii="Arial" w:hAnsi="Arial" w:cs="Arial"/>
          <w:sz w:val="20"/>
          <w:szCs w:val="20"/>
        </w:rPr>
        <w:t>с даты выставления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счета за оспариваемые вами дополнительные услуги (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consultantplus://offline/ref=ACE11FD137E30B96C0ECC824B3061271785E7D173416BCEC79FF87069E00D902F8AD0E8C6FD1726FAB1D822FB5E90E17D7ED93EC0F96FC26y4v0J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FF"/>
          <w:sz w:val="20"/>
          <w:szCs w:val="20"/>
        </w:rPr>
        <w:t>. 1 п. 5 ст. 55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Закона N 126-ФЗ).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 передать претензию оператору связи лично, либо по почте заказным письмом с уведомлением и описью вложения.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личной передаче претензии попросите представителя оператора связи проставить отметку на вашем экземпляре претенз</w:t>
      </w:r>
      <w:proofErr w:type="gramStart"/>
      <w:r>
        <w:rPr>
          <w:rFonts w:ascii="Arial" w:hAnsi="Arial" w:cs="Arial"/>
          <w:sz w:val="20"/>
          <w:szCs w:val="20"/>
        </w:rPr>
        <w:t>ии о ее</w:t>
      </w:r>
      <w:proofErr w:type="gramEnd"/>
      <w:r>
        <w:rPr>
          <w:rFonts w:ascii="Arial" w:hAnsi="Arial" w:cs="Arial"/>
          <w:sz w:val="20"/>
          <w:szCs w:val="20"/>
        </w:rPr>
        <w:t xml:space="preserve"> принятии, указав дату получения претензии, свои Ф.И.О., должность либо отношение к оператору связи (например, представитель по доверенности), а также поставить свою подпись.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претензия направлена по почте, доказательством ее получения будет почтовое уведомление о вручении, которое вам вернут после получения претензии оператором связи.</w:t>
      </w:r>
    </w:p>
    <w:p w:rsidR="00885C5F" w:rsidRDefault="00885C5F" w:rsidP="00885C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C5F" w:rsidRDefault="00885C5F" w:rsidP="00885C5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4. Получите ответ на претензию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 связи должен зарегистрировать претензию не позднее рабочего дня, следующего за днем ее поступления, и рассмотреть ее в течение 30 дней со дня регистрации. Результаты ее рассмотрения будут направлены вам (в форме документа на бумажном носителе или электронного документа, подписанного простой электронной подписью, если такая форма указана в претензии) (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п. 7 ст. 55</w:t>
        </w:r>
      </w:hyperlink>
      <w:r>
        <w:rPr>
          <w:rFonts w:ascii="Arial" w:hAnsi="Arial" w:cs="Arial"/>
          <w:sz w:val="20"/>
          <w:szCs w:val="20"/>
        </w:rPr>
        <w:t xml:space="preserve"> Закона N 126-ФЗ).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оператор связи признает обоснованными ваши требования, они подлежат удовлетворению в 10-дневный срок со дня принятия им решения об удовлетворении претензии (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п. 52</w:t>
        </w:r>
      </w:hyperlink>
      <w:r>
        <w:rPr>
          <w:rFonts w:ascii="Arial" w:hAnsi="Arial" w:cs="Arial"/>
          <w:sz w:val="20"/>
          <w:szCs w:val="20"/>
        </w:rPr>
        <w:t xml:space="preserve"> Правил N 1342).</w:t>
      </w:r>
    </w:p>
    <w:p w:rsidR="00885C5F" w:rsidRDefault="00885C5F" w:rsidP="00885C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C5F" w:rsidRDefault="00885C5F" w:rsidP="00885C5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Шаг 5. Обратитесь в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Роспотребнадзор</w:t>
      </w:r>
      <w:proofErr w:type="spellEnd"/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Если оператор связи не рассмотрел ваше обращение или не удовлетворил ваши требования, вы вправе обратиться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заявлением</w:t>
        </w:r>
      </w:hyperlink>
      <w:r>
        <w:rPr>
          <w:rFonts w:ascii="Arial" w:hAnsi="Arial" w:cs="Arial"/>
          <w:sz w:val="20"/>
          <w:szCs w:val="20"/>
        </w:rPr>
        <w:t xml:space="preserve"> (жалобой) в территориальный орган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п. п.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4 ст. 4</w:t>
        </w:r>
      </w:hyperlink>
      <w:r>
        <w:rPr>
          <w:rFonts w:ascii="Arial" w:hAnsi="Arial" w:cs="Arial"/>
          <w:sz w:val="20"/>
          <w:szCs w:val="20"/>
        </w:rPr>
        <w:t xml:space="preserve"> Закона от 02.05.2006 N 59-ФЗ;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п. 1 ст. 42.3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26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"в" п. 2 ч. 2 ст. 10</w:t>
        </w:r>
      </w:hyperlink>
      <w:r>
        <w:rPr>
          <w:rFonts w:ascii="Arial" w:hAnsi="Arial" w:cs="Arial"/>
          <w:sz w:val="20"/>
          <w:szCs w:val="20"/>
        </w:rPr>
        <w:t xml:space="preserve"> Закона от 26.12.2008 N 294-ФЗ;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7" w:history="1">
        <w:proofErr w:type="spellStart"/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2 п. 26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утв. Приказом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16.07.2012 N 764;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Информация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07.12.2016).</w:t>
      </w:r>
      <w:proofErr w:type="gramEnd"/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По результатам проведения проверки </w:t>
      </w:r>
      <w:proofErr w:type="spellStart"/>
      <w:r>
        <w:rPr>
          <w:rFonts w:ascii="Arial" w:hAnsi="Arial" w:cs="Arial"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sz w:val="20"/>
          <w:szCs w:val="20"/>
        </w:rPr>
        <w:t xml:space="preserve"> вправе привлечь оператора связи к ответственности за нарушение прав потребителя, а также вынести предписание об устранении выявленных нарушений (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п. 5.12</w:t>
        </w:r>
      </w:hyperlink>
      <w:r>
        <w:rPr>
          <w:rFonts w:ascii="Arial" w:hAnsi="Arial" w:cs="Arial"/>
          <w:sz w:val="20"/>
          <w:szCs w:val="20"/>
        </w:rPr>
        <w:t xml:space="preserve"> Положения, утв. Постановлением Правительства РФ от 30.06.2004 N 322; </w:t>
      </w:r>
      <w:hyperlink r:id="rId30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2 п. 26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1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3 п. 68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регламента;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разд. 10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рекомендаций, утв. Приказом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24.03.2010 N 103).</w:t>
      </w:r>
      <w:proofErr w:type="gramEnd"/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Кроме того, </w:t>
      </w:r>
      <w:proofErr w:type="spellStart"/>
      <w:r>
        <w:rPr>
          <w:rFonts w:ascii="Arial" w:hAnsi="Arial" w:cs="Arial"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sz w:val="20"/>
          <w:szCs w:val="20"/>
        </w:rPr>
        <w:t xml:space="preserve"> уполномочен подавать в суд иски в защиту прав потребителей и законных интересов отдельных потребителей (группы потребителей, неопределенного круга потребителей) (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consultantplus://offline/ref=ACE11FD137E30B96C0ECC824B3061271785E771D3E1EBCEC79FF87069E00D902F8AD0E8C6CD87C3FFD528373F0BE1D16D7ED91EE13y9v4J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FF"/>
          <w:sz w:val="20"/>
          <w:szCs w:val="20"/>
        </w:rPr>
        <w:t>. 7 п. 4 ст. 40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ст. 46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  <w:proofErr w:type="gramEnd"/>
    </w:p>
    <w:p w:rsidR="00885C5F" w:rsidRDefault="00885C5F" w:rsidP="00885C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C5F" w:rsidRDefault="00885C5F" w:rsidP="00885C5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6. Подайте исковое заявление в суд и дождитесь решения суда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отклонении претензии полностью или частично либо неполучении ответа в установленные для ее рассмотрения сроки вы вправе предъявить иск в суд. При этом обращаться в суд до предъявления претензии оператору связи вы не вправе (</w:t>
      </w:r>
      <w:hyperlink r:id="rId3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4 ст. 3</w:t>
        </w:r>
      </w:hyperlink>
      <w:r>
        <w:rPr>
          <w:rFonts w:ascii="Arial" w:hAnsi="Arial" w:cs="Arial"/>
          <w:sz w:val="20"/>
          <w:szCs w:val="20"/>
        </w:rPr>
        <w:t xml:space="preserve"> ГПК РФ;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п. п.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9 ст. 55</w:t>
        </w:r>
      </w:hyperlink>
      <w:r>
        <w:rPr>
          <w:rFonts w:ascii="Arial" w:hAnsi="Arial" w:cs="Arial"/>
          <w:sz w:val="20"/>
          <w:szCs w:val="20"/>
        </w:rPr>
        <w:t xml:space="preserve"> Закона N 126-ФЗ).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Исковое заявление можно подать по месту вашего жительства (пребывания), адресу оператора связи (его филиала) либо по месту заключения договора на оказание услуг связи. Также подсудность может определяться в соответствии с условиями заключенного сторонами соглашения о подсудности (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ст. 28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ч.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10 ст. 29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ст. 32</w:t>
        </w:r>
      </w:hyperlink>
      <w:r>
        <w:rPr>
          <w:rFonts w:ascii="Arial" w:hAnsi="Arial" w:cs="Arial"/>
          <w:sz w:val="20"/>
          <w:szCs w:val="20"/>
        </w:rPr>
        <w:t xml:space="preserve"> ГПК РФ;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п. 2 ст. 17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Иски о защите прав и законных интересов группы лиц, в том числе прав потребителей, подаются по адресу ответчика (</w:t>
      </w:r>
      <w:hyperlink r:id="rId43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4 ст. 30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Исковое заявление подается мировому судье, если размер исковых требований не превышает 100 000 руб. Если цена иска выше, следует обращаться в районный суд.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вы заявите требование о компенсации морального вреда, необходимо обращаться в районный суд. </w:t>
      </w:r>
      <w:proofErr w:type="gramStart"/>
      <w:r>
        <w:rPr>
          <w:rFonts w:ascii="Arial" w:hAnsi="Arial" w:cs="Arial"/>
          <w:sz w:val="20"/>
          <w:szCs w:val="20"/>
        </w:rPr>
        <w:t>При этом если требование о компенсации морального вреда производно от имущественного требования, то подсудность следует определять в зависимости от цены иска по имущественному требованию, независимо от размера требуемой компенсации морального вреда (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п. 5 ч. 1 ст. 23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ст. 24</w:t>
        </w:r>
      </w:hyperlink>
      <w:r>
        <w:rPr>
          <w:rFonts w:ascii="Arial" w:hAnsi="Arial" w:cs="Arial"/>
          <w:sz w:val="20"/>
          <w:szCs w:val="20"/>
        </w:rPr>
        <w:t xml:space="preserve"> ГПК РФ;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п. 24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28.06.2012 N 17;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Апелляционное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sz w:val="20"/>
          <w:szCs w:val="20"/>
        </w:rPr>
        <w:t xml:space="preserve"> Московского городского суда от 12.08.2016 по делу N 33-31659/2016).</w:t>
      </w:r>
      <w:proofErr w:type="gramEnd"/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исковому заявлению рекомендуем приложить, в частности, копии договора на оказание услуг связи, детализации счета и вашей претензии (с доказательствами ее получения оператором связи) (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п. 4 ст. 132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данному иску вы как потребитель услуг связи освобождены от уплаты госпошлины, если цена иска не превышает 1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млн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руб. Если цена иска превышает 1 </w:t>
      </w:r>
      <w:proofErr w:type="spellStart"/>
      <w:r>
        <w:rPr>
          <w:rFonts w:ascii="Arial" w:hAnsi="Arial" w:cs="Arial"/>
          <w:sz w:val="20"/>
          <w:szCs w:val="20"/>
        </w:rPr>
        <w:t>млн</w:t>
      </w:r>
      <w:proofErr w:type="spellEnd"/>
      <w:r>
        <w:rPr>
          <w:rFonts w:ascii="Arial" w:hAnsi="Arial" w:cs="Arial"/>
          <w:sz w:val="20"/>
          <w:szCs w:val="20"/>
        </w:rPr>
        <w:t xml:space="preserve"> руб., то госпошлина уплачивается в сумме, исчисленной исходя из цены иска и уменьшенной на сумму госпошлины, подлежащей уплате при цене иска 1 </w:t>
      </w:r>
      <w:proofErr w:type="spellStart"/>
      <w:r>
        <w:rPr>
          <w:rFonts w:ascii="Arial" w:hAnsi="Arial" w:cs="Arial"/>
          <w:sz w:val="20"/>
          <w:szCs w:val="20"/>
        </w:rPr>
        <w:t>млн</w:t>
      </w:r>
      <w:proofErr w:type="spellEnd"/>
      <w:r>
        <w:rPr>
          <w:rFonts w:ascii="Arial" w:hAnsi="Arial" w:cs="Arial"/>
          <w:sz w:val="20"/>
          <w:szCs w:val="20"/>
        </w:rPr>
        <w:t xml:space="preserve"> руб. (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consultantplus://offline/ref=ACE11FD137E30B96C0ECC824B306127178587C1D3B1EBCEC79FF87069E00D902F8AD0E8C6ED7736EA742873AA4B10214CBF391F01394FEy2v4J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FF"/>
          <w:sz w:val="20"/>
          <w:szCs w:val="20"/>
        </w:rPr>
        <w:t>. 4 п. 2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и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п. 3 ст. 333.36</w:t>
        </w:r>
      </w:hyperlink>
      <w:r>
        <w:rPr>
          <w:rFonts w:ascii="Arial" w:hAnsi="Arial" w:cs="Arial"/>
          <w:sz w:val="20"/>
          <w:szCs w:val="20"/>
        </w:rPr>
        <w:t xml:space="preserve"> НК </w:t>
      </w:r>
      <w:proofErr w:type="gramStart"/>
      <w:r>
        <w:rPr>
          <w:rFonts w:ascii="Arial" w:hAnsi="Arial" w:cs="Arial"/>
          <w:sz w:val="20"/>
          <w:szCs w:val="20"/>
        </w:rPr>
        <w:t xml:space="preserve">РФ;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п. 3 ст. 17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  <w:proofErr w:type="gramEnd"/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удовлетворении судом ваших требований, которые не были удовлетворены оператором сотовой связи добровольно, суд взыщет с него в вашу пользу штраф в размере 50% от суммы, присужденной вам (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п. 6 ст. 13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п. 46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N 17).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удовлетворении иска суд может полностью или частично взыскать с ответчика заявленные вами судебные расходы, в том числе расходы на оплату услуг представителя (</w:t>
      </w:r>
      <w:hyperlink r:id="rId53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1 ст. 98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ч. 1 ст. 100</w:t>
        </w:r>
      </w:hyperlink>
      <w:r>
        <w:rPr>
          <w:rFonts w:ascii="Arial" w:hAnsi="Arial" w:cs="Arial"/>
          <w:sz w:val="20"/>
          <w:szCs w:val="20"/>
        </w:rPr>
        <w:t xml:space="preserve"> ГПК РФ;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п. п.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21.01.2016 N 1).</w:t>
      </w:r>
    </w:p>
    <w:p w:rsidR="00885C5F" w:rsidRDefault="00885C5F" w:rsidP="00885C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 (</w:t>
      </w:r>
      <w:hyperlink r:id="rId5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1 ст. 154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</w:p>
    <w:p w:rsidR="00885C5F" w:rsidRDefault="00885C5F" w:rsidP="0088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5C5F" w:rsidRDefault="00885C5F" w:rsidP="00885C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Обратите внимание!</w:t>
      </w:r>
      <w:r>
        <w:rPr>
          <w:rFonts w:ascii="Arial" w:hAnsi="Arial" w:cs="Arial"/>
          <w:sz w:val="20"/>
          <w:szCs w:val="20"/>
        </w:rPr>
        <w:t xml:space="preserve"> Выплачиваемые гражданам суммы неустойки и штрафа в связи с нарушением прав потребителей облагаются НДФЛ. Компенсация морального вреда НДФЛ не облагается (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п. 7</w:t>
        </w:r>
      </w:hyperlink>
      <w:r>
        <w:rPr>
          <w:rFonts w:ascii="Arial" w:hAnsi="Arial" w:cs="Arial"/>
          <w:sz w:val="20"/>
          <w:szCs w:val="20"/>
        </w:rPr>
        <w:t xml:space="preserve"> Обзора, утв. Президиумом Верховного Суда РФ 21.10.2015).</w:t>
      </w:r>
    </w:p>
    <w:p w:rsidR="009126F6" w:rsidRDefault="009126F6"/>
    <w:sectPr w:rsidR="009126F6" w:rsidSect="0023661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85C5F"/>
    <w:rsid w:val="002B7BE5"/>
    <w:rsid w:val="00885C5F"/>
    <w:rsid w:val="009126F6"/>
    <w:rsid w:val="00C674E8"/>
    <w:rsid w:val="00D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E11FD137E30B96C0ECC824B306127179547F1B3919BCEC79FF87069E00D902F8AD0E8C6FD17663AD1D822FB5E90E17D7ED93EC0F96FC26y4v0J" TargetMode="External"/><Relationship Id="rId18" Type="http://schemas.openxmlformats.org/officeDocument/2006/relationships/hyperlink" Target="consultantplus://offline/ref=ACE11FD137E30B96C0ECC824B3061271785E7D173416BCEC79FF87069E00D902F8AD0E8C6FD1726EAC1D822FB5E90E17D7ED93EC0F96FC26y4v0J" TargetMode="External"/><Relationship Id="rId26" Type="http://schemas.openxmlformats.org/officeDocument/2006/relationships/hyperlink" Target="consultantplus://offline/ref=ACE11FD137E30B96C0ECC824B3061271785F7E1A3D1ABCEC79FF87069E00D902F8AD0E8E6ED87C3FFD528373F0BE1D16D7ED91EE13y9v4J" TargetMode="External"/><Relationship Id="rId39" Type="http://schemas.openxmlformats.org/officeDocument/2006/relationships/hyperlink" Target="consultantplus://offline/ref=ACE11FD137E30B96C0ECC824B3061271785F771C3D16BCEC79FF87069E00D902F8AD0E8C68D37660F847922BFCBD0108D5F18DEC1196yFvCJ" TargetMode="External"/><Relationship Id="rId21" Type="http://schemas.openxmlformats.org/officeDocument/2006/relationships/hyperlink" Target="consultantplus://offline/ref=ACE11FD137E30B96C0ECD424B406127173557F1D3814E1E671A68B04990F8607FFBC0E8C6DCF7769B214D67CyFv1J" TargetMode="External"/><Relationship Id="rId34" Type="http://schemas.openxmlformats.org/officeDocument/2006/relationships/hyperlink" Target="consultantplus://offline/ref=ACE11FD137E30B96C0ECC824B3061271785F771C3D16BCEC79FF87069E00D902F8AD0E8C6ED77560F847922BFCBD0108D5F18DEC1196yFvCJ" TargetMode="External"/><Relationship Id="rId42" Type="http://schemas.openxmlformats.org/officeDocument/2006/relationships/hyperlink" Target="consultantplus://offline/ref=ACE11FD137E30B96C0ECC824B3061271785E771D3E1EBCEC79FF87069E00D902F8AD0E8C6FD1746DA41D822FB5E90E17D7ED93EC0F96FC26y4v0J" TargetMode="External"/><Relationship Id="rId47" Type="http://schemas.openxmlformats.org/officeDocument/2006/relationships/hyperlink" Target="consultantplus://offline/ref=ACE11FD137E30B96C0ECD72AA7734722765B7D163F18BEB173F7DE0A9C07D65DEFAA47806ED1776BAE12DD2AA0F8561BD4F18DEE138AFE2442y6v8J" TargetMode="External"/><Relationship Id="rId50" Type="http://schemas.openxmlformats.org/officeDocument/2006/relationships/hyperlink" Target="consultantplus://offline/ref=ACE11FD137E30B96C0ECC824B3061271785E771D3E1EBCEC79FF87069E00D902F8AD0E8866DA233AE843DB7FF3A20314CBF193ECy1v1J" TargetMode="External"/><Relationship Id="rId55" Type="http://schemas.openxmlformats.org/officeDocument/2006/relationships/hyperlink" Target="consultantplus://offline/ref=ACE11FD137E30B96C0ECC824B30612717A557A1E381BBCEC79FF87069E00D902F8AD0E8C6FD1776BAB1D822FB5E90E17D7ED93EC0F96FC26y4v0J" TargetMode="External"/><Relationship Id="rId7" Type="http://schemas.openxmlformats.org/officeDocument/2006/relationships/hyperlink" Target="consultantplus://offline/ref=ACE11FD137E30B96C0ECC824B306127179547F1B391BBCEC79FF87069E00D902F8AD0E8C6FD17669AD1D822FB5E90E17D7ED93EC0F96FC26y4v0J" TargetMode="External"/><Relationship Id="rId12" Type="http://schemas.openxmlformats.org/officeDocument/2006/relationships/hyperlink" Target="consultantplus://offline/ref=ACE11FD137E30B96C0ECC824B306127179547F1B391BBCEC79FF87069E00D902F8AD0E8C6FD1766DA51D822FB5E90E17D7ED93EC0F96FC26y4v0J" TargetMode="External"/><Relationship Id="rId17" Type="http://schemas.openxmlformats.org/officeDocument/2006/relationships/hyperlink" Target="consultantplus://offline/ref=ACE11FD137E30B96C0ECC824B3061271785E7D173416BCEC79FF87069E00D902F8AD0E8C6FD1726EAA1D822FB5E90E17D7ED93EC0F96FC26y4v0J" TargetMode="External"/><Relationship Id="rId25" Type="http://schemas.openxmlformats.org/officeDocument/2006/relationships/hyperlink" Target="consultantplus://offline/ref=ACE11FD137E30B96C0ECC824B3061271785E771D3E1EBCEC79FF87069E00D902F8AD0E8C6BD77C3FFD528373F0BE1D16D7ED91EE13y9v4J" TargetMode="External"/><Relationship Id="rId33" Type="http://schemas.openxmlformats.org/officeDocument/2006/relationships/hyperlink" Target="consultantplus://offline/ref=ACE11FD137E30B96C0ECC824B3061271785E771D3E1EBCEC79FF87069E00D902F8AD0E846FDA233AE843DB7FF3A20314CBF193ECy1v1J" TargetMode="External"/><Relationship Id="rId38" Type="http://schemas.openxmlformats.org/officeDocument/2006/relationships/hyperlink" Target="consultantplus://offline/ref=ACE11FD137E30B96C0ECC824B3061271785F771C3D16BCEC79FF87069E00D902F8AD0E8C6ED87660F847922BFCBD0108D5F18DEC1196yFvCJ" TargetMode="External"/><Relationship Id="rId46" Type="http://schemas.openxmlformats.org/officeDocument/2006/relationships/hyperlink" Target="consultantplus://offline/ref=ACE11FD137E30B96C0ECC824B30612717A5F7F16351ABCEC79FF87069E00D902F8AD0E8C6FD1776FA51D822FB5E90E17D7ED93EC0F96FC26y4v0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E11FD137E30B96C0ECC824B3061271785E7D173416BCEC79FF87069E00D902F8AD0E8C6FD1726FA91D822FB5E90E17D7ED93EC0F96FC26y4v0J" TargetMode="External"/><Relationship Id="rId20" Type="http://schemas.openxmlformats.org/officeDocument/2006/relationships/hyperlink" Target="consultantplus://offline/ref=ACE11FD137E30B96C0ECC824B3061271785E7B1D3517BCEC79FF87069E00D902F8AD0E8C6FD1756BAC1D822FB5E90E17D7ED93EC0F96FC26y4v0J" TargetMode="External"/><Relationship Id="rId29" Type="http://schemas.openxmlformats.org/officeDocument/2006/relationships/hyperlink" Target="consultantplus://offline/ref=ACE11FD137E30B96C0ECC824B3061271785E771F3B1BBCEC79FF87069E00D902F8AD0E8C6FD17768AB1D822FB5E90E17D7ED93EC0F96FC26y4v0J" TargetMode="External"/><Relationship Id="rId41" Type="http://schemas.openxmlformats.org/officeDocument/2006/relationships/hyperlink" Target="consultantplus://offline/ref=ACE11FD137E30B96C0ECC824B3061271785F771C3D16BCEC79FF87069E00D902F8AD0E8C6FD1766DAF1D822FB5E90E17D7ED93EC0F96FC26y4v0J" TargetMode="External"/><Relationship Id="rId54" Type="http://schemas.openxmlformats.org/officeDocument/2006/relationships/hyperlink" Target="consultantplus://offline/ref=ACE11FD137E30B96C0ECC824B3061271785F771C3D16BCEC79FF87069E00D902F8AD0E8C6FD17363AE1D822FB5E90E17D7ED93EC0F96FC26y4v0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11FD137E30B96C0ECC824B3061271785E7B1D3517BCEC79FF87069E00D902F8AD0E8C6FD17669AA1D822FB5E90E17D7ED93EC0F96FC26y4v0J" TargetMode="External"/><Relationship Id="rId11" Type="http://schemas.openxmlformats.org/officeDocument/2006/relationships/hyperlink" Target="consultantplus://offline/ref=ACE11FD137E30B96C0ECC824B3061271785E7B1D3517BCEC79FF87069E00D902F8AD0E8C6FD17668AE1D822FB5E90E17D7ED93EC0F96FC26y4v0J" TargetMode="External"/><Relationship Id="rId24" Type="http://schemas.openxmlformats.org/officeDocument/2006/relationships/hyperlink" Target="consultantplus://offline/ref=ACE11FD137E30B96C0ECC824B3061271785D7A163F1FBCEC79FF87069E00D902F8AD0E8C6FD17769A81D822FB5E90E17D7ED93EC0F96FC26y4v0J" TargetMode="External"/><Relationship Id="rId32" Type="http://schemas.openxmlformats.org/officeDocument/2006/relationships/hyperlink" Target="consultantplus://offline/ref=ACE11FD137E30B96C0ECC824B30612717A5C7E1A3B1ABCEC79FF87069E00D902F8AD0E8C6FD17462AC1D822FB5E90E17D7ED93EC0F96FC26y4v0J" TargetMode="External"/><Relationship Id="rId37" Type="http://schemas.openxmlformats.org/officeDocument/2006/relationships/hyperlink" Target="consultantplus://offline/ref=ACE11FD137E30B96C0ECC824B3061271785F771C3D16BCEC79FF87069E00D902F8AD0E8C6FD1766FAE1D822FB5E90E17D7ED93EC0F96FC26y4v0J" TargetMode="External"/><Relationship Id="rId40" Type="http://schemas.openxmlformats.org/officeDocument/2006/relationships/hyperlink" Target="consultantplus://offline/ref=ACE11FD137E30B96C0ECC824B3061271785F771C3D16BCEC79FF87069E00D902F8AD0E8C6FD1766EA81D822FB5E90E17D7ED93EC0F96FC26y4v0J" TargetMode="External"/><Relationship Id="rId45" Type="http://schemas.openxmlformats.org/officeDocument/2006/relationships/hyperlink" Target="consultantplus://offline/ref=ACE11FD137E30B96C0ECC824B3061271785F771C3D16BCEC79FF87069E00D902F8AD0E8C6FD17669AE1D822FB5E90E17D7ED93EC0F96FC26y4v0J" TargetMode="External"/><Relationship Id="rId53" Type="http://schemas.openxmlformats.org/officeDocument/2006/relationships/hyperlink" Target="consultantplus://offline/ref=ACE11FD137E30B96C0ECC824B3061271785F771C3D16BCEC79FF87069E00D902F8AD0E8C6FD1736CAA1D822FB5E90E17D7ED93EC0F96FC26y4v0J" TargetMode="External"/><Relationship Id="rId58" Type="http://schemas.openxmlformats.org/officeDocument/2006/relationships/hyperlink" Target="consultantplus://offline/ref=ACE11FD137E30B96C0ECC824B30612717A5479193F1ABCEC79FF87069E00D902F8AD0E8C6FD17763AE1D822FB5E90E17D7ED93EC0F96FC26y4v0J" TargetMode="External"/><Relationship Id="rId5" Type="http://schemas.openxmlformats.org/officeDocument/2006/relationships/hyperlink" Target="consultantplus://offline/ref=ACE11FD137E30B96C0ECC824B3061271785E771D3E1EBCEC79FF87069E00D902F8AD0E846BDA233AE843DB7FF3A20314CBF193ECy1v1J" TargetMode="External"/><Relationship Id="rId15" Type="http://schemas.openxmlformats.org/officeDocument/2006/relationships/hyperlink" Target="consultantplus://offline/ref=ACE11FD137E30B96C0ECC824B3061271785E7D173416BCEC79FF87069E00D902F8AD0E8C6FD1726FAE1D822FB5E90E17D7ED93EC0F96FC26y4v0J" TargetMode="External"/><Relationship Id="rId23" Type="http://schemas.openxmlformats.org/officeDocument/2006/relationships/hyperlink" Target="consultantplus://offline/ref=ACE11FD137E30B96C0ECC824B3061271785D7A163F1FBCEC79FF87069E00D902F8AD0E8C6FD17769AF1D822FB5E90E17D7ED93EC0F96FC26y4v0J" TargetMode="External"/><Relationship Id="rId28" Type="http://schemas.openxmlformats.org/officeDocument/2006/relationships/hyperlink" Target="consultantplus://offline/ref=ACE11FD137E30B96C0ECC824B3061271795C7F1D3819BCEC79FF87069E00D902F8AD0E8C6FD1776BAA1D822FB5E90E17D7ED93EC0F96FC26y4v0J" TargetMode="External"/><Relationship Id="rId36" Type="http://schemas.openxmlformats.org/officeDocument/2006/relationships/hyperlink" Target="consultantplus://offline/ref=ACE11FD137E30B96C0ECC824B3061271785E7D173416BCEC79FF87069E00D902F8AD0E8C6FD1726EA91D822FB5E90E17D7ED93EC0F96FC26y4v0J" TargetMode="External"/><Relationship Id="rId49" Type="http://schemas.openxmlformats.org/officeDocument/2006/relationships/hyperlink" Target="consultantplus://offline/ref=ACE11FD137E30B96C0ECC824B306127178587C1D3B1EBCEC79FF87069E00D902F8AD0E8C6DD97460F847922BFCBD0108D5F18DEC1196yFvCJ" TargetMode="External"/><Relationship Id="rId57" Type="http://schemas.openxmlformats.org/officeDocument/2006/relationships/hyperlink" Target="consultantplus://offline/ref=ACE11FD137E30B96C0ECC824B3061271785F771C3D16BCEC79FF87069E00D902F8AD0E8C6FD3756CAF1D822FB5E90E17D7ED93EC0F96FC26y4v0J" TargetMode="External"/><Relationship Id="rId10" Type="http://schemas.openxmlformats.org/officeDocument/2006/relationships/hyperlink" Target="consultantplus://offline/ref=ACE11FD137E30B96C0ECC824B306127179547F1B3919BCEC79FF87069E00D902F8AD0E8C6FD1756EAF1D822FB5E90E17D7ED93EC0F96FC26y4v0J" TargetMode="External"/><Relationship Id="rId19" Type="http://schemas.openxmlformats.org/officeDocument/2006/relationships/hyperlink" Target="consultantplus://offline/ref=ACE11FD137E30B96C0ECC824B3061271785E7D173416BCEC79FF87069E00D902F8AD0E8C6FD1726EAD1D822FB5E90E17D7ED93EC0F96FC26y4v0J" TargetMode="External"/><Relationship Id="rId31" Type="http://schemas.openxmlformats.org/officeDocument/2006/relationships/hyperlink" Target="consultantplus://offline/ref=ACE11FD137E30B96C0ECC824B3061271795D7B1F391EBCEC79FF87069E00D902F8AD0E8C6FD1756EAC1D822FB5E90E17D7ED93EC0F96FC26y4v0J" TargetMode="External"/><Relationship Id="rId44" Type="http://schemas.openxmlformats.org/officeDocument/2006/relationships/hyperlink" Target="consultantplus://offline/ref=ACE11FD137E30B96C0ECC824B3061271785F771C3D16BCEC79FF87069E00D902F8AD0E8C6ED97060F847922BFCBD0108D5F18DEC1196yFvCJ" TargetMode="External"/><Relationship Id="rId52" Type="http://schemas.openxmlformats.org/officeDocument/2006/relationships/hyperlink" Target="consultantplus://offline/ref=ACE11FD137E30B96C0ECC824B30612717A5F7F16351ABCEC79FF87069E00D902F8AD0E8C6FD1766BA91D822FB5E90E17D7ED93EC0F96FC26y4v0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11FD137E30B96C0ECC824B306127179547F1B391BBCEC79FF87069E00D902F8AD0E8C6FD1756FAF1D822FB5E90E17D7ED93EC0F96FC26y4v0J" TargetMode="External"/><Relationship Id="rId14" Type="http://schemas.openxmlformats.org/officeDocument/2006/relationships/hyperlink" Target="consultantplus://offline/ref=ACE11FD137E30B96C0ECD424B4061271735C7B1D3D14E1E671A68B04990F8607FFBC0E8C6DCF7769B214D67CyFv1J" TargetMode="External"/><Relationship Id="rId22" Type="http://schemas.openxmlformats.org/officeDocument/2006/relationships/hyperlink" Target="consultantplus://offline/ref=ACE11FD137E30B96C0ECC824B3061271785D7A163F1FBCEC79FF87069E00D902F8AD0E8E6485262FF91BD77CEFBC0108D7F391yEvEJ" TargetMode="External"/><Relationship Id="rId27" Type="http://schemas.openxmlformats.org/officeDocument/2006/relationships/hyperlink" Target="consultantplus://offline/ref=ACE11FD137E30B96C0ECC824B3061271795D7B1F391EBCEC79FF87069E00D902F8AD0E8C6FD1766BA91D822FB5E90E17D7ED93EC0F96FC26y4v0J" TargetMode="External"/><Relationship Id="rId30" Type="http://schemas.openxmlformats.org/officeDocument/2006/relationships/hyperlink" Target="consultantplus://offline/ref=ACE11FD137E30B96C0ECC824B3061271795D7B1F391EBCEC79FF87069E00D902F8AD0E8C6FD1766BA91D822FB5E90E17D7ED93EC0F96FC26y4v0J" TargetMode="External"/><Relationship Id="rId35" Type="http://schemas.openxmlformats.org/officeDocument/2006/relationships/hyperlink" Target="consultantplus://offline/ref=ACE11FD137E30B96C0ECC824B3061271785E7D173416BCEC79FF87069E00D902F8AD0E8C6FD1726FA91D822FB5E90E17D7ED93EC0F96FC26y4v0J" TargetMode="External"/><Relationship Id="rId43" Type="http://schemas.openxmlformats.org/officeDocument/2006/relationships/hyperlink" Target="consultantplus://offline/ref=ACE11FD137E30B96C0ECC824B3061271785F771C3D16BCEC79FF87069E00D902F8AD0E8C68D37560F847922BFCBD0108D5F18DEC1196yFvCJ" TargetMode="External"/><Relationship Id="rId48" Type="http://schemas.openxmlformats.org/officeDocument/2006/relationships/hyperlink" Target="consultantplus://offline/ref=ACE11FD137E30B96C0ECC824B3061271785F771C3D16BCEC79FF87069E00D902F8AD0E8C6DD67160F847922BFCBD0108D5F18DEC1196yFvCJ" TargetMode="External"/><Relationship Id="rId56" Type="http://schemas.openxmlformats.org/officeDocument/2006/relationships/hyperlink" Target="consultantplus://offline/ref=ACE11FD137E30B96C0ECC824B30612717A557A1E381BBCEC79FF87069E00D902F8AD0E8C6FD1776AAD1D822FB5E90E17D7ED93EC0F96FC26y4v0J" TargetMode="External"/><Relationship Id="rId8" Type="http://schemas.openxmlformats.org/officeDocument/2006/relationships/hyperlink" Target="consultantplus://offline/ref=ACE11FD137E30B96C0ECC824B306127179547F1B3919BCEC79FF87069E00D902F8AD0E8C6FD17668AF1D822FB5E90E17D7ED93EC0F96FC26y4v0J" TargetMode="External"/><Relationship Id="rId51" Type="http://schemas.openxmlformats.org/officeDocument/2006/relationships/hyperlink" Target="consultantplus://offline/ref=ACE11FD137E30B96C0ECC824B3061271785E771D3E1EBCEC79FF87069E00D902F8AD0E8C6FD1746DA91D822FB5E90E17D7ED93EC0F96FC26y4v0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2652</Words>
  <Characters>15123</Characters>
  <Application>Microsoft Office Word</Application>
  <DocSecurity>0</DocSecurity>
  <Lines>126</Lines>
  <Paragraphs>35</Paragraphs>
  <ScaleCrop>false</ScaleCrop>
  <Company/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2020-02-12T09:47:00Z</dcterms:created>
  <dcterms:modified xsi:type="dcterms:W3CDTF">2020-02-12T09:48:00Z</dcterms:modified>
</cp:coreProperties>
</file>