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66CD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CD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35.9pt;width:254.95pt;height:93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sWrQ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" filled="f" stroked="f">
            <v:textbox inset="0,0,0,0">
              <w:txbxContent>
                <w:p w:rsidR="008B5B3C" w:rsidRPr="009308C8" w:rsidRDefault="00D66CD7" w:rsidP="009308C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begin"/>
                  </w:r>
                  <w:r w:rsidR="008B5B3C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instrText xml:space="preserve"> DOCPROPERTY  doc_summary  \* MERGEFORMAT </w:instrText>
                  </w:r>
                  <w:r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8B5B3C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</w:t>
                  </w:r>
                  <w:r w:rsidR="008B5B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ений в муниципальную программу «</w:t>
                  </w:r>
                  <w:r w:rsidR="008B5B3C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Экономическое развитие Чайковского городского округа</w:t>
                  </w:r>
                  <w:r w:rsidR="008B5B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8B5B3C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Чайковского от 17 января 2019 г. № 10/1</w:t>
                  </w:r>
                  <w:r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end"/>
                  </w:r>
                </w:p>
                <w:p w:rsidR="008B5B3C" w:rsidRPr="009308C8" w:rsidRDefault="008B5B3C" w:rsidP="009308C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66CD7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8B5B3C" w:rsidRPr="002B3C37" w:rsidRDefault="00D66CD7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8B5B3C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8B5B3C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8B5B3C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8B5B3C" w:rsidRPr="009B6B8D" w:rsidRDefault="008B5B3C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D66CD7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8B5B3C" w:rsidRPr="002B3C37" w:rsidRDefault="00D66CD7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8B5B3C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8B5B3C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8B5B3C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8B5B3C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8B5B3C" w:rsidRPr="009B6B8D" w:rsidRDefault="008B5B3C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 оценки эффективности муниципальных программ Чайковского городского округа»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ПОСТАНОВЛЯЮ: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 (в редакции постановлений от 09.07.2019 № 1230, от 01.08.2019 № 1333, от 14.08.2019 № 1391</w:t>
      </w:r>
      <w:r>
        <w:rPr>
          <w:rFonts w:ascii="Times New Roman" w:hAnsi="Times New Roman"/>
          <w:sz w:val="28"/>
          <w:szCs w:val="28"/>
        </w:rPr>
        <w:t xml:space="preserve">, от 25.02.2020 № 187,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30.04.2020 № 452</w:t>
      </w:r>
      <w:r w:rsidR="00CF413D">
        <w:rPr>
          <w:rFonts w:ascii="Times New Roman" w:hAnsi="Times New Roman"/>
          <w:sz w:val="28"/>
          <w:szCs w:val="28"/>
        </w:rPr>
        <w:t>, от 12.10.2020 № 953</w:t>
      </w:r>
      <w:r w:rsidRPr="009308C8">
        <w:rPr>
          <w:rFonts w:ascii="Times New Roman" w:hAnsi="Times New Roman"/>
          <w:sz w:val="28"/>
          <w:szCs w:val="28"/>
        </w:rPr>
        <w:t>).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308C8" w:rsidRPr="009308C8" w:rsidRDefault="009308C8" w:rsidP="007B06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92700D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CF413D">
        <w:rPr>
          <w:rFonts w:ascii="Times New Roman" w:hAnsi="Times New Roman"/>
          <w:sz w:val="28"/>
          <w:szCs w:val="28"/>
        </w:rPr>
        <w:t>21 октября</w:t>
      </w:r>
      <w:r w:rsidR="0092700D">
        <w:rPr>
          <w:rFonts w:ascii="Times New Roman" w:hAnsi="Times New Roman"/>
          <w:sz w:val="28"/>
          <w:szCs w:val="28"/>
        </w:rPr>
        <w:t xml:space="preserve"> 2020 г.</w:t>
      </w:r>
    </w:p>
    <w:p w:rsidR="00C40461" w:rsidRPr="00C40461" w:rsidRDefault="00C40461" w:rsidP="00930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61" w:rsidRPr="00C40461" w:rsidRDefault="00C40461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Глава городского округа-</w:t>
      </w:r>
    </w:p>
    <w:p w:rsidR="00C40461" w:rsidRPr="00C40461" w:rsidRDefault="00C40461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глава администрации</w:t>
      </w:r>
    </w:p>
    <w:p w:rsidR="00CD7614" w:rsidRDefault="00C40461" w:rsidP="007B0636">
      <w:pPr>
        <w:spacing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 xml:space="preserve">Чайковского городского округа   </w:t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="004D55F2">
        <w:rPr>
          <w:rFonts w:ascii="Times New Roman" w:hAnsi="Times New Roman"/>
          <w:sz w:val="28"/>
          <w:szCs w:val="28"/>
        </w:rPr>
        <w:t xml:space="preserve">     </w:t>
      </w:r>
      <w:r w:rsidRPr="00C40461">
        <w:rPr>
          <w:rFonts w:ascii="Times New Roman" w:hAnsi="Times New Roman"/>
          <w:sz w:val="28"/>
          <w:szCs w:val="28"/>
        </w:rPr>
        <w:t>Ю.Г.Востриков</w:t>
      </w:r>
    </w:p>
    <w:p w:rsidR="007B0636" w:rsidRDefault="007B06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D7614" w:rsidRPr="00456926" w:rsidRDefault="00CD7614" w:rsidP="007B0636">
      <w:pPr>
        <w:spacing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от            №</w:t>
      </w:r>
    </w:p>
    <w:p w:rsidR="00CD7614" w:rsidRDefault="00CD7614" w:rsidP="007B0636">
      <w:pPr>
        <w:spacing w:after="0" w:line="240" w:lineRule="auto"/>
        <w:jc w:val="both"/>
        <w:rPr>
          <w:sz w:val="28"/>
          <w:szCs w:val="28"/>
        </w:rPr>
      </w:pPr>
    </w:p>
    <w:p w:rsidR="00CD7614" w:rsidRPr="0045692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ИЗМЕНЕНИЯ,</w:t>
      </w:r>
    </w:p>
    <w:p w:rsidR="007B063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«Экономическое развитие Чайковского городского округа», утвержденную постановлением администрации город</w:t>
      </w:r>
      <w:r w:rsidR="00DD06E8">
        <w:rPr>
          <w:rFonts w:ascii="Times New Roman" w:hAnsi="Times New Roman"/>
          <w:b/>
          <w:sz w:val="28"/>
          <w:szCs w:val="28"/>
        </w:rPr>
        <w:t xml:space="preserve">а Чайковского </w:t>
      </w:r>
    </w:p>
    <w:p w:rsidR="00CD7614" w:rsidRDefault="00DD06E8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января 2019</w:t>
      </w:r>
      <w:r w:rsidR="00CD7614" w:rsidRPr="00456926">
        <w:rPr>
          <w:rFonts w:ascii="Times New Roman" w:hAnsi="Times New Roman"/>
          <w:b/>
          <w:sz w:val="28"/>
          <w:szCs w:val="28"/>
        </w:rPr>
        <w:t>г. № 10/1</w:t>
      </w:r>
    </w:p>
    <w:p w:rsidR="004319E4" w:rsidRPr="00456926" w:rsidRDefault="004319E4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926" w:rsidRPr="00456926" w:rsidRDefault="00456926" w:rsidP="004319E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 xml:space="preserve">1. </w:t>
      </w:r>
      <w:r w:rsidR="00CF413D">
        <w:rPr>
          <w:rFonts w:ascii="Times New Roman" w:hAnsi="Times New Roman"/>
          <w:sz w:val="28"/>
          <w:szCs w:val="28"/>
        </w:rPr>
        <w:t>В п</w:t>
      </w:r>
      <w:r w:rsidRPr="00456926">
        <w:rPr>
          <w:rFonts w:ascii="Times New Roman" w:hAnsi="Times New Roman"/>
          <w:sz w:val="28"/>
          <w:szCs w:val="28"/>
        </w:rPr>
        <w:t>аспорт</w:t>
      </w:r>
      <w:r w:rsidR="004319E4">
        <w:rPr>
          <w:rFonts w:ascii="Times New Roman" w:hAnsi="Times New Roman"/>
          <w:sz w:val="28"/>
          <w:szCs w:val="28"/>
        </w:rPr>
        <w:t>е</w:t>
      </w:r>
      <w:r w:rsidRPr="00456926">
        <w:rPr>
          <w:rFonts w:ascii="Times New Roman" w:hAnsi="Times New Roman"/>
          <w:sz w:val="28"/>
          <w:szCs w:val="28"/>
        </w:rPr>
        <w:t xml:space="preserve"> </w:t>
      </w:r>
      <w:r w:rsidR="00DD06E8">
        <w:rPr>
          <w:rFonts w:ascii="Times New Roman" w:hAnsi="Times New Roman"/>
          <w:sz w:val="28"/>
          <w:szCs w:val="28"/>
        </w:rPr>
        <w:t>П</w:t>
      </w:r>
      <w:r w:rsidRPr="00456926">
        <w:rPr>
          <w:rFonts w:ascii="Times New Roman" w:hAnsi="Times New Roman"/>
          <w:sz w:val="28"/>
          <w:szCs w:val="28"/>
        </w:rPr>
        <w:t>рограммы</w:t>
      </w:r>
      <w:r w:rsidR="00031089">
        <w:rPr>
          <w:rFonts w:ascii="Times New Roman" w:hAnsi="Times New Roman"/>
          <w:sz w:val="28"/>
          <w:szCs w:val="28"/>
        </w:rPr>
        <w:t xml:space="preserve"> </w:t>
      </w:r>
      <w:r w:rsidR="00CF413D">
        <w:rPr>
          <w:rFonts w:ascii="Times New Roman" w:hAnsi="Times New Roman"/>
          <w:sz w:val="28"/>
          <w:szCs w:val="28"/>
        </w:rPr>
        <w:t>позиции: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945"/>
      </w:tblGrid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 w:rsidR="00624AED"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 w:rsidR="00624A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24AE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945" w:type="dxa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342"/>
              <w:gridCol w:w="1343"/>
              <w:gridCol w:w="1343"/>
              <w:gridCol w:w="1343"/>
              <w:gridCol w:w="1343"/>
            </w:tblGrid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67904,755</w:t>
                  </w:r>
                </w:p>
              </w:tc>
              <w:tc>
                <w:tcPr>
                  <w:tcW w:w="1343" w:type="dxa"/>
                </w:tcPr>
                <w:p w:rsidR="00624AED" w:rsidRPr="003E1623" w:rsidRDefault="00B14713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66148,912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67489,39</w:t>
                  </w:r>
                  <w:r w:rsidR="00991FA1" w:rsidRPr="0029719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43" w:type="dxa"/>
                </w:tcPr>
                <w:p w:rsidR="00624AED" w:rsidRPr="003E1623" w:rsidRDefault="00991FA1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6</w:t>
                  </w:r>
                  <w:r w:rsidR="00091814" w:rsidRPr="00297190">
                    <w:rPr>
                      <w:rFonts w:ascii="Times New Roman" w:hAnsi="Times New Roman"/>
                    </w:rPr>
                    <w:t>5633,76</w:t>
                  </w:r>
                  <w:r w:rsidRPr="00297190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343" w:type="dxa"/>
                </w:tcPr>
                <w:p w:rsidR="00624AED" w:rsidRPr="00991FA1" w:rsidRDefault="006A6B0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343" w:type="dxa"/>
                </w:tcPr>
                <w:p w:rsidR="00624AED" w:rsidRPr="00991FA1" w:rsidRDefault="006A6B0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3,750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511</w:t>
                  </w:r>
                  <w:r w:rsidR="006A6B04" w:rsidRPr="00297190">
                    <w:rPr>
                      <w:rFonts w:ascii="Times New Roman" w:hAnsi="Times New Roman"/>
                    </w:rPr>
                    <w:t>6,920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A6B0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6213,080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4361,200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46435,542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3E1623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3E1623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3E1623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</w:tr>
          </w:tbl>
          <w:p w:rsidR="00DD06E8" w:rsidRPr="00DD06E8" w:rsidRDefault="00DD06E8" w:rsidP="00923E8C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945" w:type="dxa"/>
          </w:tcPr>
          <w:tbl>
            <w:tblPr>
              <w:tblpPr w:leftFromText="180" w:rightFromText="180" w:vertAnchor="text" w:tblpY="1"/>
              <w:tblOverlap w:val="never"/>
              <w:tblW w:w="665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91"/>
              <w:gridCol w:w="2011"/>
              <w:gridCol w:w="992"/>
              <w:gridCol w:w="992"/>
              <w:gridCol w:w="1135"/>
              <w:gridCol w:w="1134"/>
            </w:tblGrid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606FEE">
                    <w:rPr>
                      <w:rFonts w:ascii="Times New Roman" w:hAnsi="Times New Roman"/>
                      <w:bCs/>
                    </w:rPr>
                    <w:t>п</w:t>
                  </w:r>
                  <w:proofErr w:type="spellEnd"/>
                  <w:proofErr w:type="gramEnd"/>
                  <w:r w:rsidRPr="00606FEE">
                    <w:rPr>
                      <w:rFonts w:ascii="Times New Roman" w:hAnsi="Times New Roman"/>
                      <w:bCs/>
                    </w:rPr>
                    <w:t>/</w:t>
                  </w:r>
                  <w:proofErr w:type="spellStart"/>
                  <w:r w:rsidRPr="00606FEE">
                    <w:rPr>
                      <w:rFonts w:ascii="Times New Roman" w:hAnsi="Times New Roman"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2020 год</w:t>
                  </w:r>
                </w:p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2021 год</w:t>
                  </w:r>
                </w:p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2022 год</w:t>
                  </w:r>
                </w:p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образования, руб.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39799,8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39839,6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40556,7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41813,9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Объем отгруженной продукции собственного производства (работ, услуг) млн. рублей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103832,2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97675,8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99629,3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101123,7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 xml:space="preserve">Доля инвестиционных проектов, сопровождаемых по принципу «одного окна», своевременно реализованных </w:t>
                  </w:r>
                  <w:proofErr w:type="gramStart"/>
                  <w:r w:rsidRPr="00606FEE">
                    <w:rPr>
                      <w:rFonts w:ascii="Times New Roman" w:hAnsi="Times New Roman"/>
                      <w:bCs/>
                    </w:rPr>
                    <w:t>согласно</w:t>
                  </w:r>
                  <w:proofErr w:type="gramEnd"/>
                  <w:r w:rsidRPr="00606FEE">
                    <w:rPr>
                      <w:rFonts w:ascii="Times New Roman" w:hAnsi="Times New Roman"/>
                      <w:bCs/>
                    </w:rPr>
                    <w:t xml:space="preserve"> «дорожной карты», 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06E8" w:rsidRPr="00606FEE" w:rsidRDefault="00DD06E8" w:rsidP="00DD06E8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Муниципальный долг Чайковского городского округа, в млн</w:t>
                  </w:r>
                  <w:proofErr w:type="gramStart"/>
                  <w:r w:rsidRPr="00606FEE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606FEE">
                    <w:rPr>
                      <w:rFonts w:ascii="Times New Roman" w:hAnsi="Times New Roman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06E8" w:rsidRPr="00606FEE" w:rsidRDefault="00DD06E8" w:rsidP="00DD06E8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 xml:space="preserve">Доля собственных доходов бюджета в общем объеме доходов местного бюджета, </w:t>
                  </w:r>
                  <w:proofErr w:type="gramStart"/>
                  <w:r w:rsidRPr="00606FEE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Pr="00606FEE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Среднее количество ночей, проведенных на территории Чайковского городского округа 1 туристом, ед.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4</w:t>
                  </w:r>
                  <w:r w:rsidR="003E1623" w:rsidRPr="00606FEE">
                    <w:rPr>
                      <w:rFonts w:ascii="Times New Roman" w:hAnsi="Times New Roman"/>
                    </w:rPr>
                    <w:t>,07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3,5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3E1623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4,</w:t>
                  </w:r>
                  <w:r w:rsidR="003E1623" w:rsidRPr="00606FEE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3E1623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4,</w:t>
                  </w:r>
                  <w:r w:rsidR="003E1623" w:rsidRPr="00606FEE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Число субъектов малого и среднего предпринимательства в расчете на 1000 человек населения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38,6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38,3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38,3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8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Доля используемой пашни в хозяйствах всех категорий, 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62,2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62,3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62,5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9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</w:rPr>
                    <w:t>Доля учреждений, сдавших декларации потребления энергоресурсов в рамках системы «</w:t>
                  </w:r>
                  <w:proofErr w:type="spellStart"/>
                  <w:r w:rsidRPr="00606FEE">
                    <w:rPr>
                      <w:rFonts w:ascii="Times New Roman" w:hAnsi="Times New Roman"/>
                    </w:rPr>
                    <w:t>ГИС-Энергоэффективность</w:t>
                  </w:r>
                  <w:proofErr w:type="spellEnd"/>
                  <w:r w:rsidRPr="00606FEE">
                    <w:rPr>
                      <w:rFonts w:ascii="Times New Roman" w:hAnsi="Times New Roman"/>
                    </w:rPr>
                    <w:t>».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</w:tr>
            <w:tr w:rsidR="00DD06E8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Количество оказанных консультаций по вопросам защиты прав потребителей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</w:t>
                  </w:r>
                  <w:r w:rsidR="003E1623" w:rsidRPr="00606FEE"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3E1623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</w:t>
                  </w:r>
                  <w:r w:rsidR="003E1623"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3E1623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</w:t>
                  </w:r>
                  <w:r w:rsidR="003E1623"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</w:tr>
          </w:tbl>
          <w:p w:rsidR="00DD06E8" w:rsidRPr="00DD06E8" w:rsidRDefault="00DD06E8" w:rsidP="00923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FEE" w:rsidRDefault="00CF413D" w:rsidP="0088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F413D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606FEE" w:rsidRPr="00CF413D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945"/>
      </w:tblGrid>
      <w:tr w:rsidR="00CF413D" w:rsidRPr="00DD06E8" w:rsidTr="004319E4">
        <w:tc>
          <w:tcPr>
            <w:tcW w:w="2802" w:type="dxa"/>
          </w:tcPr>
          <w:p w:rsidR="00CF413D" w:rsidRPr="00DD06E8" w:rsidRDefault="00CF413D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DD06E8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945" w:type="dxa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342"/>
              <w:gridCol w:w="1343"/>
              <w:gridCol w:w="1343"/>
              <w:gridCol w:w="1343"/>
              <w:gridCol w:w="1343"/>
            </w:tblGrid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 xml:space="preserve">2019 год </w:t>
                  </w:r>
                  <w:r w:rsidRPr="003E1623">
                    <w:rPr>
                      <w:rFonts w:ascii="Times New Roman" w:hAnsi="Times New Roman"/>
                    </w:rPr>
                    <w:lastRenderedPageBreak/>
                    <w:t>(факт)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lastRenderedPageBreak/>
                    <w:t xml:space="preserve">2020 год </w:t>
                  </w:r>
                  <w:r w:rsidRPr="003E1623">
                    <w:rPr>
                      <w:rFonts w:ascii="Times New Roman" w:hAnsi="Times New Roman"/>
                    </w:rPr>
                    <w:lastRenderedPageBreak/>
                    <w:t>(план)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lastRenderedPageBreak/>
                    <w:t xml:space="preserve">2021 год </w:t>
                  </w:r>
                  <w:r w:rsidRPr="003E1623">
                    <w:rPr>
                      <w:rFonts w:ascii="Times New Roman" w:hAnsi="Times New Roman"/>
                    </w:rPr>
                    <w:lastRenderedPageBreak/>
                    <w:t>(план)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lastRenderedPageBreak/>
                    <w:t xml:space="preserve">2022 год </w:t>
                  </w:r>
                  <w:r w:rsidRPr="003E1623">
                    <w:rPr>
                      <w:rFonts w:ascii="Times New Roman" w:hAnsi="Times New Roman"/>
                    </w:rPr>
                    <w:lastRenderedPageBreak/>
                    <w:t>(план)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lastRenderedPageBreak/>
                    <w:t>ВСЕГО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67904,755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65012,273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67489,392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65633,762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343" w:type="dxa"/>
                </w:tcPr>
                <w:p w:rsidR="00CF413D" w:rsidRPr="00991FA1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B4187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343" w:type="dxa"/>
                </w:tcPr>
                <w:p w:rsidR="00CF413D" w:rsidRPr="00991FA1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B4187">
                    <w:rPr>
                      <w:rFonts w:ascii="Times New Roman" w:hAnsi="Times New Roman"/>
                    </w:rPr>
                    <w:t>3,750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5116,920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6213,080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4361,200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45298,903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  <w:tc>
                <w:tcPr>
                  <w:tcW w:w="1343" w:type="dxa"/>
                </w:tcPr>
                <w:p w:rsidR="00CF413D" w:rsidRPr="003E1623" w:rsidRDefault="002B4187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</w:tr>
            <w:tr w:rsidR="00CF413D" w:rsidRPr="003E1623" w:rsidTr="004319E4">
              <w:tc>
                <w:tcPr>
                  <w:tcW w:w="1342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CF413D" w:rsidRPr="003E1623" w:rsidRDefault="00CF413D" w:rsidP="004319E4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</w:tr>
          </w:tbl>
          <w:p w:rsidR="00CF413D" w:rsidRPr="00DD06E8" w:rsidRDefault="00CF413D" w:rsidP="004319E4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13D" w:rsidRPr="00DD06E8" w:rsidTr="004319E4">
        <w:tc>
          <w:tcPr>
            <w:tcW w:w="2802" w:type="dxa"/>
          </w:tcPr>
          <w:p w:rsidR="00CF413D" w:rsidRPr="00DD06E8" w:rsidRDefault="00CF413D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945" w:type="dxa"/>
          </w:tcPr>
          <w:tbl>
            <w:tblPr>
              <w:tblpPr w:leftFromText="180" w:rightFromText="180" w:vertAnchor="text" w:tblpY="1"/>
              <w:tblOverlap w:val="never"/>
              <w:tblW w:w="651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91"/>
              <w:gridCol w:w="2011"/>
              <w:gridCol w:w="992"/>
              <w:gridCol w:w="992"/>
              <w:gridCol w:w="851"/>
              <w:gridCol w:w="1276"/>
            </w:tblGrid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606FEE">
                    <w:rPr>
                      <w:rFonts w:ascii="Times New Roman" w:hAnsi="Times New Roman"/>
                      <w:bCs/>
                    </w:rPr>
                    <w:t>п</w:t>
                  </w:r>
                  <w:proofErr w:type="spellEnd"/>
                  <w:proofErr w:type="gramEnd"/>
                  <w:r w:rsidRPr="00606FEE">
                    <w:rPr>
                      <w:rFonts w:ascii="Times New Roman" w:hAnsi="Times New Roman"/>
                      <w:bCs/>
                    </w:rPr>
                    <w:t>/</w:t>
                  </w:r>
                  <w:proofErr w:type="spellStart"/>
                  <w:r w:rsidRPr="00606FEE">
                    <w:rPr>
                      <w:rFonts w:ascii="Times New Roman" w:hAnsi="Times New Roman"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2020 год</w:t>
                  </w:r>
                </w:p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2021 год</w:t>
                  </w:r>
                </w:p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2022 год</w:t>
                  </w:r>
                </w:p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образования, руб.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39799,8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39839,6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40556,7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41813,9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auto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Объем отгруженной продукции собственного производства (работ, услуг) млн. рублей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103832,2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97675,8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99629,3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101123,7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 xml:space="preserve">Доля инвестиционных проектов, сопровождаемых по принципу «одного окна», своевременно реализованных </w:t>
                  </w:r>
                  <w:proofErr w:type="gramStart"/>
                  <w:r w:rsidRPr="00606FEE">
                    <w:rPr>
                      <w:rFonts w:ascii="Times New Roman" w:hAnsi="Times New Roman"/>
                      <w:bCs/>
                    </w:rPr>
                    <w:t>согласно</w:t>
                  </w:r>
                  <w:proofErr w:type="gramEnd"/>
                  <w:r w:rsidRPr="00606FEE">
                    <w:rPr>
                      <w:rFonts w:ascii="Times New Roman" w:hAnsi="Times New Roman"/>
                      <w:bCs/>
                    </w:rPr>
                    <w:t xml:space="preserve"> «дорожной карты», 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F413D" w:rsidRPr="00606FEE" w:rsidRDefault="00CF413D" w:rsidP="004319E4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Муниципальный долг Чайковского городского округа, в млн</w:t>
                  </w:r>
                  <w:proofErr w:type="gramStart"/>
                  <w:r w:rsidRPr="00606FEE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606FEE">
                    <w:rPr>
                      <w:rFonts w:ascii="Times New Roman" w:hAnsi="Times New Roman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</w:t>
                  </w:r>
                  <w:r w:rsidRPr="00606FEE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</w:t>
                  </w:r>
                  <w:r w:rsidRPr="00606FEE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lastRenderedPageBreak/>
                    <w:t>5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F413D" w:rsidRPr="00606FEE" w:rsidRDefault="00CF413D" w:rsidP="004319E4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 xml:space="preserve">Доля собственных доходов бюджета в общем объеме доходов местного бюджета, </w:t>
                  </w:r>
                  <w:proofErr w:type="gramStart"/>
                  <w:r w:rsidRPr="00606FEE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Pr="00606FEE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Среднее количество ночей, проведенных на территории Чайковского городского округа 1 туристом, ед.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4,07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4,1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Число субъектов малого и среднего предпринимательства в расчете на 1000 человек населения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38,6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38,3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38,3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8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Доля используемой пашни в хозяйствах всех категорий, 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62,2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62,3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62,4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62,5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9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</w:rPr>
                    <w:t>Доля учреждений, сдавших декларации потребления энергоресурсов в рамках системы «</w:t>
                  </w:r>
                  <w:proofErr w:type="spellStart"/>
                  <w:r w:rsidRPr="00606FEE">
                    <w:rPr>
                      <w:rFonts w:ascii="Times New Roman" w:hAnsi="Times New Roman"/>
                    </w:rPr>
                    <w:t>ГИС-Энергоэффективность</w:t>
                  </w:r>
                  <w:proofErr w:type="spellEnd"/>
                  <w:r w:rsidRPr="00606FEE">
                    <w:rPr>
                      <w:rFonts w:ascii="Times New Roman" w:hAnsi="Times New Roman"/>
                    </w:rPr>
                    <w:t>».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</w:tr>
            <w:tr w:rsidR="00CF413D" w:rsidRPr="00606FEE" w:rsidTr="004319E4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Количество оказанных консультаций по вопросам защиты прав потребителей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F413D" w:rsidRPr="00606FEE" w:rsidRDefault="00CF413D" w:rsidP="004319E4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150</w:t>
                  </w:r>
                </w:p>
              </w:tc>
            </w:tr>
          </w:tbl>
          <w:p w:rsidR="00CF413D" w:rsidRPr="00DD06E8" w:rsidRDefault="00CF413D" w:rsidP="0043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13D" w:rsidRPr="00CF413D" w:rsidRDefault="00CF413D" w:rsidP="00884068">
      <w:pPr>
        <w:spacing w:after="0"/>
        <w:rPr>
          <w:rFonts w:ascii="Times New Roman" w:hAnsi="Times New Roman"/>
          <w:sz w:val="28"/>
          <w:szCs w:val="28"/>
        </w:rPr>
      </w:pPr>
    </w:p>
    <w:p w:rsidR="004319E4" w:rsidRPr="004319E4" w:rsidRDefault="00606FEE" w:rsidP="004319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CF413D" w:rsidRPr="004319E4">
        <w:rPr>
          <w:rFonts w:ascii="Times New Roman" w:hAnsi="Times New Roman"/>
          <w:sz w:val="28"/>
          <w:szCs w:val="28"/>
        </w:rPr>
        <w:t xml:space="preserve">2. </w:t>
      </w:r>
      <w:r w:rsidR="004319E4">
        <w:rPr>
          <w:rFonts w:ascii="Times New Roman" w:hAnsi="Times New Roman"/>
          <w:sz w:val="28"/>
          <w:szCs w:val="28"/>
        </w:rPr>
        <w:t>В паспорте подпрограммы 1</w:t>
      </w:r>
      <w:r w:rsidR="00031089">
        <w:rPr>
          <w:rFonts w:ascii="Times New Roman" w:hAnsi="Times New Roman"/>
          <w:sz w:val="28"/>
          <w:szCs w:val="28"/>
        </w:rPr>
        <w:t xml:space="preserve">. </w:t>
      </w:r>
      <w:r w:rsidR="004319E4" w:rsidRPr="004319E4">
        <w:rPr>
          <w:rFonts w:ascii="Times New Roman" w:hAnsi="Times New Roman"/>
          <w:sz w:val="28"/>
          <w:szCs w:val="28"/>
        </w:rPr>
        <w:t>«Мониторинг, прогнозирование социально-экономического развития и формирование благоприятной инвестиционной среды»</w:t>
      </w:r>
      <w:r w:rsidR="00031089">
        <w:rPr>
          <w:rFonts w:ascii="Times New Roman" w:hAnsi="Times New Roman"/>
          <w:sz w:val="28"/>
          <w:szCs w:val="28"/>
        </w:rPr>
        <w:t xml:space="preserve"> </w:t>
      </w:r>
      <w:r w:rsidR="004319E4">
        <w:rPr>
          <w:rFonts w:ascii="Times New Roman" w:hAnsi="Times New Roman"/>
          <w:sz w:val="28"/>
          <w:szCs w:val="28"/>
        </w:rPr>
        <w:t>позици</w:t>
      </w:r>
      <w:r w:rsidR="00031089">
        <w:rPr>
          <w:rFonts w:ascii="Times New Roman" w:hAnsi="Times New Roman"/>
          <w:sz w:val="28"/>
          <w:szCs w:val="28"/>
        </w:rPr>
        <w:t>ю</w:t>
      </w:r>
      <w:r w:rsidR="004319E4">
        <w:rPr>
          <w:rFonts w:ascii="Times New Roman" w:hAnsi="Times New Roman"/>
          <w:sz w:val="28"/>
          <w:szCs w:val="28"/>
        </w:rPr>
        <w:t>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371"/>
      </w:tblGrid>
      <w:tr w:rsidR="004319E4" w:rsidRPr="00F14A0F" w:rsidTr="004319E4">
        <w:trPr>
          <w:cantSplit/>
          <w:trHeight w:val="52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E4" w:rsidRPr="001F15FA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E4" w:rsidRPr="001F15FA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363,06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  <w:p w:rsidR="004319E4" w:rsidRPr="001F15FA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числе:</w:t>
            </w:r>
          </w:p>
          <w:p w:rsidR="004319E4" w:rsidRPr="001F15FA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363,06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19E4" w:rsidRPr="00BA5BB6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221,020 </w:t>
            </w: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19E4" w:rsidRPr="004319E4" w:rsidRDefault="004319E4" w:rsidP="004319E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19E4">
              <w:rPr>
                <w:rFonts w:ascii="Times New Roman" w:hAnsi="Times New Roman"/>
                <w:bCs/>
                <w:sz w:val="28"/>
                <w:szCs w:val="28"/>
              </w:rPr>
              <w:t>2021 г. – 71,020 тыс. рублей,</w:t>
            </w:r>
          </w:p>
          <w:p w:rsidR="004319E4" w:rsidRPr="00F14A0F" w:rsidRDefault="004319E4" w:rsidP="004319E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4A0F">
              <w:rPr>
                <w:rFonts w:ascii="Times New Roman" w:hAnsi="Times New Roman"/>
                <w:bCs/>
                <w:sz w:val="28"/>
                <w:szCs w:val="28"/>
              </w:rPr>
              <w:t>2022 г. – 71,020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4A0F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</w:tc>
      </w:tr>
    </w:tbl>
    <w:p w:rsidR="004319E4" w:rsidRPr="004319E4" w:rsidRDefault="004319E4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319E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371"/>
      </w:tblGrid>
      <w:tr w:rsidR="004319E4" w:rsidRPr="00F14A0F" w:rsidTr="004319E4">
        <w:trPr>
          <w:cantSplit/>
          <w:trHeight w:val="52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E4" w:rsidRPr="001F15FA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E4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на 20</w:t>
            </w:r>
            <w:r w:rsidR="00CC2CE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CC2CEB">
              <w:rPr>
                <w:rFonts w:ascii="Times New Roman" w:hAnsi="Times New Roman" w:cs="Times New Roman"/>
                <w:bCs/>
                <w:sz w:val="28"/>
                <w:szCs w:val="28"/>
              </w:rPr>
              <w:t>382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C2CEB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 w:rsidRPr="001F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т.ч. по годам: </w:t>
            </w:r>
          </w:p>
          <w:p w:rsidR="004319E4" w:rsidRPr="001F15FA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г. –</w:t>
            </w:r>
            <w:r w:rsidR="00CC2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69,440 тыс</w:t>
            </w:r>
            <w:proofErr w:type="gramStart"/>
            <w:r w:rsidR="00CC2CEB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="00CC2CEB">
              <w:rPr>
                <w:rFonts w:ascii="Times New Roman" w:hAnsi="Times New Roman" w:cs="Times New Roman"/>
                <w:bCs/>
                <w:sz w:val="28"/>
                <w:szCs w:val="28"/>
              </w:rPr>
              <w:t>ублей,</w:t>
            </w:r>
          </w:p>
          <w:p w:rsidR="004319E4" w:rsidRPr="00BA5BB6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 </w:t>
            </w:r>
            <w:r w:rsidR="00CC2CEB">
              <w:rPr>
                <w:rFonts w:ascii="Times New Roman" w:hAnsi="Times New Roman" w:cs="Times New Roman"/>
                <w:bCs/>
                <w:sz w:val="28"/>
                <w:szCs w:val="28"/>
              </w:rPr>
              <w:t>171,020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5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19E4" w:rsidRPr="004319E4" w:rsidRDefault="004319E4" w:rsidP="004319E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19E4">
              <w:rPr>
                <w:rFonts w:ascii="Times New Roman" w:hAnsi="Times New Roman"/>
                <w:bCs/>
                <w:sz w:val="28"/>
                <w:szCs w:val="28"/>
              </w:rPr>
              <w:t>2021 г. – 71,020 тыс. рублей,</w:t>
            </w:r>
          </w:p>
          <w:p w:rsidR="004319E4" w:rsidRPr="00F14A0F" w:rsidRDefault="004319E4" w:rsidP="004319E4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A0F">
              <w:rPr>
                <w:rFonts w:ascii="Times New Roman" w:hAnsi="Times New Roman" w:cs="Times New Roman"/>
                <w:bCs/>
                <w:sz w:val="28"/>
                <w:szCs w:val="28"/>
              </w:rPr>
              <w:t>2022 г. – 71,020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4A0F">
              <w:rPr>
                <w:rFonts w:ascii="Times New Roman" w:hAnsi="Times New Roman" w:cs="Times New Roman"/>
                <w:bCs/>
                <w:sz w:val="28"/>
                <w:szCs w:val="28"/>
              </w:rPr>
              <w:t>рублей.</w:t>
            </w:r>
          </w:p>
        </w:tc>
      </w:tr>
    </w:tbl>
    <w:p w:rsidR="004319E4" w:rsidRDefault="004319E4" w:rsidP="00606FEE">
      <w:pPr>
        <w:spacing w:after="0"/>
        <w:rPr>
          <w:sz w:val="28"/>
          <w:szCs w:val="28"/>
        </w:rPr>
      </w:pPr>
    </w:p>
    <w:p w:rsidR="00CC2CEB" w:rsidRDefault="00CC2CEB" w:rsidP="00CC2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паспорте подпрограммы 2. «Управ</w:t>
      </w:r>
      <w:r w:rsidR="00031089">
        <w:rPr>
          <w:rFonts w:ascii="Times New Roman" w:hAnsi="Times New Roman"/>
          <w:sz w:val="28"/>
          <w:szCs w:val="28"/>
        </w:rPr>
        <w:t xml:space="preserve">ление муниципальными финансами» </w:t>
      </w:r>
      <w:r>
        <w:rPr>
          <w:rFonts w:ascii="Times New Roman" w:hAnsi="Times New Roman"/>
          <w:sz w:val="28"/>
          <w:szCs w:val="28"/>
        </w:rPr>
        <w:t>позиции: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424"/>
        <w:gridCol w:w="1025"/>
        <w:gridCol w:w="1060"/>
        <w:gridCol w:w="931"/>
        <w:gridCol w:w="931"/>
        <w:gridCol w:w="931"/>
      </w:tblGrid>
      <w:tr w:rsidR="00CC2CEB" w:rsidRPr="00CC2CEB" w:rsidTr="00F661A5">
        <w:trPr>
          <w:trHeight w:val="134"/>
        </w:trPr>
        <w:tc>
          <w:tcPr>
            <w:tcW w:w="2347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80" w:type="dxa"/>
            <w:gridSpan w:val="6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за счет средств местного бюджета составляет 8013 тыс. руб., в том числе по годам:</w:t>
            </w:r>
          </w:p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2020 год –  2671,000 тыс. руб.,</w:t>
            </w:r>
          </w:p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2021 год –  2671,000 тыс. руб.</w:t>
            </w:r>
          </w:p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2022 год –  2671,000 тыс</w:t>
            </w:r>
            <w:proofErr w:type="gramStart"/>
            <w:r w:rsidRPr="00CC2CE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C2CEB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C2CEB" w:rsidRPr="00CC2CEB" w:rsidTr="00F661A5">
        <w:trPr>
          <w:trHeight w:val="644"/>
        </w:trPr>
        <w:tc>
          <w:tcPr>
            <w:tcW w:w="2347" w:type="dxa"/>
            <w:vMerge w:val="restart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581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79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C2CEB">
              <w:rPr>
                <w:rFonts w:ascii="Times New Roman" w:hAnsi="Times New Roman"/>
              </w:rPr>
              <w:t>Ед</w:t>
            </w:r>
            <w:proofErr w:type="gramStart"/>
            <w:r w:rsidRPr="00CC2CEB">
              <w:rPr>
                <w:rFonts w:ascii="Times New Roman" w:hAnsi="Times New Roman"/>
              </w:rPr>
              <w:t>.и</w:t>
            </w:r>
            <w:proofErr w:type="gramEnd"/>
            <w:r w:rsidRPr="00CC2CEB">
              <w:rPr>
                <w:rFonts w:ascii="Times New Roman" w:hAnsi="Times New Roman"/>
              </w:rPr>
              <w:t>зм</w:t>
            </w:r>
            <w:proofErr w:type="spellEnd"/>
            <w:r w:rsidRPr="00CC2CEB">
              <w:rPr>
                <w:rFonts w:ascii="Times New Roman" w:hAnsi="Times New Roman"/>
              </w:rPr>
              <w:t>.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2020 год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2021 год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2022 год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Наличие Бюджетного прогноза Чайковского городского округа на долгосрочный период</w:t>
            </w:r>
          </w:p>
        </w:tc>
        <w:tc>
          <w:tcPr>
            <w:tcW w:w="979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да/нет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Доля собственных доходов бюджета в общем объеме доходов бюджета Чайковского городского округа</w:t>
            </w:r>
          </w:p>
        </w:tc>
        <w:tc>
          <w:tcPr>
            <w:tcW w:w="979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%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не менее 50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Формирование бюджета на основе муниципальных программ</w:t>
            </w:r>
          </w:p>
        </w:tc>
        <w:tc>
          <w:tcPr>
            <w:tcW w:w="979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ед.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1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Муниципальный долг Чайковского городского округа</w:t>
            </w:r>
          </w:p>
        </w:tc>
        <w:tc>
          <w:tcPr>
            <w:tcW w:w="979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млн</w:t>
            </w:r>
            <w:proofErr w:type="gramStart"/>
            <w:r w:rsidRPr="00CC2CEB">
              <w:rPr>
                <w:rFonts w:ascii="Times New Roman" w:hAnsi="Times New Roman"/>
              </w:rPr>
              <w:t>.р</w:t>
            </w:r>
            <w:proofErr w:type="gramEnd"/>
            <w:r w:rsidRPr="00CC2CEB">
              <w:rPr>
                <w:rFonts w:ascii="Times New Roman" w:hAnsi="Times New Roman"/>
              </w:rPr>
              <w:t>уб.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30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30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0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Наличие в публичном пространстве информационных материалов по главным темам местного бюджета</w:t>
            </w:r>
          </w:p>
        </w:tc>
        <w:tc>
          <w:tcPr>
            <w:tcW w:w="979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да/нет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CC2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</w:tr>
    </w:tbl>
    <w:p w:rsidR="00CC2CEB" w:rsidRDefault="00CC2CEB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2477"/>
        <w:gridCol w:w="1025"/>
        <w:gridCol w:w="931"/>
        <w:gridCol w:w="948"/>
        <w:gridCol w:w="948"/>
        <w:gridCol w:w="948"/>
      </w:tblGrid>
      <w:tr w:rsidR="00CC2CEB" w:rsidRPr="00CC2CEB" w:rsidTr="00F661A5">
        <w:trPr>
          <w:trHeight w:val="134"/>
        </w:trPr>
        <w:tc>
          <w:tcPr>
            <w:tcW w:w="2347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80" w:type="dxa"/>
            <w:gridSpan w:val="6"/>
          </w:tcPr>
          <w:p w:rsid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за счет средств местного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17793,250</w:t>
            </w:r>
            <w:r w:rsidRPr="00CC2CEB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9680,250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C2CEB">
              <w:rPr>
                <w:rFonts w:ascii="Times New Roman" w:hAnsi="Times New Roman"/>
                <w:sz w:val="28"/>
                <w:szCs w:val="28"/>
              </w:rPr>
              <w:t>71,000 тыс. руб.,</w:t>
            </w:r>
          </w:p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2021 год –  2671,000 тыс. руб.</w:t>
            </w:r>
          </w:p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2022 год –  2671,000 тыс</w:t>
            </w:r>
            <w:proofErr w:type="gramStart"/>
            <w:r w:rsidRPr="00CC2CE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C2CEB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C2CEB" w:rsidRPr="00CC2CEB" w:rsidTr="00F661A5">
        <w:trPr>
          <w:trHeight w:val="644"/>
        </w:trPr>
        <w:tc>
          <w:tcPr>
            <w:tcW w:w="2347" w:type="dxa"/>
            <w:vMerge w:val="restart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581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79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C2CEB">
              <w:rPr>
                <w:rFonts w:ascii="Times New Roman" w:hAnsi="Times New Roman"/>
              </w:rPr>
              <w:t>Ед</w:t>
            </w:r>
            <w:proofErr w:type="gramStart"/>
            <w:r w:rsidRPr="00CC2CEB">
              <w:rPr>
                <w:rFonts w:ascii="Times New Roman" w:hAnsi="Times New Roman"/>
              </w:rPr>
              <w:t>.и</w:t>
            </w:r>
            <w:proofErr w:type="gramEnd"/>
            <w:r w:rsidRPr="00CC2CEB">
              <w:rPr>
                <w:rFonts w:ascii="Times New Roman" w:hAnsi="Times New Roman"/>
              </w:rPr>
              <w:t>зм</w:t>
            </w:r>
            <w:proofErr w:type="spellEnd"/>
            <w:r w:rsidRPr="00CC2CEB">
              <w:rPr>
                <w:rFonts w:ascii="Times New Roman" w:hAnsi="Times New Roman"/>
              </w:rPr>
              <w:t>.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2020 год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2021 год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2022 год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Наличие Бюджетного прогноза Чайковского городского округа на долгосрочный период</w:t>
            </w:r>
          </w:p>
        </w:tc>
        <w:tc>
          <w:tcPr>
            <w:tcW w:w="979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да/нет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Доля собственных доходов бюджета в общем объеме доходов бюджета Чайковского городского округа</w:t>
            </w:r>
          </w:p>
        </w:tc>
        <w:tc>
          <w:tcPr>
            <w:tcW w:w="979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%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не менее 50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Формирование бюджета на основе муниципальных программ</w:t>
            </w:r>
          </w:p>
        </w:tc>
        <w:tc>
          <w:tcPr>
            <w:tcW w:w="979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ед.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1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Муниципальный долг Чайковского городского округа</w:t>
            </w:r>
          </w:p>
        </w:tc>
        <w:tc>
          <w:tcPr>
            <w:tcW w:w="979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млн</w:t>
            </w:r>
            <w:proofErr w:type="gramStart"/>
            <w:r w:rsidRPr="00CC2CEB">
              <w:rPr>
                <w:rFonts w:ascii="Times New Roman" w:hAnsi="Times New Roman"/>
              </w:rPr>
              <w:t>.р</w:t>
            </w:r>
            <w:proofErr w:type="gramEnd"/>
            <w:r w:rsidRPr="00CC2CEB">
              <w:rPr>
                <w:rFonts w:ascii="Times New Roman" w:hAnsi="Times New Roman"/>
              </w:rPr>
              <w:t>уб.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30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30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C2CEB"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C2CEB">
              <w:rPr>
                <w:rFonts w:ascii="Times New Roman" w:hAnsi="Times New Roman"/>
              </w:rPr>
              <w:t>0</w:t>
            </w:r>
          </w:p>
        </w:tc>
      </w:tr>
      <w:tr w:rsidR="00CC2CEB" w:rsidRPr="00CC2CEB" w:rsidTr="00F661A5">
        <w:trPr>
          <w:trHeight w:val="640"/>
        </w:trPr>
        <w:tc>
          <w:tcPr>
            <w:tcW w:w="2347" w:type="dxa"/>
            <w:vMerge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</w:rPr>
              <w:t>Наличие в публичном пространстве информационных материалов по главным темам местного бюджета</w:t>
            </w:r>
          </w:p>
        </w:tc>
        <w:tc>
          <w:tcPr>
            <w:tcW w:w="979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да/нет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  <w:tc>
          <w:tcPr>
            <w:tcW w:w="980" w:type="dxa"/>
          </w:tcPr>
          <w:p w:rsidR="00CC2CEB" w:rsidRPr="00CC2CEB" w:rsidRDefault="00CC2CEB" w:rsidP="00F66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EB">
              <w:rPr>
                <w:rFonts w:ascii="Times New Roman" w:hAnsi="Times New Roman"/>
              </w:rPr>
              <w:t>да</w:t>
            </w:r>
          </w:p>
        </w:tc>
      </w:tr>
    </w:tbl>
    <w:p w:rsidR="00CC2CEB" w:rsidRDefault="00CC2CEB" w:rsidP="00606FEE">
      <w:pPr>
        <w:spacing w:after="0"/>
        <w:rPr>
          <w:rFonts w:ascii="Times New Roman" w:hAnsi="Times New Roman"/>
          <w:sz w:val="28"/>
          <w:szCs w:val="28"/>
        </w:rPr>
      </w:pPr>
    </w:p>
    <w:p w:rsidR="00587090" w:rsidRDefault="00587090" w:rsidP="000310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 паспорте подпрограммы 3. «Развитие вн</w:t>
      </w:r>
      <w:r w:rsidR="00031089">
        <w:rPr>
          <w:rFonts w:ascii="Times New Roman" w:hAnsi="Times New Roman"/>
          <w:sz w:val="28"/>
          <w:szCs w:val="28"/>
        </w:rPr>
        <w:t xml:space="preserve">утреннего и въездного туризма» </w:t>
      </w:r>
      <w:r>
        <w:rPr>
          <w:rFonts w:ascii="Times New Roman" w:hAnsi="Times New Roman"/>
          <w:sz w:val="28"/>
          <w:szCs w:val="28"/>
        </w:rPr>
        <w:t>позиции: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75"/>
      </w:tblGrid>
      <w:tr w:rsidR="00587090" w:rsidRPr="00AB4147" w:rsidTr="00F661A5">
        <w:trPr>
          <w:cantSplit/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0" w:rsidRPr="00AB4147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подпрограммы по годам ее реализации в разрезе подпрограмм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0" w:rsidRPr="00AB4147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за счет средств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942,5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 </w:t>
            </w:r>
          </w:p>
          <w:p w:rsidR="00587090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347,50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587090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297,50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587090" w:rsidRPr="00AB4147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г. – 297,50 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ублей</w:t>
            </w:r>
          </w:p>
        </w:tc>
      </w:tr>
    </w:tbl>
    <w:p w:rsidR="00587090" w:rsidRDefault="00CC2CEB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7090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75"/>
      </w:tblGrid>
      <w:tr w:rsidR="00587090" w:rsidRPr="00AB4147" w:rsidTr="00F661A5">
        <w:trPr>
          <w:cantSplit/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0" w:rsidRPr="00AB4147" w:rsidRDefault="00587090" w:rsidP="00587090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0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за счет средств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1190 тыс. рублей, в том числе по годам:</w:t>
            </w:r>
          </w:p>
          <w:p w:rsidR="00587090" w:rsidRPr="00AB4147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г. – 297,500 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ублей</w:t>
            </w:r>
          </w:p>
          <w:p w:rsidR="00587090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297,50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587090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297,50</w:t>
            </w:r>
            <w:r w:rsidRPr="00AB4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587090" w:rsidRPr="00AB4147" w:rsidRDefault="00587090" w:rsidP="00F661A5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г. – 297,50 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ублей</w:t>
            </w:r>
          </w:p>
        </w:tc>
      </w:tr>
    </w:tbl>
    <w:p w:rsidR="00587090" w:rsidRDefault="00587090" w:rsidP="00606FEE">
      <w:pPr>
        <w:spacing w:after="0"/>
        <w:rPr>
          <w:rFonts w:ascii="Times New Roman" w:hAnsi="Times New Roman"/>
          <w:sz w:val="28"/>
          <w:szCs w:val="28"/>
        </w:rPr>
      </w:pPr>
    </w:p>
    <w:p w:rsidR="00606FEE" w:rsidRPr="004344BD" w:rsidRDefault="00587090" w:rsidP="0003108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606FEE" w:rsidRPr="00606FEE">
        <w:rPr>
          <w:rFonts w:ascii="Times New Roman" w:hAnsi="Times New Roman"/>
          <w:sz w:val="28"/>
          <w:szCs w:val="28"/>
        </w:rPr>
        <w:t>.</w:t>
      </w:r>
      <w:r w:rsidR="00891EBF">
        <w:rPr>
          <w:rFonts w:ascii="Times New Roman" w:hAnsi="Times New Roman"/>
          <w:sz w:val="28"/>
          <w:szCs w:val="28"/>
        </w:rPr>
        <w:t xml:space="preserve"> </w:t>
      </w:r>
      <w:r w:rsidR="00606FEE" w:rsidRPr="00606FEE">
        <w:rPr>
          <w:rFonts w:ascii="Times New Roman" w:hAnsi="Times New Roman"/>
          <w:sz w:val="28"/>
          <w:szCs w:val="28"/>
        </w:rPr>
        <w:t>В паспорте подпрограммы 5.</w:t>
      </w:r>
      <w:r w:rsidR="00031089">
        <w:rPr>
          <w:rFonts w:ascii="Times New Roman" w:hAnsi="Times New Roman"/>
          <w:sz w:val="28"/>
          <w:szCs w:val="28"/>
        </w:rPr>
        <w:t xml:space="preserve"> «Развитие сельского хозяйства» </w:t>
      </w:r>
      <w:r w:rsidR="00591F9B">
        <w:rPr>
          <w:rFonts w:ascii="Times New Roman" w:hAnsi="Times New Roman"/>
          <w:sz w:val="28"/>
          <w:szCs w:val="28"/>
        </w:rPr>
        <w:t>позици</w:t>
      </w:r>
      <w:r w:rsidR="00031089">
        <w:rPr>
          <w:rFonts w:ascii="Times New Roman" w:hAnsi="Times New Roman"/>
          <w:sz w:val="28"/>
          <w:szCs w:val="28"/>
        </w:rPr>
        <w:t>и</w:t>
      </w:r>
      <w:r w:rsidR="00606FEE">
        <w:rPr>
          <w:rFonts w:ascii="Times New Roman" w:hAnsi="Times New Roman"/>
          <w:sz w:val="28"/>
          <w:szCs w:val="28"/>
        </w:rPr>
        <w:t>:</w:t>
      </w:r>
      <w:r w:rsidR="004344B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812"/>
        <w:gridCol w:w="7759"/>
      </w:tblGrid>
      <w:tr w:rsidR="001C781A" w:rsidTr="00587090">
        <w:tc>
          <w:tcPr>
            <w:tcW w:w="1812" w:type="dxa"/>
          </w:tcPr>
          <w:p w:rsidR="00606FEE" w:rsidRDefault="00606FEE" w:rsidP="00923E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7759" w:type="dxa"/>
          </w:tcPr>
          <w:tbl>
            <w:tblPr>
              <w:tblW w:w="7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4"/>
              <w:gridCol w:w="1261"/>
              <w:gridCol w:w="1151"/>
              <w:gridCol w:w="1151"/>
              <w:gridCol w:w="1151"/>
              <w:gridCol w:w="1151"/>
            </w:tblGrid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4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2020 год</w:t>
                  </w:r>
                  <w:r>
                    <w:rPr>
                      <w:rFonts w:ascii="Times New Roman" w:hAnsi="Times New Roman"/>
                    </w:rPr>
                    <w:t xml:space="preserve"> (план)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2021 год</w:t>
                  </w:r>
                  <w:r>
                    <w:rPr>
                      <w:rFonts w:ascii="Times New Roman" w:hAnsi="Times New Roman"/>
                    </w:rPr>
                    <w:t xml:space="preserve"> (план)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2022 год</w:t>
                  </w:r>
                  <w:r>
                    <w:rPr>
                      <w:rFonts w:ascii="Times New Roman" w:hAnsi="Times New Roman"/>
                    </w:rPr>
                    <w:t xml:space="preserve"> (план)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254" w:type="dxa"/>
                </w:tcPr>
                <w:p w:rsidR="001C781A" w:rsidRPr="005B0362" w:rsidRDefault="00891EBF" w:rsidP="00891EBF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5B766C">
                    <w:rPr>
                      <w:rFonts w:ascii="Times New Roman" w:hAnsi="Times New Roman"/>
                    </w:rPr>
                    <w:t>103225,857</w:t>
                  </w:r>
                </w:p>
              </w:tc>
              <w:tc>
                <w:tcPr>
                  <w:tcW w:w="1146" w:type="dxa"/>
                </w:tcPr>
                <w:p w:rsidR="001C781A" w:rsidRPr="00606FEE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20090,884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27339,98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28825,31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26969,68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254" w:type="dxa"/>
                </w:tcPr>
                <w:p w:rsidR="001C781A" w:rsidRPr="00606FEE" w:rsidRDefault="00CB2C0C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35,052</w:t>
                  </w:r>
                </w:p>
              </w:tc>
              <w:tc>
                <w:tcPr>
                  <w:tcW w:w="1146" w:type="dxa"/>
                </w:tcPr>
                <w:p w:rsidR="001C781A" w:rsidRPr="00606FEE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46" w:type="dxa"/>
                </w:tcPr>
                <w:p w:rsidR="001C781A" w:rsidRPr="00CB2C0C" w:rsidRDefault="00CB2C0C" w:rsidP="00891EBF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146" w:type="dxa"/>
                </w:tcPr>
                <w:p w:rsidR="001C781A" w:rsidRPr="00CB2C0C" w:rsidRDefault="00CB2C0C" w:rsidP="00891EBF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3,750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254" w:type="dxa"/>
                </w:tcPr>
                <w:p w:rsidR="001C781A" w:rsidRPr="00606FEE" w:rsidRDefault="009A1AD3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13269,67</w:t>
                  </w:r>
                </w:p>
              </w:tc>
              <w:tc>
                <w:tcPr>
                  <w:tcW w:w="1146" w:type="dxa"/>
                </w:tcPr>
                <w:p w:rsidR="001C781A" w:rsidRPr="00606FEE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12,070</w:t>
                  </w:r>
                </w:p>
              </w:tc>
              <w:tc>
                <w:tcPr>
                  <w:tcW w:w="1146" w:type="dxa"/>
                </w:tcPr>
                <w:p w:rsidR="001C781A" w:rsidRPr="009A1AD3" w:rsidRDefault="00891EBF" w:rsidP="009A1AD3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430</w:t>
                  </w:r>
                  <w:r w:rsidR="009A1AD3" w:rsidRPr="00297190">
                    <w:rPr>
                      <w:rFonts w:ascii="Times New Roman" w:hAnsi="Times New Roman"/>
                    </w:rPr>
                    <w:t>5,720</w:t>
                  </w:r>
                </w:p>
              </w:tc>
              <w:tc>
                <w:tcPr>
                  <w:tcW w:w="1146" w:type="dxa"/>
                </w:tcPr>
                <w:p w:rsidR="001C781A" w:rsidRPr="009A1AD3" w:rsidRDefault="00891EBF" w:rsidP="009A1AD3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540</w:t>
                  </w:r>
                  <w:r w:rsidR="009A1AD3" w:rsidRPr="00297190">
                    <w:rPr>
                      <w:rFonts w:ascii="Times New Roman" w:hAnsi="Times New Roman"/>
                    </w:rPr>
                    <w:t>1,88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3550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254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32695,635</w:t>
                  </w:r>
                </w:p>
              </w:tc>
              <w:tc>
                <w:tcPr>
                  <w:tcW w:w="1146" w:type="dxa"/>
                </w:tcPr>
                <w:p w:rsidR="001C781A" w:rsidRPr="005B0362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6588,462</w:t>
                  </w:r>
                </w:p>
              </w:tc>
              <w:tc>
                <w:tcPr>
                  <w:tcW w:w="1146" w:type="dxa"/>
                </w:tcPr>
                <w:p w:rsidR="001C781A" w:rsidRPr="005B0362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362">
                    <w:rPr>
                      <w:rFonts w:ascii="Times New Roman" w:hAnsi="Times New Roman"/>
                    </w:rPr>
                    <w:t>8437,813</w:t>
                  </w:r>
                </w:p>
              </w:tc>
              <w:tc>
                <w:tcPr>
                  <w:tcW w:w="1146" w:type="dxa"/>
                </w:tcPr>
                <w:p w:rsidR="001C781A" w:rsidRPr="005B0362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362">
                    <w:rPr>
                      <w:rFonts w:ascii="Times New Roman" w:hAnsi="Times New Roman"/>
                    </w:rPr>
                    <w:t>8834,68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8834,68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282273">
                  <w:pPr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Внебюджетны</w:t>
                  </w:r>
                  <w:r w:rsidR="00282273" w:rsidRPr="00297190">
                    <w:rPr>
                      <w:rFonts w:ascii="Times New Roman" w:hAnsi="Times New Roman"/>
                    </w:rPr>
                    <w:t>е</w:t>
                  </w:r>
                  <w:r w:rsidRPr="00297190">
                    <w:rPr>
                      <w:rFonts w:ascii="Times New Roman" w:hAnsi="Times New Roman"/>
                    </w:rPr>
                    <w:t xml:space="preserve"> </w:t>
                  </w:r>
                  <w:r w:rsidR="00282273" w:rsidRPr="00297190">
                    <w:rPr>
                      <w:rFonts w:ascii="Times New Roman" w:hAnsi="Times New Roman"/>
                    </w:rPr>
                    <w:t>источники</w:t>
                  </w:r>
                </w:p>
              </w:tc>
              <w:tc>
                <w:tcPr>
                  <w:tcW w:w="1254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57225,500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</w:tr>
          </w:tbl>
          <w:p w:rsidR="00606FEE" w:rsidRDefault="00606FEE" w:rsidP="00923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CEB" w:rsidRDefault="00891EBF" w:rsidP="00CC2C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C2CE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1812"/>
        <w:gridCol w:w="7759"/>
      </w:tblGrid>
      <w:tr w:rsidR="00587090" w:rsidTr="00F661A5">
        <w:tc>
          <w:tcPr>
            <w:tcW w:w="1812" w:type="dxa"/>
          </w:tcPr>
          <w:p w:rsidR="00587090" w:rsidRDefault="00587090" w:rsidP="00F66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59" w:type="dxa"/>
          </w:tcPr>
          <w:tbl>
            <w:tblPr>
              <w:tblW w:w="7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4"/>
              <w:gridCol w:w="1261"/>
              <w:gridCol w:w="1151"/>
              <w:gridCol w:w="1151"/>
              <w:gridCol w:w="1151"/>
              <w:gridCol w:w="1151"/>
            </w:tblGrid>
            <w:tr w:rsidR="00587090" w:rsidRPr="00606FEE" w:rsidTr="00F661A5">
              <w:tc>
                <w:tcPr>
                  <w:tcW w:w="1841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4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2020 год</w:t>
                  </w:r>
                  <w:r>
                    <w:rPr>
                      <w:rFonts w:ascii="Times New Roman" w:hAnsi="Times New Roman"/>
                    </w:rPr>
                    <w:t xml:space="preserve"> (план)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2021 год</w:t>
                  </w:r>
                  <w:r>
                    <w:rPr>
                      <w:rFonts w:ascii="Times New Roman" w:hAnsi="Times New Roman"/>
                    </w:rPr>
                    <w:t xml:space="preserve"> (план)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2022 год</w:t>
                  </w:r>
                  <w:r>
                    <w:rPr>
                      <w:rFonts w:ascii="Times New Roman" w:hAnsi="Times New Roman"/>
                    </w:rPr>
                    <w:t xml:space="preserve"> (план)</w:t>
                  </w:r>
                </w:p>
              </w:tc>
            </w:tr>
            <w:tr w:rsidR="00587090" w:rsidRPr="00606FEE" w:rsidTr="00F661A5">
              <w:tc>
                <w:tcPr>
                  <w:tcW w:w="1841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254" w:type="dxa"/>
                </w:tcPr>
                <w:p w:rsidR="00587090" w:rsidRPr="005B0362" w:rsidRDefault="008C7403" w:rsidP="00F661A5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8C7403">
                    <w:rPr>
                      <w:rFonts w:ascii="Times New Roman" w:hAnsi="Times New Roman"/>
                    </w:rPr>
                    <w:t>102123,904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20090,884</w:t>
                  </w:r>
                </w:p>
              </w:tc>
              <w:tc>
                <w:tcPr>
                  <w:tcW w:w="1146" w:type="dxa"/>
                </w:tcPr>
                <w:p w:rsidR="00587090" w:rsidRPr="00606FEE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26238,030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28825,310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26969,680</w:t>
                  </w:r>
                </w:p>
              </w:tc>
            </w:tr>
            <w:tr w:rsidR="00587090" w:rsidRPr="00606FEE" w:rsidTr="00F661A5">
              <w:tc>
                <w:tcPr>
                  <w:tcW w:w="1841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254" w:type="dxa"/>
                </w:tcPr>
                <w:p w:rsidR="00587090" w:rsidRPr="00606FEE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35,052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46" w:type="dxa"/>
                </w:tcPr>
                <w:p w:rsidR="00587090" w:rsidRPr="00CB2C0C" w:rsidRDefault="008C7403" w:rsidP="00F661A5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8C7403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146" w:type="dxa"/>
                </w:tcPr>
                <w:p w:rsidR="00587090" w:rsidRPr="00CB2C0C" w:rsidRDefault="008C7403" w:rsidP="00F661A5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8C7403">
                    <w:rPr>
                      <w:rFonts w:ascii="Times New Roman" w:hAnsi="Times New Roman"/>
                    </w:rPr>
                    <w:t>3,750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587090" w:rsidRPr="00606FEE" w:rsidTr="00F661A5">
              <w:tc>
                <w:tcPr>
                  <w:tcW w:w="1841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254" w:type="dxa"/>
                </w:tcPr>
                <w:p w:rsidR="00587090" w:rsidRPr="00606FEE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13269,670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12,070</w:t>
                  </w:r>
                </w:p>
              </w:tc>
              <w:tc>
                <w:tcPr>
                  <w:tcW w:w="1146" w:type="dxa"/>
                </w:tcPr>
                <w:p w:rsidR="00587090" w:rsidRPr="009A1AD3" w:rsidRDefault="008C7403" w:rsidP="00F661A5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8C7403">
                    <w:rPr>
                      <w:rFonts w:ascii="Times New Roman" w:hAnsi="Times New Roman"/>
                    </w:rPr>
                    <w:t>4305,720</w:t>
                  </w:r>
                </w:p>
              </w:tc>
              <w:tc>
                <w:tcPr>
                  <w:tcW w:w="1146" w:type="dxa"/>
                </w:tcPr>
                <w:p w:rsidR="00587090" w:rsidRPr="009A1AD3" w:rsidRDefault="008C7403" w:rsidP="00F661A5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8C7403">
                    <w:rPr>
                      <w:rFonts w:ascii="Times New Roman" w:hAnsi="Times New Roman"/>
                    </w:rPr>
                    <w:t>5401,880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3550,000</w:t>
                  </w:r>
                </w:p>
              </w:tc>
            </w:tr>
            <w:tr w:rsidR="00587090" w:rsidRPr="00606FEE" w:rsidTr="00F661A5">
              <w:tc>
                <w:tcPr>
                  <w:tcW w:w="1841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254" w:type="dxa"/>
                </w:tcPr>
                <w:p w:rsidR="00587090" w:rsidRPr="00606FEE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31593,682</w:t>
                  </w:r>
                </w:p>
              </w:tc>
              <w:tc>
                <w:tcPr>
                  <w:tcW w:w="1146" w:type="dxa"/>
                </w:tcPr>
                <w:p w:rsidR="00587090" w:rsidRPr="005B0362" w:rsidRDefault="00587090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6588,462</w:t>
                  </w:r>
                </w:p>
              </w:tc>
              <w:tc>
                <w:tcPr>
                  <w:tcW w:w="1146" w:type="dxa"/>
                </w:tcPr>
                <w:p w:rsidR="00587090" w:rsidRPr="005B0362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7335,860</w:t>
                  </w:r>
                </w:p>
              </w:tc>
              <w:tc>
                <w:tcPr>
                  <w:tcW w:w="1146" w:type="dxa"/>
                </w:tcPr>
                <w:p w:rsidR="00587090" w:rsidRPr="005B0362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8834,680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8C7403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8834,680</w:t>
                  </w:r>
                </w:p>
              </w:tc>
            </w:tr>
            <w:tr w:rsidR="00587090" w:rsidRPr="00606FEE" w:rsidTr="00F661A5">
              <w:tc>
                <w:tcPr>
                  <w:tcW w:w="1841" w:type="dxa"/>
                </w:tcPr>
                <w:p w:rsidR="00587090" w:rsidRPr="00606FEE" w:rsidRDefault="00587090" w:rsidP="00F661A5">
                  <w:pPr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254" w:type="dxa"/>
                </w:tcPr>
                <w:p w:rsidR="00587090" w:rsidRPr="00606FEE" w:rsidRDefault="00587090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57225,500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587090" w:rsidRPr="00606FEE" w:rsidRDefault="00587090" w:rsidP="00F661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</w:tr>
          </w:tbl>
          <w:p w:rsidR="00587090" w:rsidRDefault="00587090" w:rsidP="00F66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EBF" w:rsidRDefault="00891EBF" w:rsidP="00891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1EBF" w:rsidRDefault="00587090" w:rsidP="000310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61A5">
        <w:rPr>
          <w:rFonts w:ascii="Times New Roman" w:hAnsi="Times New Roman"/>
          <w:sz w:val="28"/>
          <w:szCs w:val="28"/>
        </w:rPr>
        <w:t>6</w:t>
      </w:r>
      <w:r w:rsidR="00891EBF">
        <w:rPr>
          <w:rFonts w:ascii="Times New Roman" w:hAnsi="Times New Roman"/>
          <w:sz w:val="28"/>
          <w:szCs w:val="28"/>
        </w:rPr>
        <w:t xml:space="preserve">. В паспорте подпрограммы 7. «Обеспечение реализации </w:t>
      </w:r>
      <w:r w:rsidR="00031089">
        <w:rPr>
          <w:rFonts w:ascii="Times New Roman" w:hAnsi="Times New Roman"/>
          <w:sz w:val="28"/>
          <w:szCs w:val="28"/>
        </w:rPr>
        <w:t xml:space="preserve">муниципальной программы» </w:t>
      </w:r>
      <w:r w:rsidR="00591F9B">
        <w:rPr>
          <w:rFonts w:ascii="Times New Roman" w:hAnsi="Times New Roman"/>
          <w:sz w:val="28"/>
          <w:szCs w:val="28"/>
        </w:rPr>
        <w:tab/>
        <w:t>позицию</w:t>
      </w:r>
      <w:r w:rsidR="00891EBF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850"/>
        <w:gridCol w:w="7721"/>
      </w:tblGrid>
      <w:tr w:rsidR="00091814" w:rsidTr="00F661A5">
        <w:tc>
          <w:tcPr>
            <w:tcW w:w="1850" w:type="dxa"/>
          </w:tcPr>
          <w:p w:rsidR="00091814" w:rsidRDefault="00091814" w:rsidP="00923E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21" w:type="dxa"/>
          </w:tcPr>
          <w:p w:rsidR="00091814" w:rsidRDefault="00091814" w:rsidP="00923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091814" w:rsidRPr="00091814" w:rsidRDefault="00091814" w:rsidP="00923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(факт) – 36560,593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091814" w:rsidRPr="00091814" w:rsidRDefault="00091814" w:rsidP="00923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 xml:space="preserve"> – 34</w:t>
            </w:r>
            <w:r>
              <w:rPr>
                <w:rFonts w:ascii="Times New Roman" w:hAnsi="Times New Roman"/>
                <w:sz w:val="28"/>
                <w:szCs w:val="28"/>
              </w:rPr>
              <w:t>597,399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091814" w:rsidRPr="00091814" w:rsidRDefault="00091814" w:rsidP="00923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(план) 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>– 34652,552 тыс. руб.,</w:t>
            </w:r>
          </w:p>
          <w:p w:rsidR="00091814" w:rsidRDefault="00091814" w:rsidP="00923E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(план)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>– 34652,552 тыс</w:t>
            </w:r>
            <w:proofErr w:type="gramStart"/>
            <w:r w:rsidRPr="0009181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9181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F661A5" w:rsidRDefault="00F661A5" w:rsidP="00F661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1850"/>
        <w:gridCol w:w="7721"/>
      </w:tblGrid>
      <w:tr w:rsidR="00F661A5" w:rsidTr="00F661A5">
        <w:tc>
          <w:tcPr>
            <w:tcW w:w="1850" w:type="dxa"/>
          </w:tcPr>
          <w:p w:rsidR="00F661A5" w:rsidRDefault="00F661A5" w:rsidP="00F66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21" w:type="dxa"/>
          </w:tcPr>
          <w:p w:rsidR="00F661A5" w:rsidRDefault="00F661A5" w:rsidP="00F66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F661A5" w:rsidRPr="00091814" w:rsidRDefault="00F661A5" w:rsidP="00F66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(факт) – 36560,593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661A5" w:rsidRPr="00091814" w:rsidRDefault="00F661A5" w:rsidP="00F66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34562,713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F661A5" w:rsidRPr="00091814" w:rsidRDefault="00F661A5" w:rsidP="00F66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(план) 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>– 34652,552 тыс. руб.,</w:t>
            </w:r>
          </w:p>
          <w:p w:rsidR="00F661A5" w:rsidRDefault="00F661A5" w:rsidP="00F66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(план)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>– 34652,552 тыс</w:t>
            </w:r>
            <w:proofErr w:type="gramStart"/>
            <w:r w:rsidRPr="0009181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9181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F661A5" w:rsidRDefault="00F661A5" w:rsidP="00923E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E8C" w:rsidRPr="00923E8C" w:rsidRDefault="00F661A5" w:rsidP="00923E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923E8C">
        <w:rPr>
          <w:rFonts w:ascii="Times New Roman" w:hAnsi="Times New Roman"/>
          <w:sz w:val="28"/>
          <w:szCs w:val="28"/>
        </w:rPr>
        <w:t xml:space="preserve">. </w:t>
      </w:r>
      <w:r w:rsidR="00923E8C" w:rsidRPr="00923E8C">
        <w:rPr>
          <w:rFonts w:ascii="Times New Roman" w:hAnsi="Times New Roman"/>
          <w:sz w:val="28"/>
          <w:szCs w:val="28"/>
        </w:rPr>
        <w:t>Приложение 8 к муниципальной программе «Экономическое развитие Чайковского городского округа» изложить в следующей редакции:</w:t>
      </w:r>
    </w:p>
    <w:p w:rsidR="00923E8C" w:rsidRDefault="00923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E8C" w:rsidRDefault="00923E8C" w:rsidP="00923E8C">
      <w:pPr>
        <w:ind w:firstLine="10632"/>
        <w:rPr>
          <w:sz w:val="28"/>
          <w:szCs w:val="28"/>
        </w:rPr>
        <w:sectPr w:rsidR="00923E8C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«Экономическое развитие</w:t>
      </w:r>
    </w:p>
    <w:p w:rsidR="00923E8C" w:rsidRPr="00923E8C" w:rsidRDefault="00923E8C" w:rsidP="007B0636">
      <w:pPr>
        <w:spacing w:line="240" w:lineRule="exact"/>
        <w:ind w:firstLine="10632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23E8C" w:rsidRDefault="00923E8C" w:rsidP="007B06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3E8C" w:rsidRPr="00923E8C" w:rsidRDefault="00923E8C" w:rsidP="00923E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3E8C">
        <w:rPr>
          <w:rFonts w:ascii="Times New Roman" w:hAnsi="Times New Roman"/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 «Экономическое развитие  Чайковского городского округа»</w:t>
      </w:r>
    </w:p>
    <w:p w:rsidR="00ED3B41" w:rsidRDefault="00ED3B41" w:rsidP="00ED3B41">
      <w:pPr>
        <w:spacing w:after="0" w:line="20" w:lineRule="exact"/>
      </w:pPr>
    </w:p>
    <w:tbl>
      <w:tblPr>
        <w:tblW w:w="15323" w:type="dxa"/>
        <w:tblInd w:w="95" w:type="dxa"/>
        <w:tblLayout w:type="fixed"/>
        <w:tblLook w:val="04A0"/>
      </w:tblPr>
      <w:tblGrid>
        <w:gridCol w:w="2140"/>
        <w:gridCol w:w="992"/>
        <w:gridCol w:w="1243"/>
        <w:gridCol w:w="884"/>
        <w:gridCol w:w="850"/>
        <w:gridCol w:w="992"/>
        <w:gridCol w:w="851"/>
        <w:gridCol w:w="850"/>
        <w:gridCol w:w="1843"/>
        <w:gridCol w:w="709"/>
        <w:gridCol w:w="709"/>
        <w:gridCol w:w="851"/>
        <w:gridCol w:w="884"/>
        <w:gridCol w:w="840"/>
        <w:gridCol w:w="685"/>
      </w:tblGrid>
      <w:tr w:rsidR="00F661A5" w:rsidRPr="00F661A5" w:rsidTr="00E1693F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уб.)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F661A5" w:rsidRPr="00F661A5" w:rsidTr="00E1693F">
        <w:trPr>
          <w:trHeight w:val="5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2019 (факт)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2020 (план)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2021 (план)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2022 (план)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зм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Факт (2019 год)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F661A5" w:rsidRPr="00F661A5" w:rsidTr="007A3D7C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</w:tbl>
    <w:p w:rsidR="007A3D7C" w:rsidRDefault="007A3D7C" w:rsidP="007A3D7C">
      <w:pPr>
        <w:spacing w:after="0" w:line="20" w:lineRule="exact"/>
      </w:pPr>
    </w:p>
    <w:tbl>
      <w:tblPr>
        <w:tblW w:w="15323" w:type="dxa"/>
        <w:tblInd w:w="95" w:type="dxa"/>
        <w:tblLayout w:type="fixed"/>
        <w:tblLook w:val="04A0"/>
      </w:tblPr>
      <w:tblGrid>
        <w:gridCol w:w="2137"/>
        <w:gridCol w:w="992"/>
        <w:gridCol w:w="1243"/>
        <w:gridCol w:w="36"/>
        <w:gridCol w:w="848"/>
        <w:gridCol w:w="851"/>
        <w:gridCol w:w="993"/>
        <w:gridCol w:w="851"/>
        <w:gridCol w:w="851"/>
        <w:gridCol w:w="1843"/>
        <w:gridCol w:w="709"/>
        <w:gridCol w:w="709"/>
        <w:gridCol w:w="851"/>
        <w:gridCol w:w="884"/>
        <w:gridCol w:w="840"/>
        <w:gridCol w:w="685"/>
      </w:tblGrid>
      <w:tr w:rsidR="00F661A5" w:rsidRPr="00F661A5" w:rsidTr="00610DE6">
        <w:trPr>
          <w:trHeight w:val="300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 Мониторинг, прогнозирование социально-экономического развития и формирование благоприятной инвестиционной среды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Совершенствование системы стратегического управления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1.1. Мониторинг социально-экономического развития округа</w:t>
            </w:r>
          </w:p>
        </w:tc>
      </w:tr>
      <w:tr w:rsidR="00F661A5" w:rsidRPr="00F661A5" w:rsidTr="00610DE6">
        <w:trPr>
          <w:trHeight w:val="27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Подготовка доклада по Указу Президента РФ от 28 апреля 2008 г. № 607 «Об оценке 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муниципальных районов»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подготовленного и размещенного на официальном сайте администрации округа Доклада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610DE6">
        <w:trPr>
          <w:trHeight w:val="15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 Подготовка ежегодного Отчета о деятельности главы округа и деятельности администрации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ежегодного Отчета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610DE6">
        <w:trPr>
          <w:trHeight w:val="9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1.1.3. Еженедельный мониторинг уровня безработицы в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610DE6">
        <w:trPr>
          <w:trHeight w:val="27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1.1.4. Ведение и анализ  базы данных предоставленных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Пермьстатом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Отчет по основным показателям социально-экономического развития округа, размещенный на официальном сайте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1.2. Разработка и корректировка документов текущего и стратегического прогнозирования социально-экономического развития округа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1.2.1. Разработка прогнозов  социально-экономического развития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разработанных прогнозов СЭР на среднесрочный  и долгосрочный периоды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1.2.2. Разработка и корректировка Стратегии социально-экономического развития округа  до 2027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Стратегии социально-экономического развития округа  до 2027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условий для привлечения инвестиций и повышение инвестиционной привлекательности округа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1.3. Создание условий для реализации инвестиционных проектов</w:t>
            </w:r>
          </w:p>
        </w:tc>
      </w:tr>
      <w:tr w:rsidR="00F661A5" w:rsidRPr="00F661A5" w:rsidTr="00610DE6">
        <w:trPr>
          <w:trHeight w:val="211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1.3.1. Мониторинг перспективных производственных комплексов 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перечня  производственных комплексов и земельных участков на сайте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610DE6">
        <w:trPr>
          <w:trHeight w:val="12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1.3.2. Актуализация инвестиционного паспорта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инвестиционного паспорта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610DE6">
        <w:trPr>
          <w:trHeight w:val="339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1.3.3. Реализация положений Стандарта деятельности администрации 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 обеспечению благоприятного инвестиционного климата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Стандарту деятельности органов местного самоуправления по обеспечению благоприятного инвестиционного климата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(ежегодный Мониторинг края)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24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1.3.4. Проведение оценки регулирующего воздействия  принимаемых проектов нормативных правовых актов (далее – НПА) и экспертизы принятых муниципальных НПА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 НПА, прошедших процедуру ОРВ и экспертизу принятых МНПА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661A5" w:rsidRPr="00F661A5" w:rsidTr="00610DE6">
        <w:trPr>
          <w:trHeight w:val="2367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1.3.5. Разработка и печать информационных буклетов об инвестиционной привлекательности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и напечатанных буклетов об инвестиционной привлекательности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социально-экономических условий для устойчивого развития предприятий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1.4. Реализация мер по обеспечению устойчивого экономического положения предприятий</w:t>
            </w:r>
          </w:p>
        </w:tc>
      </w:tr>
      <w:tr w:rsidR="00F661A5" w:rsidRPr="00F661A5" w:rsidTr="00610DE6">
        <w:trPr>
          <w:trHeight w:val="1200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Организация работы Совета директоров промышленных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директоров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1.4.2. Организация работы межведомственной комиссии по обеспечению устойчивости социально-экономического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МВК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661A5" w:rsidRPr="00F661A5" w:rsidTr="00610DE6">
        <w:trPr>
          <w:trHeight w:val="6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 «Управление муниципальными финансами»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долгосрочной сбалансированности и устойчивости бюджета Чайковского городского округа, повышение эффективности и качества управления муниципальными финансами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2.1. Создание оптимальных условий для обеспечения долгосрочной сбалансированности и устойчивости местного бюджета</w:t>
            </w:r>
          </w:p>
        </w:tc>
      </w:tr>
      <w:tr w:rsidR="00F661A5" w:rsidRPr="00F661A5" w:rsidTr="00610DE6">
        <w:trPr>
          <w:trHeight w:val="15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2.1.1. Разработка Бюджетного прогноза на долгосрочный период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Бюджетного прогноза на долгосрочный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610DE6">
        <w:trPr>
          <w:trHeight w:val="177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Доля собственных доходов бюджета в общем объеме доходов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F661A5" w:rsidRPr="00F661A5" w:rsidTr="00610DE6">
        <w:trPr>
          <w:trHeight w:val="339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2.1.2.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Доля своевременно актуализированных правовых актов для формирования проекта решения о местном бюджете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3217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2.1.3.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Отклонение от установленного срока внесения в Чайковскую городскую Думу проекта решения о местном бюджете на очередной финансовый год и плановый период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661A5" w:rsidRPr="00F661A5" w:rsidTr="00610DE6">
        <w:trPr>
          <w:trHeight w:val="311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2.1.4. Составление достоверного прогноза налоговых и неналоговых доходов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отклонение первоначальных плановых назначений налоговых и неналоговых доходов местного бюджета от уточненных назначений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</w:tr>
      <w:tr w:rsidR="00F661A5" w:rsidRPr="00F661A5" w:rsidTr="00610DE6">
        <w:trPr>
          <w:trHeight w:val="23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2.1.5. Обеспечение выполнения утвержденного прогноза поступлений налоговых и неналоговых доходов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Уровень исполнения плановых назначений налоговых и неналоговых доходов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</w:tr>
      <w:tr w:rsidR="00F661A5" w:rsidRPr="00F661A5" w:rsidTr="00610DE6">
        <w:trPr>
          <w:trHeight w:val="1200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E1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2.1.6. Обеспечение сбалансированности местного бюджета в долгосрочном периоде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долг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661A5" w:rsidRPr="00F661A5" w:rsidTr="00610DE6">
        <w:trPr>
          <w:trHeight w:val="24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2.1.7. Проведение оценки эффективности налоговых льгот (пониженных ставок по налогам)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о результатах оценки эффективности налоговых льгот (пониженных ставок по налогам)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2.2. Повышение эффективности расходования бюджетных средств, оптимизация расходов местного бюджета</w:t>
            </w:r>
          </w:p>
        </w:tc>
      </w:tr>
      <w:tr w:rsidR="00F661A5" w:rsidRPr="00F661A5" w:rsidTr="00610DE6">
        <w:trPr>
          <w:trHeight w:val="2083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2.2.1. Планирование местного бюджета на очередной финансовый год и плановый период на основе муниципальных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расходов местного бюджета формируемых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</w:tr>
      <w:tr w:rsidR="00F661A5" w:rsidRPr="00F661A5" w:rsidTr="00610DE6">
        <w:trPr>
          <w:trHeight w:val="439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2.2.2.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расходных обязательств по вопросам местного значения, в отношении которых проведена инвентаризация с учетом необходимости их оптимизации и повышения эффективности использования финансовых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24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2.2.3. Финансовое обеспечение чрезвычайных ситуаций за счет резервного фонда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17793,25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2771,00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расходов, направленных на формирование резервного фонда администрации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</w:tr>
      <w:tr w:rsidR="00F661A5" w:rsidRPr="00F661A5" w:rsidTr="00610DE6">
        <w:trPr>
          <w:trHeight w:val="212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2.2.4. Исполнение местного бюджета без просроченной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объема просроченной кредиторской задолженности к расходам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661A5" w:rsidRPr="00F661A5" w:rsidTr="00610DE6">
        <w:trPr>
          <w:trHeight w:val="338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2.2.5. Проведение мониторинга качества финансового менеджмента главных распорядителей бюджетных средств (ГРБС)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ГРБС, 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значение интегрального показателя оценки качества финансового менеджмента более 60,0%, от общего количества оцениваемых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2.3. Обеспечение открытости и прозрачности бюджета Чайковского городского округа </w:t>
            </w:r>
          </w:p>
        </w:tc>
      </w:tr>
      <w:tr w:rsidR="00F661A5" w:rsidRPr="00F661A5" w:rsidTr="00610DE6">
        <w:trPr>
          <w:trHeight w:val="2405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2.3.1. Подготовка докладов на публичные слушания по проекту решения о местном бюджете на очередной финансовый год и плановый период и по проекту решения 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 утверждении годового отчета об исполнении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56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 бюджете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F661A5" w:rsidRPr="00F661A5" w:rsidTr="00610DE6">
        <w:trPr>
          <w:trHeight w:val="27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об утверждении годового отчета об исполнении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2.3.2. Разработка аналитического варианта «Бюджет для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актуальной информации на сайте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формате «Бюджет для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2.4. Организация и осуществление внутреннего муниципального финансового контроля и контроля в сфере закупок</w:t>
            </w:r>
          </w:p>
        </w:tc>
      </w:tr>
      <w:tr w:rsidR="00F661A5" w:rsidRPr="00F661A5" w:rsidTr="00610DE6">
        <w:trPr>
          <w:trHeight w:val="224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2.4.1. Осуществление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24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2.4.2. Осуществление контрольных мероприятий за соблюдением субъектами контроля законодательства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311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2.4.3. Проведение анализа осуществления ГРБС полномочий по осуществлению внутреннего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Доля ГРБС, в отношении которых проведен анализ представленных планов внутреннего финансового контроля и внутреннего финансового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6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17793,25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9680,25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2771,00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3. Развитие внутреннего и въездного туризма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развития туризма как эффективной отрасли экономики Чайковского городского округа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3.1. Создание единого центра развития туризма, информирования в области туризма и централизованной координации туристических туров по округу</w:t>
            </w:r>
          </w:p>
        </w:tc>
      </w:tr>
      <w:tr w:rsidR="00F661A5" w:rsidRPr="00F661A5" w:rsidTr="00610DE6">
        <w:trPr>
          <w:trHeight w:val="15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3.1.1. Оказание содействия в деятельности туристического информационного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консультаций информационно- туристического характера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3.2. Информационная поддержка туристской деятельности и мониторинг состояния туристических ресурсов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3.2.1. Сбор информации от предприятий туристской индустрии, 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субъектов, охваченных мониторингом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F661A5" w:rsidRPr="00F661A5" w:rsidTr="00610DE6">
        <w:trPr>
          <w:trHeight w:val="6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мониторингов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3.2.2.Изготовление и  установка информационных указателей на туристических объектах и маршрутах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установленных указателей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3.3. Продвижение туристских продуктов округа на внутреннем и мировом туристских рынках</w:t>
            </w:r>
          </w:p>
        </w:tc>
      </w:tr>
      <w:tr w:rsidR="00F661A5" w:rsidRPr="00F661A5" w:rsidTr="00610DE6">
        <w:trPr>
          <w:trHeight w:val="432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3.3.1. Подготовка и размещение информации  об объектах туристской индустрии, туристских ресурсах и мероприятиях округа для размещения на Пермском туристическом портале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visitperm.ru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также в прочих информационных источниках сети Интернет (сайтах, в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блогах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, социальных сетях и т.п.), в специальных печатных изданиях туристического характера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новостных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F661A5" w:rsidRPr="00F661A5" w:rsidTr="00610DE6">
        <w:trPr>
          <w:trHeight w:val="72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источников, где размещены новостные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F661A5" w:rsidRPr="00F661A5" w:rsidTr="00610DE6">
        <w:trPr>
          <w:trHeight w:val="265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3.3.2. Разработка  и изготовление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417,00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F661A5" w:rsidRPr="00F661A5" w:rsidTr="00610DE6">
        <w:trPr>
          <w:trHeight w:val="3114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распространялся ежегодный единый событийный календарь  мероприятий, путеводитель и туристическая  карта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661A5" w:rsidRPr="00F661A5" w:rsidTr="00610DE6">
        <w:trPr>
          <w:trHeight w:val="12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3.3.3. Разработка  и изготовление рекламной продукции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6,50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комплектов рекламной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21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распространены туристско-информационные буклеты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661A5" w:rsidRPr="00F661A5" w:rsidTr="00610DE6">
        <w:trPr>
          <w:trHeight w:val="12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3.3.4. Организация и проведение информационных туров для 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туристических компаний (туроператоров и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турагентов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), СМИ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380,00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44,00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F661A5" w:rsidRPr="00F661A5" w:rsidTr="00610DE6">
        <w:trPr>
          <w:trHeight w:val="15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туристических компаний – участников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661A5" w:rsidRPr="00F661A5" w:rsidTr="00610DE6">
        <w:trPr>
          <w:trHeight w:val="12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3.3.5. Сопровождение туристического сайта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посещений сайта 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</w:tr>
      <w:tr w:rsidR="00F661A5" w:rsidRPr="00F661A5" w:rsidTr="00610DE6">
        <w:trPr>
          <w:trHeight w:val="38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3.3.6. Продвижение туристических продуктов Чайковского городского округа  на территории Приволжского федерального округа, а также российском и международном туристских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новых межрегиональных туристических маршрутов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3.4. Создание условий для развития инфраструктуры туризма и проектной деятельности</w:t>
            </w:r>
          </w:p>
        </w:tc>
      </w:tr>
      <w:tr w:rsidR="00F661A5" w:rsidRPr="00F661A5" w:rsidTr="00610DE6">
        <w:trPr>
          <w:trHeight w:val="9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3.4.1. Разработка инвестиционных проектов в сфере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3.5. Повышение качества туристских услуг</w:t>
            </w:r>
          </w:p>
        </w:tc>
      </w:tr>
      <w:tr w:rsidR="00F661A5" w:rsidRPr="00F661A5" w:rsidTr="00610DE6">
        <w:trPr>
          <w:trHeight w:val="15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3.5.1. 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F661A5" w:rsidRPr="00F661A5" w:rsidTr="00610DE6">
        <w:trPr>
          <w:trHeight w:val="15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чьи сотрудники приняли участие в конкурсе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F661A5" w:rsidRPr="00F661A5" w:rsidTr="00610DE6">
        <w:trPr>
          <w:trHeight w:val="72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4. Развитие малого и среднего предпринимательства, создание условий для развития потребительского рынка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экономических, организационных, правовых условий, необходимых  для деятельности и  развития малого и среднего предпринимательства 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4.1. Информационно-консультационная  и образовательная  поддержка лиц,  занятых  в малом и среднем предпринимательстве</w:t>
            </w:r>
          </w:p>
        </w:tc>
      </w:tr>
      <w:tr w:rsidR="00F661A5" w:rsidRPr="00F661A5" w:rsidTr="00610DE6">
        <w:trPr>
          <w:trHeight w:val="24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4.1.1. Оказание информационно-консультационной, образовательной поддержки лиц, занятых в малом и среднем предпринимательстве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(администрация, муниципальный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F661A5" w:rsidRPr="00F661A5" w:rsidTr="00610DE6">
        <w:trPr>
          <w:trHeight w:val="30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4.1.2. Обучение граждан, желающих открыть собственное дело основам предпринимательской деятельности на курсах, семинарах на базе НО «Чайковский муниципальный фонд поддержки малого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обучившихся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F661A5" w:rsidRPr="00F661A5" w:rsidTr="00610DE6">
        <w:trPr>
          <w:trHeight w:val="33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4.1.3. Повышение уровня профессиональной подготовки субъектов малого и среднего предпринимательства и их работников на  курсах, семинарах  на базе «Чайковский муниципальный фонд поддержки малого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посетивших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4.2. Финансовая  поддержка субъектов малого и среднего предпринимательства</w:t>
            </w:r>
          </w:p>
        </w:tc>
      </w:tr>
      <w:tr w:rsidR="00F661A5" w:rsidRPr="00F661A5" w:rsidTr="00610DE6">
        <w:trPr>
          <w:trHeight w:val="24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4.2.1. Субсидии на возмещение части затрат СМСП, связанных с реализацией проекта в сфере социального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661A5" w:rsidRPr="00F661A5" w:rsidTr="00610DE6">
        <w:trPr>
          <w:trHeight w:val="61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4.2.2.Субсидии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661A5" w:rsidRPr="00F661A5" w:rsidTr="00610DE6">
        <w:trPr>
          <w:trHeight w:val="54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4.2.3. 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2468,93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3A7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 4.3.  Повышение предпринимательской активности и формирование положительного образа предпринимателя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4.3.1. 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 4. 4. Содействие субъектам малого и среднего предпринимательства в продвижении продукции (товаров, услуг) на новые рынки.</w:t>
            </w:r>
          </w:p>
        </w:tc>
      </w:tr>
      <w:tr w:rsidR="00F661A5" w:rsidRPr="00F661A5" w:rsidTr="00610DE6">
        <w:trPr>
          <w:trHeight w:val="33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4.4.1.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форумах, регионального, федерального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4.4.2. 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изготовленных и распространенных презентационных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4.5.  Взаимодействие  между субъектами малого и среднего предпринимательства, учебными заведениями городского округа по повышению престижа рабочих профессий.</w:t>
            </w:r>
          </w:p>
        </w:tc>
      </w:tr>
      <w:tr w:rsidR="00F661A5" w:rsidRPr="00F661A5" w:rsidTr="00610DE6">
        <w:trPr>
          <w:trHeight w:val="27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4.5.1. Организация взаимодействия между субъектами малого и среднего предпринимательства, учебными заведениями городского округа по повышению престижа рабочих профессий.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 4.6. Оказание имущественной поддержки субъектам малого и среднего предпринимательства и организациям, содействующим развитию субъектов малого и среднего предпринимательства</w:t>
            </w:r>
          </w:p>
        </w:tc>
      </w:tr>
      <w:tr w:rsidR="00F661A5" w:rsidRPr="00F661A5" w:rsidTr="00610DE6">
        <w:trPr>
          <w:trHeight w:val="30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4.6.1 Оказание имущественной поддержки субъектам малого и среднего предпринимательства и организациям, содействующим развитию субъектов малого и среднего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имущества в безвозмездное пользование НО «Чайковский муниципальный фонд поддержки малого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610DE6">
        <w:trPr>
          <w:trHeight w:val="6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преференций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610DE6">
        <w:trPr>
          <w:trHeight w:val="552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4.6.2.Утверждение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объектов, включенных в перечень свободных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661A5" w:rsidRPr="00F661A5" w:rsidTr="00610DE6">
        <w:trPr>
          <w:trHeight w:val="57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4.6.3. Утверждение НПА, определяющих порядок формирования, ведения и обязательного опубликования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61A5" w:rsidRPr="00F661A5" w:rsidTr="00610DE6">
        <w:trPr>
          <w:trHeight w:val="57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4.6.4. Утверждение НПА, определяющих порядок и условия предоставления в аренду имущества, включенного в Перечень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61A5" w:rsidRPr="00F661A5" w:rsidTr="00610DE6">
        <w:trPr>
          <w:trHeight w:val="27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4.6.5. Ведение на официальном сайте раздела по имущественной поддержке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раздела по имущественной поддержке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661A5" w:rsidRPr="00F661A5" w:rsidTr="00610DE6">
        <w:trPr>
          <w:trHeight w:val="562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4.6.6.Содействие в обеспечении субъектов малого и среднего предпринимательства возможностями для выкупа арендуемых ими объектов недвижимости с учетом средств, вложенных в указанные объекты (в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субъектов федерации или в муниципальной собственности и арендуемого субъектами малого и среднего предпринимательства, и о внесении изменений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отдельные законодательные акты Российской Федерации»).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, УЗИО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 малого и среднего предпринимательства, воспользовавшихся правом первоочередного выкупа арендуемых ими объектов недвижимости.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Цель: Создание условий для развития потребительского рынка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4.7. Регулирование стоимости услуг, относящихся к регулируемым видам деятельности</w:t>
            </w:r>
          </w:p>
        </w:tc>
      </w:tr>
      <w:tr w:rsidR="00F661A5" w:rsidRPr="00F661A5" w:rsidTr="00610DE6">
        <w:trPr>
          <w:trHeight w:val="33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4.7.1. Регулирование тарифов муниципальных предприятий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сроков рассмотрения и утверждения тарифов муниципальных предприятий округа с момента поступления расчетных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36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4.7.2. Регулирование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нормативной базы и соблюдение сроков рассмотрения и утверждения тарифов с момента поступления расчетных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4.7.3. Изучение пассажиропотока на регулярных муниципальных маршрутах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и транспорта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по пассажиропотоку на регулярных муниципальных маршрутах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4.8. Создание условий для развития потребительского рынка</w:t>
            </w:r>
          </w:p>
        </w:tc>
      </w:tr>
      <w:tr w:rsidR="00F661A5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4.8.1. Консультации и решение вопросов, связанных с обращениями потребителей на нарушение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по вопросам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661A5" w:rsidRPr="00F661A5" w:rsidTr="00610DE6">
        <w:trPr>
          <w:trHeight w:val="24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4.8.2. Создание условий для проведения ярмарок на территории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ярмарок на сайте Министерства промышленности, предпринимательства и торговли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61A5" w:rsidRPr="00F661A5" w:rsidTr="00610DE6">
        <w:trPr>
          <w:trHeight w:val="3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4122,115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1206,085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661A5" w:rsidRPr="00F661A5" w:rsidTr="00610DE6">
        <w:trPr>
          <w:trHeight w:val="6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661A5" w:rsidRPr="00F661A5" w:rsidTr="00610DE6">
        <w:trPr>
          <w:trHeight w:val="6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4059,915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1190,985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956,31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5. Развитие сельского хозяйства</w:t>
            </w:r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Повышение занятости, доходов и качества жизни сельского населения Чайковского городского округа, а также рост доходности и эффективности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F661A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5.1. Развитие отрасли растениеводства</w:t>
            </w:r>
          </w:p>
        </w:tc>
      </w:tr>
      <w:tr w:rsidR="00F661A5" w:rsidRPr="00F661A5" w:rsidTr="00610DE6">
        <w:trPr>
          <w:trHeight w:val="12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5.1.1. Поддержка оформления используемых СХТП земельных участков из земель с/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2160,67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344,172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Площадь оформленных используемых земельных участков из земель с/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F661A5" w:rsidRPr="00F661A5" w:rsidTr="00610DE6">
        <w:trPr>
          <w:trHeight w:val="12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5188,00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61A5" w:rsidRPr="00F661A5" w:rsidTr="00610DE6">
        <w:trPr>
          <w:trHeight w:val="9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5.1.2. Поддержка вовлечения неиспользуемых с/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земель 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3409,90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вовлеченных неиспользуемых 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с/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оборот, 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</w:tr>
      <w:tr w:rsidR="00F661A5" w:rsidRPr="00F661A5" w:rsidTr="00723B5E">
        <w:trPr>
          <w:trHeight w:val="12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2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61A5" w:rsidRPr="00F661A5" w:rsidTr="00610DE6">
        <w:trPr>
          <w:trHeight w:val="6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5.1.3. Поддержка сохранения и повышения плодородия почв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15848,58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3954,54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3964,680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Насыщенность минеральными удобрениями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кг д.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 на 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F661A5" w:rsidRPr="00F661A5" w:rsidTr="00723B5E">
        <w:trPr>
          <w:trHeight w:val="12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2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61A5" w:rsidRPr="00F661A5" w:rsidTr="00610DE6">
        <w:trPr>
          <w:trHeight w:val="6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5.1.4. Поддержка развития семеноводства, в т.ч.: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кондиционными семенами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F661A5" w:rsidRPr="00F661A5" w:rsidTr="00723B5E">
        <w:trPr>
          <w:trHeight w:val="12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2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61A5" w:rsidRPr="00F661A5" w:rsidTr="00610DE6">
        <w:trPr>
          <w:trHeight w:val="12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5.1.4.1. Возмещение части затрат по приобретению репродукционных семян сельскохозяйственных культур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61A5" w:rsidRPr="00F661A5" w:rsidTr="00723B5E">
        <w:trPr>
          <w:trHeight w:val="12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2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61A5" w:rsidRPr="00F661A5" w:rsidTr="00610DE6">
        <w:trPr>
          <w:trHeight w:val="15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5.1.4.2. Расходы на проведение мероприятий, направленных на сохранение семенного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A5" w:rsidRPr="00F661A5" w:rsidRDefault="00F661A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5" w:rsidRPr="00F661A5" w:rsidRDefault="00F661A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745" w:rsidRPr="00F661A5" w:rsidTr="00610DE6">
        <w:trPr>
          <w:trHeight w:val="6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543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543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8879DA" w:rsidRDefault="00603745" w:rsidP="00543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4300,00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8879DA" w:rsidRDefault="00603745" w:rsidP="00543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8879DA" w:rsidRDefault="00603745" w:rsidP="00543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74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45" w:rsidRPr="00F661A5" w:rsidRDefault="00723B5E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Задача 5.2</w:t>
            </w:r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 Развитие малых форм хозяйствования на селе</w:t>
            </w:r>
          </w:p>
        </w:tc>
      </w:tr>
      <w:tr w:rsidR="00603745" w:rsidRPr="00F661A5" w:rsidTr="00610DE6">
        <w:trPr>
          <w:trHeight w:val="12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.1. Возмещение части затрат КФХ, ЛПХ, СХПК на уплату процентов по кредитам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DD27FC" w:rsidP="00DD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35,052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DD27FC" w:rsidRDefault="00DD27FC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DD27FC" w:rsidRDefault="00DD27FC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DD27FC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привлеченных бюджетных средств из федерального и краевого бюджетов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31,90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17,20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5,60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03745" w:rsidRPr="00F661A5" w:rsidTr="00610DE6">
        <w:trPr>
          <w:trHeight w:val="6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DD27FC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19,670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DD27FC" w:rsidRDefault="00DD27FC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5,720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DD27FC" w:rsidRDefault="00DD27FC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745" w:rsidRPr="00F661A5" w:rsidTr="00610DE6">
        <w:trPr>
          <w:trHeight w:val="6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74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45" w:rsidRPr="00F661A5" w:rsidRDefault="00603745" w:rsidP="0072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5.</w:t>
            </w:r>
            <w:r w:rsidR="00723B5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 Улучшение кадрового потенциала агропромышленного комплекса</w:t>
            </w:r>
          </w:p>
        </w:tc>
      </w:tr>
      <w:tr w:rsidR="00603745" w:rsidRPr="00F661A5" w:rsidTr="00610DE6">
        <w:trPr>
          <w:trHeight w:val="9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5.3</w:t>
            </w:r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.1. Проведение окружных конкурсов: Мастерства,  </w:t>
            </w:r>
            <w:proofErr w:type="gramStart"/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Лучший</w:t>
            </w:r>
            <w:proofErr w:type="gramEnd"/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профессии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работников СХО, принявших участие в конкурсах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</w:tr>
      <w:tr w:rsidR="00603745" w:rsidRPr="00F661A5" w:rsidTr="00610DE6">
        <w:trPr>
          <w:trHeight w:val="12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745" w:rsidRPr="00F661A5" w:rsidTr="00610DE6">
        <w:trPr>
          <w:trHeight w:val="18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5.3</w:t>
            </w:r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.2. Организация проведения торжественных собраний «День последней борозды» и «День работников сельского хозяйства и перерабатывающей промышленности»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торжественных собраний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03745" w:rsidRPr="00F661A5" w:rsidTr="00610DE6">
        <w:trPr>
          <w:trHeight w:val="12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745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45" w:rsidRPr="00F661A5" w:rsidRDefault="00603745" w:rsidP="0072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5.</w:t>
            </w:r>
            <w:r w:rsidR="00723B5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 Развитие приоритетных отраслей сельского хозяйства и эффективное использование ресурсного потенциала</w:t>
            </w:r>
          </w:p>
        </w:tc>
      </w:tr>
      <w:tr w:rsidR="00603745" w:rsidRPr="00F661A5" w:rsidTr="00610DE6">
        <w:trPr>
          <w:trHeight w:val="24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5.4</w:t>
            </w:r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.1. Содействие организациям  АПК по привлечению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привлеченных СХТП бюджетных средств из федерального и краевого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03745" w:rsidRPr="00F661A5" w:rsidTr="00610DE6">
        <w:trPr>
          <w:trHeight w:val="21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45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5.4</w:t>
            </w:r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.2. Организация и проведение совещаний, семинаров, консультаций с руководителями и специалистами СХТП и методическое сопровождение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совещаний, семинаров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03745" w:rsidRPr="00F661A5" w:rsidTr="00610DE6">
        <w:trPr>
          <w:trHeight w:val="12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5.4</w:t>
            </w:r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.3. 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СХТП, принявших участие в конкурсах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03745" w:rsidRPr="00F661A5" w:rsidTr="00610DE6">
        <w:trPr>
          <w:trHeight w:val="12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172,50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5" w:rsidRPr="00F661A5" w:rsidRDefault="00603745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745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</w:t>
            </w:r>
            <w:r w:rsidR="00603745"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.4.  Прогноз социально-экономического развития АПК в ЧГО, анализ и мониторинг результатов деятельности отрасли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45" w:rsidRPr="00F661A5" w:rsidRDefault="00603745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физического объема продукции </w:t>
            </w:r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proofErr w:type="gram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хозяйствах всех категорий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45" w:rsidRPr="00F661A5" w:rsidRDefault="00603745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8B5B3C" w:rsidRPr="00F661A5" w:rsidTr="008B5B3C">
        <w:trPr>
          <w:trHeight w:val="229"/>
        </w:trPr>
        <w:tc>
          <w:tcPr>
            <w:tcW w:w="1532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3C" w:rsidRPr="00F661A5" w:rsidRDefault="008B5B3C" w:rsidP="008B5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Задача 5.5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 Обеспечение борьбы с борщевиком Сосновского</w:t>
            </w:r>
          </w:p>
        </w:tc>
      </w:tr>
      <w:tr w:rsidR="00723B5E" w:rsidRPr="00F661A5" w:rsidTr="00723B5E">
        <w:trPr>
          <w:trHeight w:val="815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5.5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.1. 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54325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54325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4924,53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1224,78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на которых проведены мероприятия по предотвращению распространения и уничтожению Борщевика Сосновского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610DE6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0DE6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610DE6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0DE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610DE6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0DE6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610DE6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0DE6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610DE6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0DE6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610DE6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0DE6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</w:tr>
      <w:tr w:rsidR="00723B5E" w:rsidRPr="00F661A5" w:rsidTr="008573E1">
        <w:trPr>
          <w:trHeight w:val="1124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4300,00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3B5E" w:rsidRPr="00F661A5" w:rsidTr="008573E1">
        <w:trPr>
          <w:trHeight w:val="1164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5.5.1.1.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Применение механического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метода борьбы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54325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54325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54325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B5E" w:rsidRPr="0054325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3B5E" w:rsidRPr="00F661A5" w:rsidTr="008573E1">
        <w:trPr>
          <w:trHeight w:val="666"/>
        </w:trPr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5.5</w:t>
            </w: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.1.2. Применение химического метода борьбы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4924,53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1224,78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3B5E" w:rsidRPr="00F661A5" w:rsidTr="008573E1">
        <w:trPr>
          <w:trHeight w:val="70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F661A5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4300,00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B5E" w:rsidRPr="008879DA" w:rsidRDefault="00723B5E" w:rsidP="00EC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325A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E" w:rsidRPr="00F661A5" w:rsidRDefault="00723B5E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B5E" w:rsidRPr="00F661A5" w:rsidRDefault="00723B5E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1BF2" w:rsidRPr="00F661A5" w:rsidTr="00610DE6">
        <w:trPr>
          <w:trHeight w:val="300"/>
        </w:trPr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102123,904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20090,884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26238,03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28825,31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26969,68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610DE6">
        <w:trPr>
          <w:trHeight w:val="900"/>
        </w:trPr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610DE6">
        <w:trPr>
          <w:trHeight w:val="600"/>
        </w:trPr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13269,670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4305,720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5401,880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610DE6">
        <w:trPr>
          <w:trHeight w:val="600"/>
        </w:trPr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31593,682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6588,462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8834,680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8834,680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723B5E">
        <w:trPr>
          <w:trHeight w:val="1009"/>
        </w:trPr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57225,500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13470,500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6. Энергосбережение и повышение энергетической эффективности</w:t>
            </w:r>
          </w:p>
        </w:tc>
      </w:tr>
      <w:tr w:rsidR="00051BF2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Цель 1: Повышение энергетической эффективности экономики, бюджетной сферы округа.</w:t>
            </w:r>
          </w:p>
        </w:tc>
      </w:tr>
      <w:tr w:rsidR="00051BF2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Цель 2. Сокращение расходов бюджета на обеспечение энергетическими ресурсами муниципальных учреждений, органов местного самоуправления</w:t>
            </w:r>
          </w:p>
        </w:tc>
      </w:tr>
      <w:tr w:rsidR="00051BF2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6.1.  Реализация мероприятий по энергосбережению</w:t>
            </w:r>
          </w:p>
        </w:tc>
      </w:tr>
      <w:tr w:rsidR="00051BF2" w:rsidRPr="00F661A5" w:rsidTr="00723B5E">
        <w:trPr>
          <w:cantSplit/>
          <w:trHeight w:val="60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6.1.1. Реализация мероприятия по энергосбережению и повышению энергетической эффективности  использования коммунальных ресурсов  (холодной воды, тепловой энергии, горячей воды, природного газа, электрической энергии) путем заключения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контрактов в соответствии с бюджетным кодексом РФ и контрактной системой в сфере закупок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, ГРБС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заключенных 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договоров (контрактов)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51BF2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6.2. Оптимизация   потребления энергетических ресурсов муниципальными учреждениями муниципального сектора</w:t>
            </w:r>
          </w:p>
        </w:tc>
      </w:tr>
      <w:tr w:rsidR="00051BF2" w:rsidRPr="00F661A5" w:rsidTr="00610DE6">
        <w:trPr>
          <w:trHeight w:val="24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6.2.1. Установление лимитов потребления коммунальных ресурсов учреждениям,  финансируемых из бюджета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, ГРБС, учреждения округа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учреждений, в отношении которых установлены лимиты потребления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051BF2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6.3. Обеспечение мероприятий по энергосбережению и повышению энергетической эффективности</w:t>
            </w:r>
          </w:p>
        </w:tc>
      </w:tr>
      <w:tr w:rsidR="00051BF2" w:rsidRPr="00F661A5" w:rsidTr="00610DE6">
        <w:trPr>
          <w:trHeight w:val="33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6.3.1. Ведение систематического учета (ежегодно) заполнения деклараций потребления энергоресурсов в соответствии с Приказом министерства энергетики Российской Федерации от 30 июня 2014 года № 401 (http://dper.gisee.ru/)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, ГРБС, учреждения округа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Доля учреждений, сдавших декларации потребления энергоресурсов за текущий период в рамках системы «</w:t>
            </w: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ГИС-Энергоэффективность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051BF2" w:rsidRPr="00F661A5" w:rsidTr="00610DE6">
        <w:trPr>
          <w:trHeight w:val="3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. Обеспечение реализации муниципальной программы</w:t>
            </w:r>
          </w:p>
        </w:tc>
      </w:tr>
      <w:tr w:rsidR="00051BF2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реализации муниципальной программы «Экономическое развитие Чайковского городского округа»</w:t>
            </w:r>
          </w:p>
        </w:tc>
      </w:tr>
      <w:tr w:rsidR="00051BF2" w:rsidRPr="00F661A5" w:rsidTr="00E1693F">
        <w:trPr>
          <w:trHeight w:val="30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Задача 7.1. Эффективная реализация полномочий и совершенствование правового, организационного, финансового механизмов  функционирования муниципальной программы</w:t>
            </w:r>
          </w:p>
        </w:tc>
      </w:tr>
      <w:tr w:rsidR="00051BF2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7.1.1.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137276,110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35794,793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33767,213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33857,052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33857,052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достижения показателей Программы от общего количества, установленных Программой целевых показателей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</w:tr>
      <w:tr w:rsidR="00051BF2" w:rsidRPr="00F661A5" w:rsidTr="00610DE6">
        <w:trPr>
          <w:trHeight w:val="18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7A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7.1.2.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3152,300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765,800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795,500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795,500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795,500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1BF2" w:rsidRPr="00F661A5" w:rsidTr="00610DE6">
        <w:trPr>
          <w:trHeight w:val="3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140428,410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36560,593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34562,713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34652,552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34652,552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610DE6">
        <w:trPr>
          <w:trHeight w:val="300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266040,182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67904,755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65012,273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67489,392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65633,762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610DE6">
        <w:trPr>
          <w:trHeight w:val="9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610DE6">
        <w:trPr>
          <w:trHeight w:val="6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16484,170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792,970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5116,920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6213,080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4361,200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610DE6">
        <w:trPr>
          <w:trHeight w:val="6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192295,460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53621,433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45298,903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46687,562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46687,562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1BF2" w:rsidRPr="00F661A5" w:rsidTr="00610DE6">
        <w:trPr>
          <w:trHeight w:val="120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57225,500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13470,500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BF2" w:rsidRPr="00F661A5" w:rsidRDefault="00051BF2" w:rsidP="00F6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A5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F2" w:rsidRPr="00F661A5" w:rsidRDefault="00051BF2" w:rsidP="00F66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6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91814" w:rsidRPr="00606FEE" w:rsidRDefault="00091814" w:rsidP="004D55F2">
      <w:pPr>
        <w:rPr>
          <w:rFonts w:ascii="Times New Roman" w:hAnsi="Times New Roman"/>
          <w:sz w:val="28"/>
          <w:szCs w:val="28"/>
        </w:rPr>
      </w:pPr>
    </w:p>
    <w:sectPr w:rsidR="00091814" w:rsidRPr="00606FEE" w:rsidSect="00ED3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3C" w:rsidRDefault="00D76E3C" w:rsidP="005E5C24">
      <w:pPr>
        <w:spacing w:after="0" w:line="240" w:lineRule="auto"/>
      </w:pPr>
      <w:r>
        <w:separator/>
      </w:r>
    </w:p>
  </w:endnote>
  <w:endnote w:type="continuationSeparator" w:id="1">
    <w:p w:rsidR="00D76E3C" w:rsidRDefault="00D76E3C" w:rsidP="005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3C" w:rsidRDefault="008B5B3C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3C" w:rsidRDefault="00D76E3C" w:rsidP="005E5C24">
      <w:pPr>
        <w:spacing w:after="0" w:line="240" w:lineRule="auto"/>
      </w:pPr>
      <w:r>
        <w:separator/>
      </w:r>
    </w:p>
  </w:footnote>
  <w:footnote w:type="continuationSeparator" w:id="1">
    <w:p w:rsidR="00D76E3C" w:rsidRDefault="00D76E3C" w:rsidP="005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F9" w:rsidRDefault="00BD6DF9" w:rsidP="00BD6DF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12.11.2020 г. Срок  приема заключений независимых экспертов до 26.11.2020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032BE"/>
    <w:rsid w:val="0002652A"/>
    <w:rsid w:val="00031089"/>
    <w:rsid w:val="00040899"/>
    <w:rsid w:val="00041B97"/>
    <w:rsid w:val="00051BF2"/>
    <w:rsid w:val="00053381"/>
    <w:rsid w:val="00060985"/>
    <w:rsid w:val="00080932"/>
    <w:rsid w:val="00083C7E"/>
    <w:rsid w:val="00090035"/>
    <w:rsid w:val="00090887"/>
    <w:rsid w:val="00091814"/>
    <w:rsid w:val="00114BD4"/>
    <w:rsid w:val="00114EF9"/>
    <w:rsid w:val="00182B65"/>
    <w:rsid w:val="001A12CD"/>
    <w:rsid w:val="001A4FFA"/>
    <w:rsid w:val="001B0E8F"/>
    <w:rsid w:val="001C781A"/>
    <w:rsid w:val="001D6C0F"/>
    <w:rsid w:val="001E3F61"/>
    <w:rsid w:val="001F1E06"/>
    <w:rsid w:val="00220A57"/>
    <w:rsid w:val="00231325"/>
    <w:rsid w:val="00232A13"/>
    <w:rsid w:val="00265A1C"/>
    <w:rsid w:val="00273DF3"/>
    <w:rsid w:val="00282273"/>
    <w:rsid w:val="00297190"/>
    <w:rsid w:val="002B4187"/>
    <w:rsid w:val="002D62B6"/>
    <w:rsid w:val="002E7D81"/>
    <w:rsid w:val="003138ED"/>
    <w:rsid w:val="00336425"/>
    <w:rsid w:val="00337970"/>
    <w:rsid w:val="00355D6D"/>
    <w:rsid w:val="003A7F93"/>
    <w:rsid w:val="003B7409"/>
    <w:rsid w:val="003C02A4"/>
    <w:rsid w:val="003E1623"/>
    <w:rsid w:val="003E2EB0"/>
    <w:rsid w:val="003E6820"/>
    <w:rsid w:val="004319E4"/>
    <w:rsid w:val="004344BD"/>
    <w:rsid w:val="00456926"/>
    <w:rsid w:val="0049355E"/>
    <w:rsid w:val="004A5135"/>
    <w:rsid w:val="004D55F2"/>
    <w:rsid w:val="00517806"/>
    <w:rsid w:val="0052253F"/>
    <w:rsid w:val="0054325A"/>
    <w:rsid w:val="005609A5"/>
    <w:rsid w:val="005728BD"/>
    <w:rsid w:val="00587090"/>
    <w:rsid w:val="00591F9B"/>
    <w:rsid w:val="0059456E"/>
    <w:rsid w:val="005A2406"/>
    <w:rsid w:val="005A6CEE"/>
    <w:rsid w:val="005B0362"/>
    <w:rsid w:val="005B766C"/>
    <w:rsid w:val="005D1DAB"/>
    <w:rsid w:val="005E5C24"/>
    <w:rsid w:val="00603745"/>
    <w:rsid w:val="00606FEE"/>
    <w:rsid w:val="00610DE6"/>
    <w:rsid w:val="00624AED"/>
    <w:rsid w:val="00685671"/>
    <w:rsid w:val="006A2736"/>
    <w:rsid w:val="006A6B04"/>
    <w:rsid w:val="006D563F"/>
    <w:rsid w:val="006F1895"/>
    <w:rsid w:val="007145F4"/>
    <w:rsid w:val="00723B5E"/>
    <w:rsid w:val="00731CBF"/>
    <w:rsid w:val="00732464"/>
    <w:rsid w:val="00732898"/>
    <w:rsid w:val="00775682"/>
    <w:rsid w:val="007858D6"/>
    <w:rsid w:val="007A0A87"/>
    <w:rsid w:val="007A3D7C"/>
    <w:rsid w:val="007B0636"/>
    <w:rsid w:val="007C0DE8"/>
    <w:rsid w:val="007D049F"/>
    <w:rsid w:val="007D3812"/>
    <w:rsid w:val="007D63A9"/>
    <w:rsid w:val="00855E0D"/>
    <w:rsid w:val="008674FB"/>
    <w:rsid w:val="00884068"/>
    <w:rsid w:val="00886009"/>
    <w:rsid w:val="008879DA"/>
    <w:rsid w:val="00891EBF"/>
    <w:rsid w:val="008A5D96"/>
    <w:rsid w:val="008B5B3C"/>
    <w:rsid w:val="008B61D3"/>
    <w:rsid w:val="008C5038"/>
    <w:rsid w:val="008C7403"/>
    <w:rsid w:val="0090057F"/>
    <w:rsid w:val="00902B8B"/>
    <w:rsid w:val="009109C8"/>
    <w:rsid w:val="00923E8C"/>
    <w:rsid w:val="0092700D"/>
    <w:rsid w:val="009308C8"/>
    <w:rsid w:val="00970AE4"/>
    <w:rsid w:val="00977F00"/>
    <w:rsid w:val="00991FA1"/>
    <w:rsid w:val="009A1AD3"/>
    <w:rsid w:val="009B6B8D"/>
    <w:rsid w:val="009D35CF"/>
    <w:rsid w:val="009F262E"/>
    <w:rsid w:val="00A2340E"/>
    <w:rsid w:val="00A5679C"/>
    <w:rsid w:val="00A874B5"/>
    <w:rsid w:val="00A95374"/>
    <w:rsid w:val="00AA67EB"/>
    <w:rsid w:val="00B024D6"/>
    <w:rsid w:val="00B14713"/>
    <w:rsid w:val="00B27042"/>
    <w:rsid w:val="00B52B83"/>
    <w:rsid w:val="00B76A0D"/>
    <w:rsid w:val="00BD6DF9"/>
    <w:rsid w:val="00C07653"/>
    <w:rsid w:val="00C40461"/>
    <w:rsid w:val="00C6399A"/>
    <w:rsid w:val="00C70229"/>
    <w:rsid w:val="00C8654C"/>
    <w:rsid w:val="00CB2C0C"/>
    <w:rsid w:val="00CB58A7"/>
    <w:rsid w:val="00CC2CEB"/>
    <w:rsid w:val="00CD7614"/>
    <w:rsid w:val="00CF413D"/>
    <w:rsid w:val="00D006B9"/>
    <w:rsid w:val="00D15A4A"/>
    <w:rsid w:val="00D43689"/>
    <w:rsid w:val="00D66CD7"/>
    <w:rsid w:val="00D72772"/>
    <w:rsid w:val="00D76E3C"/>
    <w:rsid w:val="00DA364D"/>
    <w:rsid w:val="00DD06E8"/>
    <w:rsid w:val="00DD27FC"/>
    <w:rsid w:val="00E1693F"/>
    <w:rsid w:val="00ED3B41"/>
    <w:rsid w:val="00F661A5"/>
    <w:rsid w:val="00F80101"/>
    <w:rsid w:val="00FE02CA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1C078-F45E-4E92-A62F-9192DA15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10</TotalTime>
  <Pages>46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41462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</cp:revision>
  <dcterms:created xsi:type="dcterms:W3CDTF">2020-11-23T06:02:00Z</dcterms:created>
  <dcterms:modified xsi:type="dcterms:W3CDTF">2020-11-23T06:05:00Z</dcterms:modified>
</cp:coreProperties>
</file>